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AACD7" w14:textId="6A344B5A" w:rsidR="00750DBD" w:rsidRDefault="00146FD6" w:rsidP="000D3C36">
      <w:pPr>
        <w:widowControl/>
        <w:spacing w:line="273" w:lineRule="auto"/>
        <w:jc w:val="left"/>
        <w:rPr>
          <w:rFonts w:ascii="Times New Roman" w:hAnsi="Times New Roman" w:cs="Times New Roman"/>
          <w:b/>
          <w:bCs/>
          <w:sz w:val="32"/>
          <w:szCs w:val="32"/>
        </w:rPr>
      </w:pPr>
      <w:r w:rsidRPr="00146FD6">
        <w:rPr>
          <w:rFonts w:ascii="Times New Roman" w:hAnsi="Times New Roman" w:cs="Times New Roman"/>
          <w:b/>
          <w:bCs/>
          <w:sz w:val="32"/>
          <w:szCs w:val="32"/>
        </w:rPr>
        <w:t>Supplementary materials</w:t>
      </w:r>
    </w:p>
    <w:p w14:paraId="37D263BC" w14:textId="77777777" w:rsidR="00401B3E" w:rsidRPr="00146FD6" w:rsidRDefault="00401B3E" w:rsidP="000D3C36">
      <w:pPr>
        <w:widowControl/>
        <w:spacing w:line="273" w:lineRule="auto"/>
        <w:jc w:val="left"/>
        <w:rPr>
          <w:rFonts w:ascii="Times New Roman" w:hAnsi="Times New Roman" w:cs="Times New Roman"/>
          <w:b/>
          <w:bCs/>
          <w:sz w:val="32"/>
          <w:szCs w:val="32"/>
        </w:rPr>
      </w:pPr>
    </w:p>
    <w:p w14:paraId="4E5A44B7" w14:textId="77777777" w:rsidR="00401B3E" w:rsidRPr="003203CA" w:rsidRDefault="00401B3E" w:rsidP="00401B3E">
      <w:pPr>
        <w:spacing w:line="480" w:lineRule="auto"/>
        <w:jc w:val="center"/>
        <w:rPr>
          <w:b/>
          <w:sz w:val="40"/>
          <w:szCs w:val="40"/>
        </w:rPr>
      </w:pPr>
      <w:proofErr w:type="spellStart"/>
      <w:r w:rsidRPr="003203CA">
        <w:rPr>
          <w:b/>
          <w:sz w:val="40"/>
          <w:szCs w:val="40"/>
        </w:rPr>
        <w:t>hanges</w:t>
      </w:r>
      <w:proofErr w:type="spellEnd"/>
      <w:r w:rsidRPr="003203CA">
        <w:rPr>
          <w:b/>
          <w:sz w:val="40"/>
          <w:szCs w:val="40"/>
        </w:rPr>
        <w:t xml:space="preserve"> in the gut microbiota diversity of brown frogs (</w:t>
      </w:r>
      <w:r w:rsidRPr="003203CA">
        <w:rPr>
          <w:b/>
          <w:i/>
          <w:sz w:val="40"/>
          <w:szCs w:val="40"/>
        </w:rPr>
        <w:t xml:space="preserve">Rana </w:t>
      </w:r>
      <w:proofErr w:type="spellStart"/>
      <w:r w:rsidRPr="003203CA">
        <w:rPr>
          <w:b/>
          <w:i/>
          <w:sz w:val="40"/>
          <w:szCs w:val="40"/>
        </w:rPr>
        <w:t>dybowskii</w:t>
      </w:r>
      <w:proofErr w:type="spellEnd"/>
      <w:r w:rsidRPr="003203CA">
        <w:rPr>
          <w:b/>
          <w:sz w:val="40"/>
          <w:szCs w:val="40"/>
        </w:rPr>
        <w:t xml:space="preserve">) after local </w:t>
      </w:r>
      <w:bookmarkStart w:id="0" w:name="3dy6vkm" w:colFirst="0" w:colLast="0"/>
      <w:bookmarkStart w:id="1" w:name="2et92p0" w:colFirst="0" w:colLast="0"/>
      <w:bookmarkStart w:id="2" w:name="3znysh7" w:colFirst="0" w:colLast="0"/>
      <w:bookmarkStart w:id="3" w:name="tyjcwt" w:colFirst="0" w:colLast="0"/>
      <w:bookmarkEnd w:id="0"/>
      <w:bookmarkEnd w:id="1"/>
      <w:bookmarkEnd w:id="2"/>
      <w:bookmarkEnd w:id="3"/>
      <w:r w:rsidRPr="003203CA">
        <w:rPr>
          <w:b/>
          <w:sz w:val="40"/>
          <w:szCs w:val="40"/>
        </w:rPr>
        <w:t>antimicrobial therapy</w:t>
      </w:r>
    </w:p>
    <w:p w14:paraId="780B0D93" w14:textId="77777777" w:rsidR="00401B3E" w:rsidRPr="003203CA" w:rsidRDefault="00401B3E" w:rsidP="00401B3E">
      <w:pPr>
        <w:spacing w:line="480" w:lineRule="auto"/>
        <w:rPr>
          <w:bCs/>
          <w:vertAlign w:val="superscript"/>
        </w:rPr>
      </w:pPr>
      <w:r w:rsidRPr="003203CA">
        <w:rPr>
          <w:bCs/>
        </w:rPr>
        <w:t xml:space="preserve">Qing </w:t>
      </w:r>
      <w:proofErr w:type="spellStart"/>
      <w:proofErr w:type="gramStart"/>
      <w:r w:rsidRPr="003203CA">
        <w:rPr>
          <w:bCs/>
        </w:rPr>
        <w:t>Tong</w:t>
      </w:r>
      <w:r w:rsidRPr="003203CA">
        <w:rPr>
          <w:bCs/>
          <w:vertAlign w:val="superscript"/>
        </w:rPr>
        <w:t>a,b</w:t>
      </w:r>
      <w:proofErr w:type="gramEnd"/>
      <w:r w:rsidRPr="003203CA">
        <w:rPr>
          <w:bCs/>
          <w:vertAlign w:val="superscript"/>
        </w:rPr>
        <w:t>,c</w:t>
      </w:r>
      <w:proofErr w:type="spellEnd"/>
      <w:r w:rsidRPr="003203CA">
        <w:rPr>
          <w:bCs/>
        </w:rPr>
        <w:t>,</w:t>
      </w:r>
      <w:bookmarkStart w:id="4" w:name="2s8eyo1" w:colFirst="0" w:colLast="0"/>
      <w:bookmarkStart w:id="5" w:name="17dp8vu" w:colFirst="0" w:colLast="0"/>
      <w:bookmarkEnd w:id="4"/>
      <w:bookmarkEnd w:id="5"/>
      <w:r w:rsidRPr="003203CA">
        <w:rPr>
          <w:bCs/>
        </w:rPr>
        <w:t xml:space="preserve"> Li-</w:t>
      </w:r>
      <w:r>
        <w:rPr>
          <w:bCs/>
        </w:rPr>
        <w:t>Y</w:t>
      </w:r>
      <w:r w:rsidRPr="003203CA">
        <w:rPr>
          <w:bCs/>
        </w:rPr>
        <w:t xml:space="preserve">ong </w:t>
      </w:r>
      <w:proofErr w:type="spellStart"/>
      <w:r w:rsidRPr="003203CA">
        <w:rPr>
          <w:bCs/>
        </w:rPr>
        <w:t>Cui</w:t>
      </w:r>
      <w:r w:rsidRPr="003203CA">
        <w:rPr>
          <w:bCs/>
          <w:vertAlign w:val="superscript"/>
        </w:rPr>
        <w:t>b</w:t>
      </w:r>
      <w:proofErr w:type="spellEnd"/>
      <w:r w:rsidRPr="003203CA">
        <w:rPr>
          <w:bCs/>
        </w:rPr>
        <w:t>, Jia</w:t>
      </w:r>
      <w:r w:rsidRPr="009403C8">
        <w:rPr>
          <w:bCs/>
        </w:rPr>
        <w:t xml:space="preserve"> </w:t>
      </w:r>
      <w:proofErr w:type="spellStart"/>
      <w:r w:rsidRPr="003203CA">
        <w:rPr>
          <w:bCs/>
        </w:rPr>
        <w:t>Bie</w:t>
      </w:r>
      <w:proofErr w:type="spellEnd"/>
      <w:r w:rsidRPr="003203CA">
        <w:rPr>
          <w:bCs/>
          <w:vertAlign w:val="superscript"/>
        </w:rPr>
        <w:t xml:space="preserve"> a</w:t>
      </w:r>
      <w:r w:rsidRPr="003203CA">
        <w:rPr>
          <w:bCs/>
        </w:rPr>
        <w:t xml:space="preserve">, </w:t>
      </w:r>
      <w:proofErr w:type="spellStart"/>
      <w:r w:rsidRPr="003203CA">
        <w:rPr>
          <w:bCs/>
        </w:rPr>
        <w:t>Zong</w:t>
      </w:r>
      <w:proofErr w:type="spellEnd"/>
      <w:r w:rsidRPr="003203CA">
        <w:rPr>
          <w:bCs/>
        </w:rPr>
        <w:t>-</w:t>
      </w:r>
      <w:r>
        <w:rPr>
          <w:bCs/>
        </w:rPr>
        <w:t>F</w:t>
      </w:r>
      <w:r w:rsidRPr="003203CA">
        <w:rPr>
          <w:bCs/>
        </w:rPr>
        <w:t>u Hu</w:t>
      </w:r>
      <w:r w:rsidRPr="003203CA">
        <w:rPr>
          <w:bCs/>
          <w:vertAlign w:val="superscript"/>
        </w:rPr>
        <w:t>a</w:t>
      </w:r>
      <w:r>
        <w:rPr>
          <w:bCs/>
        </w:rPr>
        <w:t xml:space="preserve"> </w:t>
      </w:r>
      <w:bookmarkStart w:id="6" w:name="OLE_LINK44"/>
      <w:bookmarkStart w:id="7" w:name="OLE_LINK45"/>
      <w:r w:rsidRPr="003203CA">
        <w:rPr>
          <w:bCs/>
        </w:rPr>
        <w:t>Hong-</w:t>
      </w:r>
      <w:r>
        <w:rPr>
          <w:bCs/>
        </w:rPr>
        <w:t>B</w:t>
      </w:r>
      <w:r w:rsidRPr="003203CA">
        <w:rPr>
          <w:bCs/>
        </w:rPr>
        <w:t>in Wang</w:t>
      </w:r>
      <w:bookmarkEnd w:id="6"/>
      <w:bookmarkEnd w:id="7"/>
      <w:r w:rsidRPr="003203CA">
        <w:rPr>
          <w:bCs/>
          <w:vertAlign w:val="superscript"/>
        </w:rPr>
        <w:t>a</w:t>
      </w:r>
      <w:r w:rsidRPr="003203CA">
        <w:rPr>
          <w:bCs/>
        </w:rPr>
        <w:t>, Jian-</w:t>
      </w:r>
      <w:r>
        <w:rPr>
          <w:bCs/>
        </w:rPr>
        <w:t>T</w:t>
      </w:r>
      <w:r w:rsidRPr="003203CA">
        <w:rPr>
          <w:bCs/>
        </w:rPr>
        <w:t xml:space="preserve">ao </w:t>
      </w:r>
      <w:proofErr w:type="spellStart"/>
      <w:r w:rsidRPr="003203CA">
        <w:rPr>
          <w:bCs/>
        </w:rPr>
        <w:t>Zhang</w:t>
      </w:r>
      <w:r w:rsidRPr="003203CA">
        <w:rPr>
          <w:bCs/>
          <w:vertAlign w:val="superscript"/>
        </w:rPr>
        <w:t>a</w:t>
      </w:r>
      <w:proofErr w:type="spellEnd"/>
      <w:r w:rsidRPr="003203CA">
        <w:rPr>
          <w:bCs/>
          <w:vertAlign w:val="superscript"/>
        </w:rPr>
        <w:t>*</w:t>
      </w:r>
    </w:p>
    <w:p w14:paraId="5B14AC39" w14:textId="77777777" w:rsidR="00401B3E" w:rsidRPr="003203CA" w:rsidRDefault="00401B3E" w:rsidP="00401B3E">
      <w:pPr>
        <w:spacing w:line="480" w:lineRule="auto"/>
        <w:rPr>
          <w:bCs/>
        </w:rPr>
      </w:pPr>
      <w:bookmarkStart w:id="8" w:name="OLE_LINK4"/>
      <w:proofErr w:type="spellStart"/>
      <w:r w:rsidRPr="003203CA">
        <w:rPr>
          <w:bCs/>
          <w:vertAlign w:val="superscript"/>
        </w:rPr>
        <w:t>a</w:t>
      </w:r>
      <w:bookmarkStart w:id="9" w:name="26in1rg" w:colFirst="0" w:colLast="0"/>
      <w:bookmarkStart w:id="10" w:name="3rdcrjn" w:colFirst="0" w:colLast="0"/>
      <w:bookmarkStart w:id="11" w:name="1ksv4uv" w:colFirst="0" w:colLast="0"/>
      <w:bookmarkStart w:id="12" w:name="35nkun2" w:colFirst="0" w:colLast="0"/>
      <w:bookmarkStart w:id="13" w:name="lnxbz9" w:colFirst="0" w:colLast="0"/>
      <w:bookmarkEnd w:id="9"/>
      <w:bookmarkEnd w:id="10"/>
      <w:bookmarkEnd w:id="11"/>
      <w:bookmarkEnd w:id="12"/>
      <w:bookmarkEnd w:id="13"/>
      <w:r w:rsidRPr="003203CA">
        <w:rPr>
          <w:bCs/>
        </w:rPr>
        <w:t>College</w:t>
      </w:r>
      <w:proofErr w:type="spellEnd"/>
      <w:r w:rsidRPr="003203CA">
        <w:rPr>
          <w:bCs/>
        </w:rPr>
        <w:t xml:space="preserve"> of Veterinary Medicine, </w:t>
      </w:r>
      <w:bookmarkStart w:id="14" w:name="2jxsxqh" w:colFirst="0" w:colLast="0"/>
      <w:bookmarkStart w:id="15" w:name="44sinio" w:colFirst="0" w:colLast="0"/>
      <w:bookmarkStart w:id="16" w:name="OLE_LINK42"/>
      <w:bookmarkStart w:id="17" w:name="OLE_LINK43"/>
      <w:bookmarkEnd w:id="14"/>
      <w:bookmarkEnd w:id="15"/>
      <w:r w:rsidRPr="003203CA">
        <w:rPr>
          <w:bCs/>
        </w:rPr>
        <w:t>Northeast Agricultural University</w:t>
      </w:r>
      <w:bookmarkEnd w:id="16"/>
      <w:bookmarkEnd w:id="17"/>
      <w:r w:rsidRPr="003203CA">
        <w:rPr>
          <w:bCs/>
        </w:rPr>
        <w:t>, Harbin, 150030, China</w:t>
      </w:r>
    </w:p>
    <w:p w14:paraId="431FEF3B" w14:textId="77777777" w:rsidR="00401B3E" w:rsidRPr="003203CA" w:rsidRDefault="00401B3E" w:rsidP="00401B3E">
      <w:pPr>
        <w:spacing w:line="480" w:lineRule="auto"/>
        <w:rPr>
          <w:bCs/>
        </w:rPr>
      </w:pPr>
      <w:proofErr w:type="spellStart"/>
      <w:r w:rsidRPr="003203CA">
        <w:rPr>
          <w:bCs/>
          <w:vertAlign w:val="superscript"/>
        </w:rPr>
        <w:t>b</w:t>
      </w:r>
      <w:r w:rsidRPr="003203CA">
        <w:rPr>
          <w:bCs/>
        </w:rPr>
        <w:t>Jiamusi</w:t>
      </w:r>
      <w:proofErr w:type="spellEnd"/>
      <w:r w:rsidRPr="003203CA">
        <w:rPr>
          <w:bCs/>
        </w:rPr>
        <w:t xml:space="preserve"> Branch of Heilongjiang Academy of Forestry Sciences, Jiamusi, 154002, China</w:t>
      </w:r>
    </w:p>
    <w:p w14:paraId="3B29932F" w14:textId="77777777" w:rsidR="00401B3E" w:rsidRPr="003203CA" w:rsidRDefault="00401B3E" w:rsidP="00401B3E">
      <w:pPr>
        <w:spacing w:line="480" w:lineRule="auto"/>
        <w:rPr>
          <w:bCs/>
        </w:rPr>
      </w:pPr>
      <w:bookmarkStart w:id="18" w:name="z337ya" w:colFirst="0" w:colLast="0"/>
      <w:bookmarkStart w:id="19" w:name="1y810tw" w:colFirst="0" w:colLast="0"/>
      <w:bookmarkStart w:id="20" w:name="_3j2qqm3" w:colFirst="0" w:colLast="0"/>
      <w:bookmarkEnd w:id="18"/>
      <w:bookmarkEnd w:id="19"/>
      <w:bookmarkEnd w:id="20"/>
      <w:proofErr w:type="spellStart"/>
      <w:r w:rsidRPr="003203CA">
        <w:rPr>
          <w:bCs/>
          <w:vertAlign w:val="superscript"/>
        </w:rPr>
        <w:t>c</w:t>
      </w:r>
      <w:r w:rsidRPr="003203CA">
        <w:rPr>
          <w:bCs/>
        </w:rPr>
        <w:t>College</w:t>
      </w:r>
      <w:proofErr w:type="spellEnd"/>
      <w:r w:rsidRPr="003203CA">
        <w:rPr>
          <w:bCs/>
        </w:rPr>
        <w:t xml:space="preserve"> of Life Science, Jiamusi University, Jiamusi, 154007, China</w:t>
      </w:r>
    </w:p>
    <w:bookmarkEnd w:id="8"/>
    <w:p w14:paraId="4500495E" w14:textId="77777777" w:rsidR="00401B3E" w:rsidRPr="003203CA" w:rsidRDefault="00401B3E" w:rsidP="00401B3E">
      <w:pPr>
        <w:spacing w:line="480" w:lineRule="auto"/>
        <w:rPr>
          <w:b/>
          <w:bCs/>
        </w:rPr>
      </w:pPr>
      <w:r w:rsidRPr="003203CA">
        <w:rPr>
          <w:b/>
          <w:bCs/>
        </w:rPr>
        <w:t>*Corresponding author</w:t>
      </w:r>
    </w:p>
    <w:p w14:paraId="370B6614" w14:textId="77777777" w:rsidR="00401B3E" w:rsidRPr="003203CA" w:rsidRDefault="00401B3E" w:rsidP="00401B3E">
      <w:pPr>
        <w:spacing w:line="480" w:lineRule="auto"/>
        <w:rPr>
          <w:bCs/>
        </w:rPr>
      </w:pPr>
      <w:r w:rsidRPr="003203CA">
        <w:rPr>
          <w:bCs/>
        </w:rPr>
        <w:t>College of Veterinary Medicine, Northeast Agricultural University, Harbin, 150030, People's Republic of China</w:t>
      </w:r>
    </w:p>
    <w:p w14:paraId="4B57D951" w14:textId="77777777" w:rsidR="00401B3E" w:rsidRPr="003203CA" w:rsidRDefault="00401B3E" w:rsidP="00401B3E">
      <w:pPr>
        <w:spacing w:line="480" w:lineRule="auto"/>
        <w:rPr>
          <w:bCs/>
        </w:rPr>
      </w:pPr>
      <w:r w:rsidRPr="003203CA">
        <w:rPr>
          <w:bCs/>
        </w:rPr>
        <w:t>E-mail: zhangjiantao@neau.edu.cn; Tel.: +86-451-55190470</w:t>
      </w:r>
    </w:p>
    <w:p w14:paraId="75218EBB" w14:textId="5BD931D1" w:rsidR="00750DBD" w:rsidRDefault="00750DBD" w:rsidP="000D3C36">
      <w:pPr>
        <w:widowControl/>
        <w:spacing w:line="273" w:lineRule="auto"/>
        <w:jc w:val="left"/>
        <w:rPr>
          <w:rFonts w:ascii="Times New Roman" w:eastAsia="宋体" w:hAnsi="Times New Roman" w:cs="Times New Roman"/>
          <w:b/>
          <w:bCs/>
          <w:sz w:val="24"/>
          <w:szCs w:val="24"/>
        </w:rPr>
      </w:pPr>
    </w:p>
    <w:p w14:paraId="36590CD9" w14:textId="114EA638" w:rsidR="00401B3E" w:rsidRDefault="00401B3E" w:rsidP="000D3C36">
      <w:pPr>
        <w:widowControl/>
        <w:spacing w:line="273" w:lineRule="auto"/>
        <w:jc w:val="left"/>
        <w:rPr>
          <w:rFonts w:ascii="Times New Roman" w:eastAsia="宋体" w:hAnsi="Times New Roman" w:cs="Times New Roman"/>
          <w:b/>
          <w:bCs/>
          <w:sz w:val="24"/>
          <w:szCs w:val="24"/>
        </w:rPr>
      </w:pPr>
    </w:p>
    <w:p w14:paraId="114B6D77" w14:textId="15B32DC6" w:rsidR="00401B3E" w:rsidRDefault="00401B3E" w:rsidP="000D3C36">
      <w:pPr>
        <w:widowControl/>
        <w:spacing w:line="273" w:lineRule="auto"/>
        <w:jc w:val="left"/>
        <w:rPr>
          <w:rFonts w:ascii="Times New Roman" w:eastAsia="宋体" w:hAnsi="Times New Roman" w:cs="Times New Roman"/>
          <w:b/>
          <w:bCs/>
          <w:sz w:val="24"/>
          <w:szCs w:val="24"/>
        </w:rPr>
      </w:pPr>
    </w:p>
    <w:p w14:paraId="15EFB99B" w14:textId="28B03D63" w:rsidR="00401B3E" w:rsidRDefault="00401B3E" w:rsidP="000D3C36">
      <w:pPr>
        <w:widowControl/>
        <w:spacing w:line="273" w:lineRule="auto"/>
        <w:jc w:val="left"/>
        <w:rPr>
          <w:rFonts w:ascii="Times New Roman" w:eastAsia="宋体" w:hAnsi="Times New Roman" w:cs="Times New Roman"/>
          <w:b/>
          <w:bCs/>
          <w:sz w:val="24"/>
          <w:szCs w:val="24"/>
        </w:rPr>
      </w:pPr>
    </w:p>
    <w:p w14:paraId="0C2FBCC9" w14:textId="1E6A18E1" w:rsidR="00401B3E" w:rsidRDefault="00401B3E" w:rsidP="000D3C36">
      <w:pPr>
        <w:widowControl/>
        <w:spacing w:line="273" w:lineRule="auto"/>
        <w:jc w:val="left"/>
        <w:rPr>
          <w:rFonts w:ascii="Times New Roman" w:eastAsia="宋体" w:hAnsi="Times New Roman" w:cs="Times New Roman"/>
          <w:b/>
          <w:bCs/>
          <w:sz w:val="24"/>
          <w:szCs w:val="24"/>
        </w:rPr>
      </w:pPr>
    </w:p>
    <w:p w14:paraId="67492982" w14:textId="7CCA3BC9" w:rsidR="00401B3E" w:rsidRDefault="00401B3E" w:rsidP="000D3C36">
      <w:pPr>
        <w:widowControl/>
        <w:spacing w:line="273" w:lineRule="auto"/>
        <w:jc w:val="left"/>
        <w:rPr>
          <w:rFonts w:ascii="Times New Roman" w:eastAsia="宋体" w:hAnsi="Times New Roman" w:cs="Times New Roman"/>
          <w:b/>
          <w:bCs/>
          <w:sz w:val="24"/>
          <w:szCs w:val="24"/>
        </w:rPr>
      </w:pPr>
    </w:p>
    <w:p w14:paraId="75648CDF" w14:textId="2D7D34C8" w:rsidR="00401B3E" w:rsidRDefault="00401B3E" w:rsidP="000D3C36">
      <w:pPr>
        <w:widowControl/>
        <w:spacing w:line="273" w:lineRule="auto"/>
        <w:jc w:val="left"/>
        <w:rPr>
          <w:rFonts w:ascii="Times New Roman" w:eastAsia="宋体" w:hAnsi="Times New Roman" w:cs="Times New Roman"/>
          <w:b/>
          <w:bCs/>
          <w:sz w:val="24"/>
          <w:szCs w:val="24"/>
        </w:rPr>
      </w:pPr>
    </w:p>
    <w:p w14:paraId="375EBA8B" w14:textId="482730D3" w:rsidR="00401B3E" w:rsidRDefault="00401B3E" w:rsidP="000D3C36">
      <w:pPr>
        <w:widowControl/>
        <w:spacing w:line="273" w:lineRule="auto"/>
        <w:jc w:val="left"/>
        <w:rPr>
          <w:rFonts w:ascii="Times New Roman" w:eastAsia="宋体" w:hAnsi="Times New Roman" w:cs="Times New Roman"/>
          <w:b/>
          <w:bCs/>
          <w:sz w:val="24"/>
          <w:szCs w:val="24"/>
        </w:rPr>
      </w:pPr>
    </w:p>
    <w:p w14:paraId="2288EFB0" w14:textId="7A5FEF07" w:rsidR="00401B3E" w:rsidRDefault="00401B3E" w:rsidP="000D3C36">
      <w:pPr>
        <w:widowControl/>
        <w:spacing w:line="273" w:lineRule="auto"/>
        <w:jc w:val="left"/>
        <w:rPr>
          <w:rFonts w:ascii="Times New Roman" w:eastAsia="宋体" w:hAnsi="Times New Roman" w:cs="Times New Roman"/>
          <w:b/>
          <w:bCs/>
          <w:sz w:val="24"/>
          <w:szCs w:val="24"/>
        </w:rPr>
      </w:pPr>
    </w:p>
    <w:p w14:paraId="4D61D34F" w14:textId="3CF4499A" w:rsidR="00401B3E" w:rsidRDefault="00401B3E" w:rsidP="000D3C36">
      <w:pPr>
        <w:widowControl/>
        <w:spacing w:line="273" w:lineRule="auto"/>
        <w:jc w:val="left"/>
        <w:rPr>
          <w:rFonts w:ascii="Times New Roman" w:eastAsia="宋体" w:hAnsi="Times New Roman" w:cs="Times New Roman"/>
          <w:b/>
          <w:bCs/>
          <w:sz w:val="24"/>
          <w:szCs w:val="24"/>
        </w:rPr>
      </w:pPr>
    </w:p>
    <w:p w14:paraId="02B872DD" w14:textId="791B3A8F" w:rsidR="00401B3E" w:rsidRDefault="00401B3E" w:rsidP="000D3C36">
      <w:pPr>
        <w:widowControl/>
        <w:spacing w:line="273" w:lineRule="auto"/>
        <w:jc w:val="left"/>
        <w:rPr>
          <w:rFonts w:ascii="Times New Roman" w:eastAsia="宋体" w:hAnsi="Times New Roman" w:cs="Times New Roman"/>
          <w:b/>
          <w:bCs/>
          <w:sz w:val="24"/>
          <w:szCs w:val="24"/>
        </w:rPr>
      </w:pPr>
    </w:p>
    <w:p w14:paraId="24A27B96" w14:textId="086BE8CF" w:rsidR="00401B3E" w:rsidRDefault="00401B3E" w:rsidP="000D3C36">
      <w:pPr>
        <w:widowControl/>
        <w:spacing w:line="273" w:lineRule="auto"/>
        <w:jc w:val="left"/>
        <w:rPr>
          <w:rFonts w:ascii="Times New Roman" w:eastAsia="宋体" w:hAnsi="Times New Roman" w:cs="Times New Roman"/>
          <w:b/>
          <w:bCs/>
          <w:sz w:val="24"/>
          <w:szCs w:val="24"/>
        </w:rPr>
      </w:pPr>
    </w:p>
    <w:p w14:paraId="372AF1D1" w14:textId="058BB4DF" w:rsidR="00401B3E" w:rsidRDefault="00401B3E" w:rsidP="000D3C36">
      <w:pPr>
        <w:widowControl/>
        <w:spacing w:line="273" w:lineRule="auto"/>
        <w:jc w:val="left"/>
        <w:rPr>
          <w:rFonts w:ascii="Times New Roman" w:eastAsia="宋体" w:hAnsi="Times New Roman" w:cs="Times New Roman"/>
          <w:b/>
          <w:bCs/>
          <w:sz w:val="24"/>
          <w:szCs w:val="24"/>
        </w:rPr>
      </w:pPr>
    </w:p>
    <w:p w14:paraId="5BA68F99" w14:textId="1FDFD074" w:rsidR="00401B3E" w:rsidRDefault="00401B3E" w:rsidP="000D3C36">
      <w:pPr>
        <w:widowControl/>
        <w:spacing w:line="273" w:lineRule="auto"/>
        <w:jc w:val="left"/>
        <w:rPr>
          <w:rFonts w:ascii="Times New Roman" w:eastAsia="宋体" w:hAnsi="Times New Roman" w:cs="Times New Roman"/>
          <w:b/>
          <w:bCs/>
          <w:sz w:val="24"/>
          <w:szCs w:val="24"/>
        </w:rPr>
      </w:pPr>
    </w:p>
    <w:p w14:paraId="684CACE2" w14:textId="60914386" w:rsidR="00401B3E" w:rsidRDefault="00401B3E" w:rsidP="000D3C36">
      <w:pPr>
        <w:widowControl/>
        <w:spacing w:line="273" w:lineRule="auto"/>
        <w:jc w:val="left"/>
        <w:rPr>
          <w:rFonts w:ascii="Times New Roman" w:eastAsia="宋体" w:hAnsi="Times New Roman" w:cs="Times New Roman"/>
          <w:b/>
          <w:bCs/>
          <w:sz w:val="24"/>
          <w:szCs w:val="24"/>
        </w:rPr>
      </w:pPr>
    </w:p>
    <w:p w14:paraId="3FD85B53" w14:textId="77777777" w:rsidR="00401B3E" w:rsidRPr="00401B3E" w:rsidRDefault="00401B3E" w:rsidP="000D3C36">
      <w:pPr>
        <w:widowControl/>
        <w:spacing w:line="273" w:lineRule="auto"/>
        <w:jc w:val="left"/>
        <w:rPr>
          <w:rFonts w:ascii="Times New Roman" w:eastAsia="宋体" w:hAnsi="Times New Roman" w:cs="Times New Roman"/>
          <w:b/>
          <w:bCs/>
          <w:sz w:val="24"/>
          <w:szCs w:val="24"/>
        </w:rPr>
      </w:pPr>
    </w:p>
    <w:p w14:paraId="6D63D1AB" w14:textId="6BD568C7" w:rsidR="000D3C36" w:rsidRPr="000D3C36" w:rsidRDefault="000D3C36" w:rsidP="001B6F3A">
      <w:pPr>
        <w:widowControl/>
        <w:spacing w:line="480" w:lineRule="auto"/>
        <w:jc w:val="left"/>
        <w:rPr>
          <w:rFonts w:ascii="Times New Roman" w:eastAsia="宋体" w:hAnsi="Times New Roman" w:cs="Times New Roman"/>
          <w:kern w:val="0"/>
          <w:sz w:val="24"/>
          <w:szCs w:val="24"/>
        </w:rPr>
      </w:pPr>
      <w:r w:rsidRPr="000D3C36">
        <w:rPr>
          <w:rFonts w:ascii="Times New Roman" w:eastAsia="宋体" w:hAnsi="Times New Roman" w:cs="Times New Roman"/>
          <w:b/>
          <w:bCs/>
          <w:kern w:val="0"/>
          <w:sz w:val="24"/>
          <w:szCs w:val="24"/>
        </w:rPr>
        <w:lastRenderedPageBreak/>
        <w:t xml:space="preserve">Table </w:t>
      </w:r>
      <w:r w:rsidR="005E7C9A">
        <w:rPr>
          <w:rFonts w:ascii="Times New Roman" w:eastAsia="宋体" w:hAnsi="Times New Roman" w:cs="Times New Roman"/>
          <w:b/>
          <w:bCs/>
          <w:kern w:val="0"/>
          <w:sz w:val="24"/>
          <w:szCs w:val="24"/>
        </w:rPr>
        <w:t>S1</w:t>
      </w:r>
      <w:r w:rsidRPr="000D3C36">
        <w:rPr>
          <w:rFonts w:ascii="Times New Roman" w:eastAsia="宋体" w:hAnsi="Times New Roman" w:cs="Times New Roman"/>
          <w:kern w:val="0"/>
          <w:sz w:val="24"/>
          <w:szCs w:val="24"/>
        </w:rPr>
        <w:t>. Core OTUs among all samples</w:t>
      </w:r>
    </w:p>
    <w:tbl>
      <w:tblPr>
        <w:tblW w:w="0" w:type="auto"/>
        <w:jc w:val="center"/>
        <w:tblBorders>
          <w:top w:val="single" w:sz="4" w:space="0" w:color="auto"/>
          <w:bottom w:val="single" w:sz="4" w:space="0" w:color="auto"/>
        </w:tblBorders>
        <w:tblLook w:val="04A0" w:firstRow="1" w:lastRow="0" w:firstColumn="1" w:lastColumn="0" w:noHBand="0" w:noVBand="1"/>
      </w:tblPr>
      <w:tblGrid>
        <w:gridCol w:w="1267"/>
        <w:gridCol w:w="1395"/>
        <w:gridCol w:w="777"/>
        <w:gridCol w:w="719"/>
        <w:gridCol w:w="678"/>
        <w:gridCol w:w="730"/>
        <w:gridCol w:w="678"/>
        <w:gridCol w:w="719"/>
        <w:gridCol w:w="678"/>
      </w:tblGrid>
      <w:tr w:rsidR="000D3C36" w:rsidRPr="000D3C36" w14:paraId="1057EF1E" w14:textId="77777777" w:rsidTr="00401B3E">
        <w:trPr>
          <w:trHeight w:val="179"/>
          <w:jc w:val="center"/>
        </w:trPr>
        <w:tc>
          <w:tcPr>
            <w:tcW w:w="0" w:type="auto"/>
            <w:tcBorders>
              <w:top w:val="single" w:sz="4" w:space="0" w:color="auto"/>
              <w:left w:val="nil"/>
              <w:bottom w:val="single" w:sz="4" w:space="0" w:color="auto"/>
              <w:right w:val="nil"/>
            </w:tcBorders>
            <w:hideMark/>
          </w:tcPr>
          <w:p w14:paraId="296F749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Phylum</w:t>
            </w:r>
          </w:p>
        </w:tc>
        <w:tc>
          <w:tcPr>
            <w:tcW w:w="0" w:type="auto"/>
            <w:tcBorders>
              <w:top w:val="single" w:sz="4" w:space="0" w:color="auto"/>
              <w:left w:val="nil"/>
              <w:bottom w:val="single" w:sz="4" w:space="0" w:color="auto"/>
              <w:right w:val="nil"/>
            </w:tcBorders>
            <w:hideMark/>
          </w:tcPr>
          <w:p w14:paraId="33D8E59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Genus</w:t>
            </w:r>
          </w:p>
        </w:tc>
        <w:tc>
          <w:tcPr>
            <w:tcW w:w="0" w:type="auto"/>
            <w:tcBorders>
              <w:top w:val="single" w:sz="4" w:space="0" w:color="auto"/>
              <w:left w:val="nil"/>
              <w:bottom w:val="single" w:sz="4" w:space="0" w:color="auto"/>
              <w:right w:val="nil"/>
            </w:tcBorders>
            <w:hideMark/>
          </w:tcPr>
          <w:p w14:paraId="22EC29F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OTU</w:t>
            </w:r>
          </w:p>
        </w:tc>
        <w:tc>
          <w:tcPr>
            <w:tcW w:w="0" w:type="auto"/>
            <w:tcBorders>
              <w:top w:val="single" w:sz="4" w:space="0" w:color="auto"/>
              <w:left w:val="nil"/>
              <w:bottom w:val="single" w:sz="4" w:space="0" w:color="auto"/>
              <w:right w:val="nil"/>
            </w:tcBorders>
            <w:tcMar>
              <w:top w:w="15" w:type="dxa"/>
              <w:left w:w="15" w:type="dxa"/>
              <w:bottom w:w="15" w:type="dxa"/>
              <w:right w:w="15" w:type="dxa"/>
            </w:tcMar>
            <w:hideMark/>
          </w:tcPr>
          <w:p w14:paraId="5913DD33" w14:textId="77777777" w:rsidR="000D3C36" w:rsidRPr="000D3C36" w:rsidRDefault="000D3C36" w:rsidP="000D3C36">
            <w:pPr>
              <w:widowControl/>
              <w:adjustRightInd w:val="0"/>
              <w:snapToGrid w:val="0"/>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C-Mean</w:t>
            </w:r>
          </w:p>
        </w:tc>
        <w:tc>
          <w:tcPr>
            <w:tcW w:w="0" w:type="auto"/>
            <w:tcBorders>
              <w:top w:val="single" w:sz="4" w:space="0" w:color="auto"/>
              <w:left w:val="nil"/>
              <w:bottom w:val="single" w:sz="4" w:space="0" w:color="auto"/>
              <w:right w:val="nil"/>
            </w:tcBorders>
            <w:tcMar>
              <w:top w:w="15" w:type="dxa"/>
              <w:left w:w="15" w:type="dxa"/>
              <w:bottom w:w="15" w:type="dxa"/>
              <w:right w:w="15" w:type="dxa"/>
            </w:tcMar>
            <w:hideMark/>
          </w:tcPr>
          <w:p w14:paraId="6A19C4E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C-Sd</w:t>
            </w:r>
          </w:p>
        </w:tc>
        <w:tc>
          <w:tcPr>
            <w:tcW w:w="0" w:type="auto"/>
            <w:tcBorders>
              <w:top w:val="single" w:sz="4" w:space="0" w:color="auto"/>
              <w:left w:val="nil"/>
              <w:bottom w:val="single" w:sz="4" w:space="0" w:color="auto"/>
              <w:right w:val="nil"/>
            </w:tcBorders>
            <w:tcMar>
              <w:top w:w="15" w:type="dxa"/>
              <w:left w:w="15" w:type="dxa"/>
              <w:bottom w:w="15" w:type="dxa"/>
              <w:right w:w="15" w:type="dxa"/>
            </w:tcMar>
            <w:hideMark/>
          </w:tcPr>
          <w:p w14:paraId="79A3571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G-Mean</w:t>
            </w:r>
          </w:p>
        </w:tc>
        <w:tc>
          <w:tcPr>
            <w:tcW w:w="0" w:type="auto"/>
            <w:tcBorders>
              <w:top w:val="single" w:sz="4" w:space="0" w:color="auto"/>
              <w:left w:val="nil"/>
              <w:bottom w:val="single" w:sz="4" w:space="0" w:color="auto"/>
              <w:right w:val="nil"/>
            </w:tcBorders>
            <w:tcMar>
              <w:top w:w="15" w:type="dxa"/>
              <w:left w:w="15" w:type="dxa"/>
              <w:bottom w:w="15" w:type="dxa"/>
              <w:right w:w="15" w:type="dxa"/>
            </w:tcMar>
            <w:hideMark/>
          </w:tcPr>
          <w:p w14:paraId="0A50D54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G-Sd</w:t>
            </w:r>
          </w:p>
        </w:tc>
        <w:tc>
          <w:tcPr>
            <w:tcW w:w="0" w:type="auto"/>
            <w:tcBorders>
              <w:top w:val="single" w:sz="4" w:space="0" w:color="auto"/>
              <w:left w:val="nil"/>
              <w:bottom w:val="single" w:sz="4" w:space="0" w:color="auto"/>
              <w:right w:val="nil"/>
            </w:tcBorders>
            <w:tcMar>
              <w:top w:w="15" w:type="dxa"/>
              <w:left w:w="15" w:type="dxa"/>
              <w:bottom w:w="15" w:type="dxa"/>
              <w:right w:w="15" w:type="dxa"/>
            </w:tcMar>
            <w:hideMark/>
          </w:tcPr>
          <w:p w14:paraId="5A1339BE"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R-Mean</w:t>
            </w:r>
          </w:p>
        </w:tc>
        <w:tc>
          <w:tcPr>
            <w:tcW w:w="0" w:type="auto"/>
            <w:tcBorders>
              <w:top w:val="single" w:sz="4" w:space="0" w:color="auto"/>
              <w:left w:val="nil"/>
              <w:bottom w:val="single" w:sz="4" w:space="0" w:color="auto"/>
              <w:right w:val="nil"/>
            </w:tcBorders>
            <w:tcMar>
              <w:top w:w="15" w:type="dxa"/>
              <w:left w:w="15" w:type="dxa"/>
              <w:bottom w:w="15" w:type="dxa"/>
              <w:right w:w="15" w:type="dxa"/>
            </w:tcMar>
            <w:hideMark/>
          </w:tcPr>
          <w:p w14:paraId="2E9B214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szCs w:val="21"/>
              </w:rPr>
              <w:t>R-Sd</w:t>
            </w:r>
          </w:p>
        </w:tc>
      </w:tr>
      <w:tr w:rsidR="000D3C36" w:rsidRPr="000D3C36" w14:paraId="54723ED4" w14:textId="77777777" w:rsidTr="000D3C36">
        <w:trPr>
          <w:trHeight w:val="340"/>
          <w:jc w:val="center"/>
        </w:trPr>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187D1B5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128E3FA8"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Bacteroides</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762CD73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OTU417</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314921E3"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3.23%</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5DA5D143"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3.99%</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3D59E25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3.18%</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3C4CE5C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3.92%</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6D1778F3"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3.92%</w:t>
            </w:r>
          </w:p>
        </w:tc>
        <w:tc>
          <w:tcPr>
            <w:tcW w:w="0" w:type="auto"/>
            <w:tcBorders>
              <w:top w:val="single" w:sz="4" w:space="0" w:color="auto"/>
              <w:left w:val="nil"/>
              <w:bottom w:val="nil"/>
              <w:right w:val="nil"/>
            </w:tcBorders>
            <w:tcMar>
              <w:top w:w="15" w:type="dxa"/>
              <w:left w:w="15" w:type="dxa"/>
              <w:bottom w:w="15" w:type="dxa"/>
              <w:right w:w="15" w:type="dxa"/>
            </w:tcMar>
            <w:vAlign w:val="bottom"/>
            <w:hideMark/>
          </w:tcPr>
          <w:p w14:paraId="3887FFE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3.65%</w:t>
            </w:r>
          </w:p>
        </w:tc>
      </w:tr>
      <w:tr w:rsidR="000D3C36" w:rsidRPr="000D3C36" w14:paraId="0EBB947B"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3DE11E0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nil"/>
              <w:left w:val="nil"/>
              <w:bottom w:val="nil"/>
              <w:right w:val="nil"/>
            </w:tcBorders>
            <w:tcMar>
              <w:top w:w="15" w:type="dxa"/>
              <w:left w:w="15" w:type="dxa"/>
              <w:bottom w:w="15" w:type="dxa"/>
              <w:right w:w="15" w:type="dxa"/>
            </w:tcMar>
            <w:vAlign w:val="bottom"/>
            <w:hideMark/>
          </w:tcPr>
          <w:p w14:paraId="004A2301"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Bacteroides</w:t>
            </w:r>
          </w:p>
        </w:tc>
        <w:tc>
          <w:tcPr>
            <w:tcW w:w="0" w:type="auto"/>
            <w:tcBorders>
              <w:top w:val="nil"/>
              <w:left w:val="nil"/>
              <w:bottom w:val="nil"/>
              <w:right w:val="nil"/>
            </w:tcBorders>
            <w:tcMar>
              <w:top w:w="15" w:type="dxa"/>
              <w:left w:w="15" w:type="dxa"/>
              <w:bottom w:w="15" w:type="dxa"/>
              <w:right w:w="15" w:type="dxa"/>
            </w:tcMar>
            <w:vAlign w:val="bottom"/>
            <w:hideMark/>
          </w:tcPr>
          <w:p w14:paraId="372D87C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OTU364</w:t>
            </w:r>
          </w:p>
        </w:tc>
        <w:tc>
          <w:tcPr>
            <w:tcW w:w="0" w:type="auto"/>
            <w:tcBorders>
              <w:top w:val="nil"/>
              <w:left w:val="nil"/>
              <w:bottom w:val="nil"/>
              <w:right w:val="nil"/>
            </w:tcBorders>
            <w:tcMar>
              <w:top w:w="15" w:type="dxa"/>
              <w:left w:w="15" w:type="dxa"/>
              <w:bottom w:w="15" w:type="dxa"/>
              <w:right w:w="15" w:type="dxa"/>
            </w:tcMar>
            <w:vAlign w:val="bottom"/>
            <w:hideMark/>
          </w:tcPr>
          <w:p w14:paraId="68BE896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0.73%</w:t>
            </w:r>
          </w:p>
        </w:tc>
        <w:tc>
          <w:tcPr>
            <w:tcW w:w="0" w:type="auto"/>
            <w:tcBorders>
              <w:top w:val="nil"/>
              <w:left w:val="nil"/>
              <w:bottom w:val="nil"/>
              <w:right w:val="nil"/>
            </w:tcBorders>
            <w:tcMar>
              <w:top w:w="15" w:type="dxa"/>
              <w:left w:w="15" w:type="dxa"/>
              <w:bottom w:w="15" w:type="dxa"/>
              <w:right w:w="15" w:type="dxa"/>
            </w:tcMar>
            <w:vAlign w:val="bottom"/>
            <w:hideMark/>
          </w:tcPr>
          <w:p w14:paraId="70AB024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1.36%</w:t>
            </w:r>
          </w:p>
        </w:tc>
        <w:tc>
          <w:tcPr>
            <w:tcW w:w="0" w:type="auto"/>
            <w:tcBorders>
              <w:top w:val="nil"/>
              <w:left w:val="nil"/>
              <w:bottom w:val="nil"/>
              <w:right w:val="nil"/>
            </w:tcBorders>
            <w:tcMar>
              <w:top w:w="15" w:type="dxa"/>
              <w:left w:w="15" w:type="dxa"/>
              <w:bottom w:w="15" w:type="dxa"/>
              <w:right w:w="15" w:type="dxa"/>
            </w:tcMar>
            <w:vAlign w:val="bottom"/>
            <w:hideMark/>
          </w:tcPr>
          <w:p w14:paraId="6B84066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0.99%</w:t>
            </w:r>
          </w:p>
        </w:tc>
        <w:tc>
          <w:tcPr>
            <w:tcW w:w="0" w:type="auto"/>
            <w:tcBorders>
              <w:top w:val="nil"/>
              <w:left w:val="nil"/>
              <w:bottom w:val="nil"/>
              <w:right w:val="nil"/>
            </w:tcBorders>
            <w:tcMar>
              <w:top w:w="15" w:type="dxa"/>
              <w:left w:w="15" w:type="dxa"/>
              <w:bottom w:w="15" w:type="dxa"/>
              <w:right w:w="15" w:type="dxa"/>
            </w:tcMar>
            <w:vAlign w:val="bottom"/>
            <w:hideMark/>
          </w:tcPr>
          <w:p w14:paraId="42F7AEA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1.32%</w:t>
            </w:r>
          </w:p>
        </w:tc>
        <w:tc>
          <w:tcPr>
            <w:tcW w:w="0" w:type="auto"/>
            <w:tcBorders>
              <w:top w:val="nil"/>
              <w:left w:val="nil"/>
              <w:bottom w:val="nil"/>
              <w:right w:val="nil"/>
            </w:tcBorders>
            <w:tcMar>
              <w:top w:w="15" w:type="dxa"/>
              <w:left w:w="15" w:type="dxa"/>
              <w:bottom w:w="15" w:type="dxa"/>
              <w:right w:w="15" w:type="dxa"/>
            </w:tcMar>
            <w:vAlign w:val="bottom"/>
            <w:hideMark/>
          </w:tcPr>
          <w:p w14:paraId="32F4573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0.73%</w:t>
            </w:r>
          </w:p>
        </w:tc>
        <w:tc>
          <w:tcPr>
            <w:tcW w:w="0" w:type="auto"/>
            <w:tcBorders>
              <w:top w:val="nil"/>
              <w:left w:val="nil"/>
              <w:bottom w:val="nil"/>
              <w:right w:val="nil"/>
            </w:tcBorders>
            <w:tcMar>
              <w:top w:w="15" w:type="dxa"/>
              <w:left w:w="15" w:type="dxa"/>
              <w:bottom w:w="15" w:type="dxa"/>
              <w:right w:w="15" w:type="dxa"/>
            </w:tcMar>
            <w:vAlign w:val="bottom"/>
            <w:hideMark/>
          </w:tcPr>
          <w:p w14:paraId="62C3DB2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0.49%</w:t>
            </w:r>
          </w:p>
        </w:tc>
      </w:tr>
      <w:tr w:rsidR="000D3C36" w:rsidRPr="000D3C36" w14:paraId="0B2D6E69"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4D3BEB5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nil"/>
              <w:left w:val="nil"/>
              <w:bottom w:val="nil"/>
              <w:right w:val="nil"/>
            </w:tcBorders>
            <w:tcMar>
              <w:top w:w="15" w:type="dxa"/>
              <w:left w:w="15" w:type="dxa"/>
              <w:bottom w:w="15" w:type="dxa"/>
              <w:right w:w="15" w:type="dxa"/>
            </w:tcMar>
            <w:vAlign w:val="bottom"/>
            <w:hideMark/>
          </w:tcPr>
          <w:p w14:paraId="0EBFDBA5"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Bacteroides</w:t>
            </w:r>
          </w:p>
        </w:tc>
        <w:tc>
          <w:tcPr>
            <w:tcW w:w="0" w:type="auto"/>
            <w:tcBorders>
              <w:top w:val="nil"/>
              <w:left w:val="nil"/>
              <w:bottom w:val="nil"/>
              <w:right w:val="nil"/>
            </w:tcBorders>
            <w:tcMar>
              <w:top w:w="15" w:type="dxa"/>
              <w:left w:w="15" w:type="dxa"/>
              <w:bottom w:w="15" w:type="dxa"/>
              <w:right w:w="15" w:type="dxa"/>
            </w:tcMar>
            <w:vAlign w:val="bottom"/>
            <w:hideMark/>
          </w:tcPr>
          <w:p w14:paraId="715A128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OTU38</w:t>
            </w:r>
          </w:p>
        </w:tc>
        <w:tc>
          <w:tcPr>
            <w:tcW w:w="0" w:type="auto"/>
            <w:tcBorders>
              <w:top w:val="nil"/>
              <w:left w:val="nil"/>
              <w:bottom w:val="nil"/>
              <w:right w:val="nil"/>
            </w:tcBorders>
            <w:tcMar>
              <w:top w:w="15" w:type="dxa"/>
              <w:left w:w="15" w:type="dxa"/>
              <w:bottom w:w="15" w:type="dxa"/>
              <w:right w:w="15" w:type="dxa"/>
            </w:tcMar>
            <w:vAlign w:val="bottom"/>
            <w:hideMark/>
          </w:tcPr>
          <w:p w14:paraId="2785606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3.37%</w:t>
            </w:r>
          </w:p>
        </w:tc>
        <w:tc>
          <w:tcPr>
            <w:tcW w:w="0" w:type="auto"/>
            <w:tcBorders>
              <w:top w:val="nil"/>
              <w:left w:val="nil"/>
              <w:bottom w:val="nil"/>
              <w:right w:val="nil"/>
            </w:tcBorders>
            <w:tcMar>
              <w:top w:w="15" w:type="dxa"/>
              <w:left w:w="15" w:type="dxa"/>
              <w:bottom w:w="15" w:type="dxa"/>
              <w:right w:w="15" w:type="dxa"/>
            </w:tcMar>
            <w:vAlign w:val="bottom"/>
            <w:hideMark/>
          </w:tcPr>
          <w:p w14:paraId="42CFC1B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2.99%</w:t>
            </w:r>
          </w:p>
        </w:tc>
        <w:tc>
          <w:tcPr>
            <w:tcW w:w="0" w:type="auto"/>
            <w:tcBorders>
              <w:top w:val="nil"/>
              <w:left w:val="nil"/>
              <w:bottom w:val="nil"/>
              <w:right w:val="nil"/>
            </w:tcBorders>
            <w:tcMar>
              <w:top w:w="15" w:type="dxa"/>
              <w:left w:w="15" w:type="dxa"/>
              <w:bottom w:w="15" w:type="dxa"/>
              <w:right w:w="15" w:type="dxa"/>
            </w:tcMar>
            <w:vAlign w:val="bottom"/>
            <w:hideMark/>
          </w:tcPr>
          <w:p w14:paraId="37470D6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2.04%</w:t>
            </w:r>
          </w:p>
        </w:tc>
        <w:tc>
          <w:tcPr>
            <w:tcW w:w="0" w:type="auto"/>
            <w:tcBorders>
              <w:top w:val="nil"/>
              <w:left w:val="nil"/>
              <w:bottom w:val="nil"/>
              <w:right w:val="nil"/>
            </w:tcBorders>
            <w:tcMar>
              <w:top w:w="15" w:type="dxa"/>
              <w:left w:w="15" w:type="dxa"/>
              <w:bottom w:w="15" w:type="dxa"/>
              <w:right w:w="15" w:type="dxa"/>
            </w:tcMar>
            <w:vAlign w:val="bottom"/>
            <w:hideMark/>
          </w:tcPr>
          <w:p w14:paraId="3BD906C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1.21%</w:t>
            </w:r>
          </w:p>
        </w:tc>
        <w:tc>
          <w:tcPr>
            <w:tcW w:w="0" w:type="auto"/>
            <w:tcBorders>
              <w:top w:val="nil"/>
              <w:left w:val="nil"/>
              <w:bottom w:val="nil"/>
              <w:right w:val="nil"/>
            </w:tcBorders>
            <w:tcMar>
              <w:top w:w="15" w:type="dxa"/>
              <w:left w:w="15" w:type="dxa"/>
              <w:bottom w:w="15" w:type="dxa"/>
              <w:right w:w="15" w:type="dxa"/>
            </w:tcMar>
            <w:vAlign w:val="bottom"/>
            <w:hideMark/>
          </w:tcPr>
          <w:p w14:paraId="0FE6A1A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1.72%</w:t>
            </w:r>
          </w:p>
        </w:tc>
        <w:tc>
          <w:tcPr>
            <w:tcW w:w="0" w:type="auto"/>
            <w:tcBorders>
              <w:top w:val="nil"/>
              <w:left w:val="nil"/>
              <w:bottom w:val="nil"/>
              <w:right w:val="nil"/>
            </w:tcBorders>
            <w:tcMar>
              <w:top w:w="15" w:type="dxa"/>
              <w:left w:w="15" w:type="dxa"/>
              <w:bottom w:w="15" w:type="dxa"/>
              <w:right w:w="15" w:type="dxa"/>
            </w:tcMar>
            <w:vAlign w:val="bottom"/>
            <w:hideMark/>
          </w:tcPr>
          <w:p w14:paraId="1DD4E3A2"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1.12%</w:t>
            </w:r>
          </w:p>
        </w:tc>
      </w:tr>
      <w:tr w:rsidR="000D3C36" w:rsidRPr="000D3C36" w14:paraId="71E6F30C"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68F15A3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nil"/>
              <w:left w:val="nil"/>
              <w:bottom w:val="nil"/>
              <w:right w:val="nil"/>
            </w:tcBorders>
            <w:tcMar>
              <w:top w:w="15" w:type="dxa"/>
              <w:left w:w="15" w:type="dxa"/>
              <w:bottom w:w="15" w:type="dxa"/>
              <w:right w:w="15" w:type="dxa"/>
            </w:tcMar>
            <w:vAlign w:val="bottom"/>
            <w:hideMark/>
          </w:tcPr>
          <w:p w14:paraId="0E1F6A18"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Bacteroides</w:t>
            </w:r>
          </w:p>
        </w:tc>
        <w:tc>
          <w:tcPr>
            <w:tcW w:w="0" w:type="auto"/>
            <w:tcBorders>
              <w:top w:val="nil"/>
              <w:left w:val="nil"/>
              <w:bottom w:val="nil"/>
              <w:right w:val="nil"/>
            </w:tcBorders>
            <w:tcMar>
              <w:top w:w="15" w:type="dxa"/>
              <w:left w:w="15" w:type="dxa"/>
              <w:bottom w:w="15" w:type="dxa"/>
              <w:right w:w="15" w:type="dxa"/>
            </w:tcMar>
            <w:vAlign w:val="bottom"/>
            <w:hideMark/>
          </w:tcPr>
          <w:p w14:paraId="6635DA5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OTU402</w:t>
            </w:r>
          </w:p>
        </w:tc>
        <w:tc>
          <w:tcPr>
            <w:tcW w:w="0" w:type="auto"/>
            <w:tcBorders>
              <w:top w:val="nil"/>
              <w:left w:val="nil"/>
              <w:bottom w:val="nil"/>
              <w:right w:val="nil"/>
            </w:tcBorders>
            <w:tcMar>
              <w:top w:w="15" w:type="dxa"/>
              <w:left w:w="15" w:type="dxa"/>
              <w:bottom w:w="15" w:type="dxa"/>
              <w:right w:w="15" w:type="dxa"/>
            </w:tcMar>
            <w:vAlign w:val="bottom"/>
            <w:hideMark/>
          </w:tcPr>
          <w:p w14:paraId="3B05D0E3"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0.12%</w:t>
            </w:r>
          </w:p>
        </w:tc>
        <w:tc>
          <w:tcPr>
            <w:tcW w:w="0" w:type="auto"/>
            <w:tcBorders>
              <w:top w:val="nil"/>
              <w:left w:val="nil"/>
              <w:bottom w:val="nil"/>
              <w:right w:val="nil"/>
            </w:tcBorders>
            <w:tcMar>
              <w:top w:w="15" w:type="dxa"/>
              <w:left w:w="15" w:type="dxa"/>
              <w:bottom w:w="15" w:type="dxa"/>
              <w:right w:w="15" w:type="dxa"/>
            </w:tcMar>
            <w:vAlign w:val="bottom"/>
            <w:hideMark/>
          </w:tcPr>
          <w:p w14:paraId="692B5E6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0.15%</w:t>
            </w:r>
          </w:p>
        </w:tc>
        <w:tc>
          <w:tcPr>
            <w:tcW w:w="0" w:type="auto"/>
            <w:tcBorders>
              <w:top w:val="nil"/>
              <w:left w:val="nil"/>
              <w:bottom w:val="nil"/>
              <w:right w:val="nil"/>
            </w:tcBorders>
            <w:tcMar>
              <w:top w:w="15" w:type="dxa"/>
              <w:left w:w="15" w:type="dxa"/>
              <w:bottom w:w="15" w:type="dxa"/>
              <w:right w:w="15" w:type="dxa"/>
            </w:tcMar>
            <w:vAlign w:val="bottom"/>
            <w:hideMark/>
          </w:tcPr>
          <w:p w14:paraId="3FD2136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0.09%</w:t>
            </w:r>
          </w:p>
        </w:tc>
        <w:tc>
          <w:tcPr>
            <w:tcW w:w="0" w:type="auto"/>
            <w:tcBorders>
              <w:top w:val="nil"/>
              <w:left w:val="nil"/>
              <w:bottom w:val="nil"/>
              <w:right w:val="nil"/>
            </w:tcBorders>
            <w:tcMar>
              <w:top w:w="15" w:type="dxa"/>
              <w:left w:w="15" w:type="dxa"/>
              <w:bottom w:w="15" w:type="dxa"/>
              <w:right w:w="15" w:type="dxa"/>
            </w:tcMar>
            <w:vAlign w:val="bottom"/>
            <w:hideMark/>
          </w:tcPr>
          <w:p w14:paraId="79400D4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0.06%</w:t>
            </w:r>
          </w:p>
        </w:tc>
        <w:tc>
          <w:tcPr>
            <w:tcW w:w="0" w:type="auto"/>
            <w:tcBorders>
              <w:top w:val="nil"/>
              <w:left w:val="nil"/>
              <w:bottom w:val="nil"/>
              <w:right w:val="nil"/>
            </w:tcBorders>
            <w:tcMar>
              <w:top w:w="15" w:type="dxa"/>
              <w:left w:w="15" w:type="dxa"/>
              <w:bottom w:w="15" w:type="dxa"/>
              <w:right w:w="15" w:type="dxa"/>
            </w:tcMar>
            <w:vAlign w:val="bottom"/>
            <w:hideMark/>
          </w:tcPr>
          <w:p w14:paraId="294AE82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0.09%</w:t>
            </w:r>
          </w:p>
        </w:tc>
        <w:tc>
          <w:tcPr>
            <w:tcW w:w="0" w:type="auto"/>
            <w:tcBorders>
              <w:top w:val="nil"/>
              <w:left w:val="nil"/>
              <w:bottom w:val="nil"/>
              <w:right w:val="nil"/>
            </w:tcBorders>
            <w:tcMar>
              <w:top w:w="15" w:type="dxa"/>
              <w:left w:w="15" w:type="dxa"/>
              <w:bottom w:w="15" w:type="dxa"/>
              <w:right w:w="15" w:type="dxa"/>
            </w:tcMar>
            <w:vAlign w:val="bottom"/>
            <w:hideMark/>
          </w:tcPr>
          <w:p w14:paraId="39B8642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0.06%</w:t>
            </w:r>
          </w:p>
        </w:tc>
      </w:tr>
      <w:tr w:rsidR="000D3C36" w:rsidRPr="000D3C36" w14:paraId="38E696E7"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44070D1E"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nil"/>
              <w:left w:val="nil"/>
              <w:bottom w:val="nil"/>
              <w:right w:val="nil"/>
            </w:tcBorders>
            <w:tcMar>
              <w:top w:w="15" w:type="dxa"/>
              <w:left w:w="15" w:type="dxa"/>
              <w:bottom w:w="15" w:type="dxa"/>
              <w:right w:w="15" w:type="dxa"/>
            </w:tcMar>
            <w:vAlign w:val="bottom"/>
            <w:hideMark/>
          </w:tcPr>
          <w:p w14:paraId="5D8F182E"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Bacteroides</w:t>
            </w:r>
          </w:p>
        </w:tc>
        <w:tc>
          <w:tcPr>
            <w:tcW w:w="0" w:type="auto"/>
            <w:tcBorders>
              <w:top w:val="nil"/>
              <w:left w:val="nil"/>
              <w:bottom w:val="nil"/>
              <w:right w:val="nil"/>
            </w:tcBorders>
            <w:tcMar>
              <w:top w:w="15" w:type="dxa"/>
              <w:left w:w="15" w:type="dxa"/>
              <w:bottom w:w="15" w:type="dxa"/>
              <w:right w:w="15" w:type="dxa"/>
            </w:tcMar>
            <w:vAlign w:val="bottom"/>
            <w:hideMark/>
          </w:tcPr>
          <w:p w14:paraId="559F863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OTU14</w:t>
            </w:r>
          </w:p>
        </w:tc>
        <w:tc>
          <w:tcPr>
            <w:tcW w:w="0" w:type="auto"/>
            <w:tcBorders>
              <w:top w:val="nil"/>
              <w:left w:val="nil"/>
              <w:bottom w:val="nil"/>
              <w:right w:val="nil"/>
            </w:tcBorders>
            <w:tcMar>
              <w:top w:w="15" w:type="dxa"/>
              <w:left w:w="15" w:type="dxa"/>
              <w:bottom w:w="15" w:type="dxa"/>
              <w:right w:w="15" w:type="dxa"/>
            </w:tcMar>
            <w:vAlign w:val="bottom"/>
            <w:hideMark/>
          </w:tcPr>
          <w:p w14:paraId="63EC95D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0.40%</w:t>
            </w:r>
          </w:p>
        </w:tc>
        <w:tc>
          <w:tcPr>
            <w:tcW w:w="0" w:type="auto"/>
            <w:tcBorders>
              <w:top w:val="nil"/>
              <w:left w:val="nil"/>
              <w:bottom w:val="nil"/>
              <w:right w:val="nil"/>
            </w:tcBorders>
            <w:tcMar>
              <w:top w:w="15" w:type="dxa"/>
              <w:left w:w="15" w:type="dxa"/>
              <w:bottom w:w="15" w:type="dxa"/>
              <w:right w:w="15" w:type="dxa"/>
            </w:tcMar>
            <w:vAlign w:val="bottom"/>
            <w:hideMark/>
          </w:tcPr>
          <w:p w14:paraId="063E2DB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0.27%</w:t>
            </w:r>
          </w:p>
        </w:tc>
        <w:tc>
          <w:tcPr>
            <w:tcW w:w="0" w:type="auto"/>
            <w:tcBorders>
              <w:top w:val="nil"/>
              <w:left w:val="nil"/>
              <w:bottom w:val="nil"/>
              <w:right w:val="nil"/>
            </w:tcBorders>
            <w:tcMar>
              <w:top w:w="15" w:type="dxa"/>
              <w:left w:w="15" w:type="dxa"/>
              <w:bottom w:w="15" w:type="dxa"/>
              <w:right w:w="15" w:type="dxa"/>
            </w:tcMar>
            <w:vAlign w:val="bottom"/>
            <w:hideMark/>
          </w:tcPr>
          <w:p w14:paraId="1A6D2EB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0.30%</w:t>
            </w:r>
          </w:p>
        </w:tc>
        <w:tc>
          <w:tcPr>
            <w:tcW w:w="0" w:type="auto"/>
            <w:tcBorders>
              <w:top w:val="nil"/>
              <w:left w:val="nil"/>
              <w:bottom w:val="nil"/>
              <w:right w:val="nil"/>
            </w:tcBorders>
            <w:tcMar>
              <w:top w:w="15" w:type="dxa"/>
              <w:left w:w="15" w:type="dxa"/>
              <w:bottom w:w="15" w:type="dxa"/>
              <w:right w:w="15" w:type="dxa"/>
            </w:tcMar>
            <w:vAlign w:val="bottom"/>
            <w:hideMark/>
          </w:tcPr>
          <w:p w14:paraId="69A6A6EE"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0.15%</w:t>
            </w:r>
          </w:p>
        </w:tc>
        <w:tc>
          <w:tcPr>
            <w:tcW w:w="0" w:type="auto"/>
            <w:tcBorders>
              <w:top w:val="nil"/>
              <w:left w:val="nil"/>
              <w:bottom w:val="nil"/>
              <w:right w:val="nil"/>
            </w:tcBorders>
            <w:tcMar>
              <w:top w:w="15" w:type="dxa"/>
              <w:left w:w="15" w:type="dxa"/>
              <w:bottom w:w="15" w:type="dxa"/>
              <w:right w:w="15" w:type="dxa"/>
            </w:tcMar>
            <w:vAlign w:val="bottom"/>
            <w:hideMark/>
          </w:tcPr>
          <w:p w14:paraId="395EE0F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0.31%</w:t>
            </w:r>
          </w:p>
        </w:tc>
        <w:tc>
          <w:tcPr>
            <w:tcW w:w="0" w:type="auto"/>
            <w:tcBorders>
              <w:top w:val="nil"/>
              <w:left w:val="nil"/>
              <w:bottom w:val="nil"/>
              <w:right w:val="nil"/>
            </w:tcBorders>
            <w:tcMar>
              <w:top w:w="15" w:type="dxa"/>
              <w:left w:w="15" w:type="dxa"/>
              <w:bottom w:w="15" w:type="dxa"/>
              <w:right w:w="15" w:type="dxa"/>
            </w:tcMar>
            <w:vAlign w:val="bottom"/>
            <w:hideMark/>
          </w:tcPr>
          <w:p w14:paraId="07EA0C4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0.12%</w:t>
            </w:r>
          </w:p>
        </w:tc>
      </w:tr>
      <w:tr w:rsidR="000D3C36" w:rsidRPr="000D3C36" w14:paraId="462FE1B9"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0137E6D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nil"/>
              <w:left w:val="nil"/>
              <w:bottom w:val="nil"/>
              <w:right w:val="nil"/>
            </w:tcBorders>
            <w:tcMar>
              <w:top w:w="15" w:type="dxa"/>
              <w:left w:w="15" w:type="dxa"/>
              <w:bottom w:w="15" w:type="dxa"/>
              <w:right w:w="15" w:type="dxa"/>
            </w:tcMar>
            <w:vAlign w:val="bottom"/>
            <w:hideMark/>
          </w:tcPr>
          <w:p w14:paraId="589FDEE2"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Bacteroides</w:t>
            </w:r>
          </w:p>
        </w:tc>
        <w:tc>
          <w:tcPr>
            <w:tcW w:w="0" w:type="auto"/>
            <w:tcBorders>
              <w:top w:val="nil"/>
              <w:left w:val="nil"/>
              <w:bottom w:val="nil"/>
              <w:right w:val="nil"/>
            </w:tcBorders>
            <w:tcMar>
              <w:top w:w="15" w:type="dxa"/>
              <w:left w:w="15" w:type="dxa"/>
              <w:bottom w:w="15" w:type="dxa"/>
              <w:right w:w="15" w:type="dxa"/>
            </w:tcMar>
            <w:vAlign w:val="bottom"/>
            <w:hideMark/>
          </w:tcPr>
          <w:p w14:paraId="08366BF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OTU728</w:t>
            </w:r>
          </w:p>
        </w:tc>
        <w:tc>
          <w:tcPr>
            <w:tcW w:w="0" w:type="auto"/>
            <w:tcBorders>
              <w:top w:val="nil"/>
              <w:left w:val="nil"/>
              <w:bottom w:val="nil"/>
              <w:right w:val="nil"/>
            </w:tcBorders>
            <w:tcMar>
              <w:top w:w="15" w:type="dxa"/>
              <w:left w:w="15" w:type="dxa"/>
              <w:bottom w:w="15" w:type="dxa"/>
              <w:right w:w="15" w:type="dxa"/>
            </w:tcMar>
            <w:vAlign w:val="bottom"/>
            <w:hideMark/>
          </w:tcPr>
          <w:p w14:paraId="2AD84B8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0.10%</w:t>
            </w:r>
          </w:p>
        </w:tc>
        <w:tc>
          <w:tcPr>
            <w:tcW w:w="0" w:type="auto"/>
            <w:tcBorders>
              <w:top w:val="nil"/>
              <w:left w:val="nil"/>
              <w:bottom w:val="nil"/>
              <w:right w:val="nil"/>
            </w:tcBorders>
            <w:tcMar>
              <w:top w:w="15" w:type="dxa"/>
              <w:left w:w="15" w:type="dxa"/>
              <w:bottom w:w="15" w:type="dxa"/>
              <w:right w:w="15" w:type="dxa"/>
            </w:tcMar>
            <w:vAlign w:val="bottom"/>
            <w:hideMark/>
          </w:tcPr>
          <w:p w14:paraId="46D561D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0.09%</w:t>
            </w:r>
          </w:p>
        </w:tc>
        <w:tc>
          <w:tcPr>
            <w:tcW w:w="0" w:type="auto"/>
            <w:tcBorders>
              <w:top w:val="nil"/>
              <w:left w:val="nil"/>
              <w:bottom w:val="nil"/>
              <w:right w:val="nil"/>
            </w:tcBorders>
            <w:tcMar>
              <w:top w:w="15" w:type="dxa"/>
              <w:left w:w="15" w:type="dxa"/>
              <w:bottom w:w="15" w:type="dxa"/>
              <w:right w:w="15" w:type="dxa"/>
            </w:tcMar>
            <w:vAlign w:val="bottom"/>
            <w:hideMark/>
          </w:tcPr>
          <w:p w14:paraId="03183880"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0.09%</w:t>
            </w:r>
          </w:p>
        </w:tc>
        <w:tc>
          <w:tcPr>
            <w:tcW w:w="0" w:type="auto"/>
            <w:tcBorders>
              <w:top w:val="nil"/>
              <w:left w:val="nil"/>
              <w:bottom w:val="nil"/>
              <w:right w:val="nil"/>
            </w:tcBorders>
            <w:tcMar>
              <w:top w:w="15" w:type="dxa"/>
              <w:left w:w="15" w:type="dxa"/>
              <w:bottom w:w="15" w:type="dxa"/>
              <w:right w:w="15" w:type="dxa"/>
            </w:tcMar>
            <w:vAlign w:val="bottom"/>
            <w:hideMark/>
          </w:tcPr>
          <w:p w14:paraId="533C387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0.08%</w:t>
            </w:r>
          </w:p>
        </w:tc>
        <w:tc>
          <w:tcPr>
            <w:tcW w:w="0" w:type="auto"/>
            <w:tcBorders>
              <w:top w:val="nil"/>
              <w:left w:val="nil"/>
              <w:bottom w:val="nil"/>
              <w:right w:val="nil"/>
            </w:tcBorders>
            <w:tcMar>
              <w:top w:w="15" w:type="dxa"/>
              <w:left w:w="15" w:type="dxa"/>
              <w:bottom w:w="15" w:type="dxa"/>
              <w:right w:w="15" w:type="dxa"/>
            </w:tcMar>
            <w:vAlign w:val="bottom"/>
            <w:hideMark/>
          </w:tcPr>
          <w:p w14:paraId="484F801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0.07%</w:t>
            </w:r>
          </w:p>
        </w:tc>
        <w:tc>
          <w:tcPr>
            <w:tcW w:w="0" w:type="auto"/>
            <w:tcBorders>
              <w:top w:val="nil"/>
              <w:left w:val="nil"/>
              <w:bottom w:val="nil"/>
              <w:right w:val="nil"/>
            </w:tcBorders>
            <w:tcMar>
              <w:top w:w="15" w:type="dxa"/>
              <w:left w:w="15" w:type="dxa"/>
              <w:bottom w:w="15" w:type="dxa"/>
              <w:right w:w="15" w:type="dxa"/>
            </w:tcMar>
            <w:vAlign w:val="bottom"/>
            <w:hideMark/>
          </w:tcPr>
          <w:p w14:paraId="2CF1755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0.03%</w:t>
            </w:r>
          </w:p>
        </w:tc>
      </w:tr>
      <w:tr w:rsidR="000D3C36" w:rsidRPr="000D3C36" w14:paraId="4B7BE5BC"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35F362D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nil"/>
              <w:left w:val="nil"/>
              <w:bottom w:val="nil"/>
              <w:right w:val="nil"/>
            </w:tcBorders>
            <w:tcMar>
              <w:top w:w="15" w:type="dxa"/>
              <w:left w:w="15" w:type="dxa"/>
              <w:bottom w:w="15" w:type="dxa"/>
              <w:right w:w="15" w:type="dxa"/>
            </w:tcMar>
            <w:vAlign w:val="bottom"/>
            <w:hideMark/>
          </w:tcPr>
          <w:p w14:paraId="55242D92"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Bacteroides</w:t>
            </w:r>
          </w:p>
        </w:tc>
        <w:tc>
          <w:tcPr>
            <w:tcW w:w="0" w:type="auto"/>
            <w:tcBorders>
              <w:top w:val="nil"/>
              <w:left w:val="nil"/>
              <w:bottom w:val="nil"/>
              <w:right w:val="nil"/>
            </w:tcBorders>
            <w:tcMar>
              <w:top w:w="15" w:type="dxa"/>
              <w:left w:w="15" w:type="dxa"/>
              <w:bottom w:w="15" w:type="dxa"/>
              <w:right w:w="15" w:type="dxa"/>
            </w:tcMar>
            <w:vAlign w:val="bottom"/>
            <w:hideMark/>
          </w:tcPr>
          <w:p w14:paraId="67F514D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OTU466</w:t>
            </w:r>
          </w:p>
        </w:tc>
        <w:tc>
          <w:tcPr>
            <w:tcW w:w="0" w:type="auto"/>
            <w:tcBorders>
              <w:top w:val="nil"/>
              <w:left w:val="nil"/>
              <w:bottom w:val="nil"/>
              <w:right w:val="nil"/>
            </w:tcBorders>
            <w:tcMar>
              <w:top w:w="15" w:type="dxa"/>
              <w:left w:w="15" w:type="dxa"/>
              <w:bottom w:w="15" w:type="dxa"/>
              <w:right w:w="15" w:type="dxa"/>
            </w:tcMar>
            <w:vAlign w:val="bottom"/>
            <w:hideMark/>
          </w:tcPr>
          <w:p w14:paraId="402DCEB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0.37%</w:t>
            </w:r>
          </w:p>
        </w:tc>
        <w:tc>
          <w:tcPr>
            <w:tcW w:w="0" w:type="auto"/>
            <w:tcBorders>
              <w:top w:val="nil"/>
              <w:left w:val="nil"/>
              <w:bottom w:val="nil"/>
              <w:right w:val="nil"/>
            </w:tcBorders>
            <w:tcMar>
              <w:top w:w="15" w:type="dxa"/>
              <w:left w:w="15" w:type="dxa"/>
              <w:bottom w:w="15" w:type="dxa"/>
              <w:right w:w="15" w:type="dxa"/>
            </w:tcMar>
            <w:vAlign w:val="bottom"/>
            <w:hideMark/>
          </w:tcPr>
          <w:p w14:paraId="3860A61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0.71%</w:t>
            </w:r>
          </w:p>
        </w:tc>
        <w:tc>
          <w:tcPr>
            <w:tcW w:w="0" w:type="auto"/>
            <w:tcBorders>
              <w:top w:val="nil"/>
              <w:left w:val="nil"/>
              <w:bottom w:val="nil"/>
              <w:right w:val="nil"/>
            </w:tcBorders>
            <w:tcMar>
              <w:top w:w="15" w:type="dxa"/>
              <w:left w:w="15" w:type="dxa"/>
              <w:bottom w:w="15" w:type="dxa"/>
              <w:right w:w="15" w:type="dxa"/>
            </w:tcMar>
            <w:vAlign w:val="bottom"/>
            <w:hideMark/>
          </w:tcPr>
          <w:p w14:paraId="6ED179A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0.48%</w:t>
            </w:r>
          </w:p>
        </w:tc>
        <w:tc>
          <w:tcPr>
            <w:tcW w:w="0" w:type="auto"/>
            <w:tcBorders>
              <w:top w:val="nil"/>
              <w:left w:val="nil"/>
              <w:bottom w:val="nil"/>
              <w:right w:val="nil"/>
            </w:tcBorders>
            <w:tcMar>
              <w:top w:w="15" w:type="dxa"/>
              <w:left w:w="15" w:type="dxa"/>
              <w:bottom w:w="15" w:type="dxa"/>
              <w:right w:w="15" w:type="dxa"/>
            </w:tcMar>
            <w:vAlign w:val="bottom"/>
            <w:hideMark/>
          </w:tcPr>
          <w:p w14:paraId="7534002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0.70%</w:t>
            </w:r>
          </w:p>
        </w:tc>
        <w:tc>
          <w:tcPr>
            <w:tcW w:w="0" w:type="auto"/>
            <w:tcBorders>
              <w:top w:val="nil"/>
              <w:left w:val="nil"/>
              <w:bottom w:val="nil"/>
              <w:right w:val="nil"/>
            </w:tcBorders>
            <w:tcMar>
              <w:top w:w="15" w:type="dxa"/>
              <w:left w:w="15" w:type="dxa"/>
              <w:bottom w:w="15" w:type="dxa"/>
              <w:right w:w="15" w:type="dxa"/>
            </w:tcMar>
            <w:vAlign w:val="bottom"/>
            <w:hideMark/>
          </w:tcPr>
          <w:p w14:paraId="66F7FE1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0.64%</w:t>
            </w:r>
          </w:p>
        </w:tc>
        <w:tc>
          <w:tcPr>
            <w:tcW w:w="0" w:type="auto"/>
            <w:tcBorders>
              <w:top w:val="nil"/>
              <w:left w:val="nil"/>
              <w:bottom w:val="nil"/>
              <w:right w:val="nil"/>
            </w:tcBorders>
            <w:tcMar>
              <w:top w:w="15" w:type="dxa"/>
              <w:left w:w="15" w:type="dxa"/>
              <w:bottom w:w="15" w:type="dxa"/>
              <w:right w:w="15" w:type="dxa"/>
            </w:tcMar>
            <w:vAlign w:val="bottom"/>
            <w:hideMark/>
          </w:tcPr>
          <w:p w14:paraId="52DB8B4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0.65%</w:t>
            </w:r>
          </w:p>
        </w:tc>
      </w:tr>
      <w:tr w:rsidR="000D3C36" w:rsidRPr="000D3C36" w14:paraId="3F171121"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6B293230"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Bacteroidetes</w:t>
            </w:r>
          </w:p>
        </w:tc>
        <w:tc>
          <w:tcPr>
            <w:tcW w:w="0" w:type="auto"/>
            <w:tcBorders>
              <w:top w:val="nil"/>
              <w:left w:val="nil"/>
              <w:bottom w:val="nil"/>
              <w:right w:val="nil"/>
            </w:tcBorders>
            <w:tcMar>
              <w:top w:w="15" w:type="dxa"/>
              <w:left w:w="15" w:type="dxa"/>
              <w:bottom w:w="15" w:type="dxa"/>
              <w:right w:w="15" w:type="dxa"/>
            </w:tcMar>
            <w:vAlign w:val="bottom"/>
            <w:hideMark/>
          </w:tcPr>
          <w:p w14:paraId="267753ED" w14:textId="77777777" w:rsidR="000D3C36" w:rsidRPr="000D3C36" w:rsidRDefault="000D3C36" w:rsidP="000D3C36">
            <w:pPr>
              <w:widowControl/>
              <w:spacing w:after="200"/>
              <w:jc w:val="left"/>
              <w:rPr>
                <w:rFonts w:ascii="Times New Roman" w:eastAsia="宋体" w:hAnsi="Times New Roman" w:cs="Times New Roman"/>
                <w:i/>
                <w:iCs/>
                <w:kern w:val="0"/>
                <w:szCs w:val="21"/>
              </w:rPr>
            </w:pPr>
            <w:proofErr w:type="spellStart"/>
            <w:r w:rsidRPr="000D3C36">
              <w:rPr>
                <w:rFonts w:ascii="Times New Roman" w:eastAsia="宋体" w:hAnsi="Times New Roman" w:cs="Times New Roman"/>
                <w:i/>
                <w:iCs/>
                <w:kern w:val="0"/>
                <w:szCs w:val="21"/>
              </w:rPr>
              <w:t>Alistipes</w:t>
            </w:r>
            <w:proofErr w:type="spellEnd"/>
          </w:p>
        </w:tc>
        <w:tc>
          <w:tcPr>
            <w:tcW w:w="0" w:type="auto"/>
            <w:tcBorders>
              <w:top w:val="nil"/>
              <w:left w:val="nil"/>
              <w:bottom w:val="nil"/>
              <w:right w:val="nil"/>
            </w:tcBorders>
            <w:tcMar>
              <w:top w:w="15" w:type="dxa"/>
              <w:left w:w="15" w:type="dxa"/>
              <w:bottom w:w="15" w:type="dxa"/>
              <w:right w:w="15" w:type="dxa"/>
            </w:tcMar>
            <w:vAlign w:val="bottom"/>
            <w:hideMark/>
          </w:tcPr>
          <w:p w14:paraId="4ADB6192"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OTU416</w:t>
            </w:r>
          </w:p>
        </w:tc>
        <w:tc>
          <w:tcPr>
            <w:tcW w:w="0" w:type="auto"/>
            <w:tcBorders>
              <w:top w:val="nil"/>
              <w:left w:val="nil"/>
              <w:bottom w:val="nil"/>
              <w:right w:val="nil"/>
            </w:tcBorders>
            <w:tcMar>
              <w:top w:w="15" w:type="dxa"/>
              <w:left w:w="15" w:type="dxa"/>
              <w:bottom w:w="15" w:type="dxa"/>
              <w:right w:w="15" w:type="dxa"/>
            </w:tcMar>
            <w:vAlign w:val="bottom"/>
            <w:hideMark/>
          </w:tcPr>
          <w:p w14:paraId="5D3AF9E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1.04%</w:t>
            </w:r>
          </w:p>
        </w:tc>
        <w:tc>
          <w:tcPr>
            <w:tcW w:w="0" w:type="auto"/>
            <w:tcBorders>
              <w:top w:val="nil"/>
              <w:left w:val="nil"/>
              <w:bottom w:val="nil"/>
              <w:right w:val="nil"/>
            </w:tcBorders>
            <w:tcMar>
              <w:top w:w="15" w:type="dxa"/>
              <w:left w:w="15" w:type="dxa"/>
              <w:bottom w:w="15" w:type="dxa"/>
              <w:right w:w="15" w:type="dxa"/>
            </w:tcMar>
            <w:vAlign w:val="bottom"/>
            <w:hideMark/>
          </w:tcPr>
          <w:p w14:paraId="3A91E0E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1.94%</w:t>
            </w:r>
          </w:p>
        </w:tc>
        <w:tc>
          <w:tcPr>
            <w:tcW w:w="0" w:type="auto"/>
            <w:tcBorders>
              <w:top w:val="nil"/>
              <w:left w:val="nil"/>
              <w:bottom w:val="nil"/>
              <w:right w:val="nil"/>
            </w:tcBorders>
            <w:tcMar>
              <w:top w:w="15" w:type="dxa"/>
              <w:left w:w="15" w:type="dxa"/>
              <w:bottom w:w="15" w:type="dxa"/>
              <w:right w:w="15" w:type="dxa"/>
            </w:tcMar>
            <w:vAlign w:val="bottom"/>
            <w:hideMark/>
          </w:tcPr>
          <w:p w14:paraId="096E749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1.42%</w:t>
            </w:r>
          </w:p>
        </w:tc>
        <w:tc>
          <w:tcPr>
            <w:tcW w:w="0" w:type="auto"/>
            <w:tcBorders>
              <w:top w:val="nil"/>
              <w:left w:val="nil"/>
              <w:bottom w:val="nil"/>
              <w:right w:val="nil"/>
            </w:tcBorders>
            <w:tcMar>
              <w:top w:w="15" w:type="dxa"/>
              <w:left w:w="15" w:type="dxa"/>
              <w:bottom w:w="15" w:type="dxa"/>
              <w:right w:w="15" w:type="dxa"/>
            </w:tcMar>
            <w:vAlign w:val="bottom"/>
            <w:hideMark/>
          </w:tcPr>
          <w:p w14:paraId="6D7B5078"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1.87%</w:t>
            </w:r>
          </w:p>
        </w:tc>
        <w:tc>
          <w:tcPr>
            <w:tcW w:w="0" w:type="auto"/>
            <w:tcBorders>
              <w:top w:val="nil"/>
              <w:left w:val="nil"/>
              <w:bottom w:val="nil"/>
              <w:right w:val="nil"/>
            </w:tcBorders>
            <w:tcMar>
              <w:top w:w="15" w:type="dxa"/>
              <w:left w:w="15" w:type="dxa"/>
              <w:bottom w:w="15" w:type="dxa"/>
              <w:right w:w="15" w:type="dxa"/>
            </w:tcMar>
            <w:vAlign w:val="bottom"/>
            <w:hideMark/>
          </w:tcPr>
          <w:p w14:paraId="2ECAEB5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1.07%</w:t>
            </w:r>
          </w:p>
        </w:tc>
        <w:tc>
          <w:tcPr>
            <w:tcW w:w="0" w:type="auto"/>
            <w:tcBorders>
              <w:top w:val="nil"/>
              <w:left w:val="nil"/>
              <w:bottom w:val="nil"/>
              <w:right w:val="nil"/>
            </w:tcBorders>
            <w:tcMar>
              <w:top w:w="15" w:type="dxa"/>
              <w:left w:w="15" w:type="dxa"/>
              <w:bottom w:w="15" w:type="dxa"/>
              <w:right w:w="15" w:type="dxa"/>
            </w:tcMar>
            <w:vAlign w:val="bottom"/>
            <w:hideMark/>
          </w:tcPr>
          <w:p w14:paraId="39B3BAEE"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0.68%</w:t>
            </w:r>
          </w:p>
        </w:tc>
      </w:tr>
      <w:tr w:rsidR="000D3C36" w:rsidRPr="000D3C36" w14:paraId="5F2789FE"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72F9029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Firmicutes</w:t>
            </w:r>
          </w:p>
        </w:tc>
        <w:tc>
          <w:tcPr>
            <w:tcW w:w="0" w:type="auto"/>
            <w:tcBorders>
              <w:top w:val="nil"/>
              <w:left w:val="nil"/>
              <w:bottom w:val="nil"/>
              <w:right w:val="nil"/>
            </w:tcBorders>
            <w:tcMar>
              <w:top w:w="15" w:type="dxa"/>
              <w:left w:w="15" w:type="dxa"/>
              <w:bottom w:w="15" w:type="dxa"/>
              <w:right w:w="15" w:type="dxa"/>
            </w:tcMar>
            <w:vAlign w:val="bottom"/>
            <w:hideMark/>
          </w:tcPr>
          <w:p w14:paraId="55E45DE0" w14:textId="77777777" w:rsidR="000D3C36" w:rsidRPr="000D3C36" w:rsidRDefault="000D3C36" w:rsidP="000D3C36">
            <w:pPr>
              <w:widowControl/>
              <w:spacing w:after="200"/>
              <w:jc w:val="left"/>
              <w:rPr>
                <w:rFonts w:ascii="Times New Roman" w:eastAsia="宋体" w:hAnsi="Times New Roman" w:cs="Times New Roman"/>
                <w:i/>
                <w:iCs/>
                <w:kern w:val="0"/>
                <w:szCs w:val="21"/>
              </w:rPr>
            </w:pPr>
            <w:proofErr w:type="spellStart"/>
            <w:r w:rsidRPr="000D3C36">
              <w:rPr>
                <w:rFonts w:ascii="Times New Roman" w:eastAsia="宋体" w:hAnsi="Times New Roman" w:cs="Times New Roman"/>
                <w:i/>
                <w:iCs/>
                <w:kern w:val="0"/>
                <w:szCs w:val="21"/>
              </w:rPr>
              <w:t>Faecalitalea</w:t>
            </w:r>
            <w:proofErr w:type="spellEnd"/>
          </w:p>
        </w:tc>
        <w:tc>
          <w:tcPr>
            <w:tcW w:w="0" w:type="auto"/>
            <w:tcBorders>
              <w:top w:val="nil"/>
              <w:left w:val="nil"/>
              <w:bottom w:val="nil"/>
              <w:right w:val="nil"/>
            </w:tcBorders>
            <w:tcMar>
              <w:top w:w="15" w:type="dxa"/>
              <w:left w:w="15" w:type="dxa"/>
              <w:bottom w:w="15" w:type="dxa"/>
              <w:right w:w="15" w:type="dxa"/>
            </w:tcMar>
            <w:vAlign w:val="bottom"/>
            <w:hideMark/>
          </w:tcPr>
          <w:p w14:paraId="34F2351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OTU333</w:t>
            </w:r>
          </w:p>
        </w:tc>
        <w:tc>
          <w:tcPr>
            <w:tcW w:w="0" w:type="auto"/>
            <w:tcBorders>
              <w:top w:val="nil"/>
              <w:left w:val="nil"/>
              <w:bottom w:val="nil"/>
              <w:right w:val="nil"/>
            </w:tcBorders>
            <w:tcMar>
              <w:top w:w="15" w:type="dxa"/>
              <w:left w:w="15" w:type="dxa"/>
              <w:bottom w:w="15" w:type="dxa"/>
              <w:right w:w="15" w:type="dxa"/>
            </w:tcMar>
            <w:vAlign w:val="bottom"/>
            <w:hideMark/>
          </w:tcPr>
          <w:p w14:paraId="4AEC721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3.54%</w:t>
            </w:r>
          </w:p>
        </w:tc>
        <w:tc>
          <w:tcPr>
            <w:tcW w:w="0" w:type="auto"/>
            <w:tcBorders>
              <w:top w:val="nil"/>
              <w:left w:val="nil"/>
              <w:bottom w:val="nil"/>
              <w:right w:val="nil"/>
            </w:tcBorders>
            <w:tcMar>
              <w:top w:w="15" w:type="dxa"/>
              <w:left w:w="15" w:type="dxa"/>
              <w:bottom w:w="15" w:type="dxa"/>
              <w:right w:w="15" w:type="dxa"/>
            </w:tcMar>
            <w:vAlign w:val="bottom"/>
            <w:hideMark/>
          </w:tcPr>
          <w:p w14:paraId="6BE21DBE"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6.35%</w:t>
            </w:r>
          </w:p>
        </w:tc>
        <w:tc>
          <w:tcPr>
            <w:tcW w:w="0" w:type="auto"/>
            <w:tcBorders>
              <w:top w:val="nil"/>
              <w:left w:val="nil"/>
              <w:bottom w:val="nil"/>
              <w:right w:val="nil"/>
            </w:tcBorders>
            <w:tcMar>
              <w:top w:w="15" w:type="dxa"/>
              <w:left w:w="15" w:type="dxa"/>
              <w:bottom w:w="15" w:type="dxa"/>
              <w:right w:w="15" w:type="dxa"/>
            </w:tcMar>
            <w:vAlign w:val="bottom"/>
            <w:hideMark/>
          </w:tcPr>
          <w:p w14:paraId="5C9BFB1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4.85%</w:t>
            </w:r>
          </w:p>
        </w:tc>
        <w:tc>
          <w:tcPr>
            <w:tcW w:w="0" w:type="auto"/>
            <w:tcBorders>
              <w:top w:val="nil"/>
              <w:left w:val="nil"/>
              <w:bottom w:val="nil"/>
              <w:right w:val="nil"/>
            </w:tcBorders>
            <w:tcMar>
              <w:top w:w="15" w:type="dxa"/>
              <w:left w:w="15" w:type="dxa"/>
              <w:bottom w:w="15" w:type="dxa"/>
              <w:right w:w="15" w:type="dxa"/>
            </w:tcMar>
            <w:vAlign w:val="bottom"/>
            <w:hideMark/>
          </w:tcPr>
          <w:p w14:paraId="66FD290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6.07%</w:t>
            </w:r>
          </w:p>
        </w:tc>
        <w:tc>
          <w:tcPr>
            <w:tcW w:w="0" w:type="auto"/>
            <w:tcBorders>
              <w:top w:val="nil"/>
              <w:left w:val="nil"/>
              <w:bottom w:val="nil"/>
              <w:right w:val="nil"/>
            </w:tcBorders>
            <w:tcMar>
              <w:top w:w="15" w:type="dxa"/>
              <w:left w:w="15" w:type="dxa"/>
              <w:bottom w:w="15" w:type="dxa"/>
              <w:right w:w="15" w:type="dxa"/>
            </w:tcMar>
            <w:vAlign w:val="bottom"/>
            <w:hideMark/>
          </w:tcPr>
          <w:p w14:paraId="191BD2C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6.33%</w:t>
            </w:r>
          </w:p>
        </w:tc>
        <w:tc>
          <w:tcPr>
            <w:tcW w:w="0" w:type="auto"/>
            <w:tcBorders>
              <w:top w:val="nil"/>
              <w:left w:val="nil"/>
              <w:bottom w:val="nil"/>
              <w:right w:val="nil"/>
            </w:tcBorders>
            <w:tcMar>
              <w:top w:w="15" w:type="dxa"/>
              <w:left w:w="15" w:type="dxa"/>
              <w:bottom w:w="15" w:type="dxa"/>
              <w:right w:w="15" w:type="dxa"/>
            </w:tcMar>
            <w:vAlign w:val="bottom"/>
            <w:hideMark/>
          </w:tcPr>
          <w:p w14:paraId="5B72D378"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5.37%</w:t>
            </w:r>
          </w:p>
        </w:tc>
      </w:tr>
      <w:tr w:rsidR="000D3C36" w:rsidRPr="000D3C36" w14:paraId="51289F7A"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0AE5C89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Firmicutes</w:t>
            </w:r>
          </w:p>
        </w:tc>
        <w:tc>
          <w:tcPr>
            <w:tcW w:w="0" w:type="auto"/>
            <w:tcBorders>
              <w:top w:val="nil"/>
              <w:left w:val="nil"/>
              <w:bottom w:val="nil"/>
              <w:right w:val="nil"/>
            </w:tcBorders>
            <w:tcMar>
              <w:top w:w="15" w:type="dxa"/>
              <w:left w:w="15" w:type="dxa"/>
              <w:bottom w:w="15" w:type="dxa"/>
              <w:right w:w="15" w:type="dxa"/>
            </w:tcMar>
            <w:vAlign w:val="bottom"/>
            <w:hideMark/>
          </w:tcPr>
          <w:p w14:paraId="2C4D113D" w14:textId="77777777" w:rsidR="000D3C36" w:rsidRPr="000D3C36" w:rsidRDefault="000D3C36" w:rsidP="000D3C36">
            <w:pPr>
              <w:widowControl/>
              <w:spacing w:after="200"/>
              <w:jc w:val="left"/>
              <w:rPr>
                <w:rFonts w:ascii="Times New Roman" w:eastAsia="宋体" w:hAnsi="Times New Roman" w:cs="Times New Roman"/>
                <w:i/>
                <w:iCs/>
                <w:kern w:val="0"/>
                <w:szCs w:val="21"/>
              </w:rPr>
            </w:pPr>
            <w:proofErr w:type="spellStart"/>
            <w:r w:rsidRPr="000D3C36">
              <w:rPr>
                <w:rFonts w:ascii="Times New Roman" w:eastAsia="宋体" w:hAnsi="Times New Roman" w:cs="Times New Roman"/>
                <w:i/>
                <w:iCs/>
                <w:kern w:val="0"/>
                <w:szCs w:val="21"/>
              </w:rPr>
              <w:t>Vagococcus</w:t>
            </w:r>
            <w:proofErr w:type="spellEnd"/>
          </w:p>
        </w:tc>
        <w:tc>
          <w:tcPr>
            <w:tcW w:w="0" w:type="auto"/>
            <w:tcBorders>
              <w:top w:val="nil"/>
              <w:left w:val="nil"/>
              <w:bottom w:val="nil"/>
              <w:right w:val="nil"/>
            </w:tcBorders>
            <w:tcMar>
              <w:top w:w="15" w:type="dxa"/>
              <w:left w:w="15" w:type="dxa"/>
              <w:bottom w:w="15" w:type="dxa"/>
              <w:right w:w="15" w:type="dxa"/>
            </w:tcMar>
            <w:vAlign w:val="bottom"/>
            <w:hideMark/>
          </w:tcPr>
          <w:p w14:paraId="239B167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OTU198</w:t>
            </w:r>
          </w:p>
        </w:tc>
        <w:tc>
          <w:tcPr>
            <w:tcW w:w="0" w:type="auto"/>
            <w:tcBorders>
              <w:top w:val="nil"/>
              <w:left w:val="nil"/>
              <w:bottom w:val="nil"/>
              <w:right w:val="nil"/>
            </w:tcBorders>
            <w:tcMar>
              <w:top w:w="15" w:type="dxa"/>
              <w:left w:w="15" w:type="dxa"/>
              <w:bottom w:w="15" w:type="dxa"/>
              <w:right w:w="15" w:type="dxa"/>
            </w:tcMar>
            <w:vAlign w:val="bottom"/>
            <w:hideMark/>
          </w:tcPr>
          <w:p w14:paraId="0FB9D41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8.68%</w:t>
            </w:r>
          </w:p>
        </w:tc>
        <w:tc>
          <w:tcPr>
            <w:tcW w:w="0" w:type="auto"/>
            <w:tcBorders>
              <w:top w:val="nil"/>
              <w:left w:val="nil"/>
              <w:bottom w:val="nil"/>
              <w:right w:val="nil"/>
            </w:tcBorders>
            <w:tcMar>
              <w:top w:w="15" w:type="dxa"/>
              <w:left w:w="15" w:type="dxa"/>
              <w:bottom w:w="15" w:type="dxa"/>
              <w:right w:w="15" w:type="dxa"/>
            </w:tcMar>
            <w:vAlign w:val="bottom"/>
            <w:hideMark/>
          </w:tcPr>
          <w:p w14:paraId="670AF9D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15.59%</w:t>
            </w:r>
          </w:p>
        </w:tc>
        <w:tc>
          <w:tcPr>
            <w:tcW w:w="0" w:type="auto"/>
            <w:tcBorders>
              <w:top w:val="nil"/>
              <w:left w:val="nil"/>
              <w:bottom w:val="nil"/>
              <w:right w:val="nil"/>
            </w:tcBorders>
            <w:tcMar>
              <w:top w:w="15" w:type="dxa"/>
              <w:left w:w="15" w:type="dxa"/>
              <w:bottom w:w="15" w:type="dxa"/>
              <w:right w:w="15" w:type="dxa"/>
            </w:tcMar>
            <w:vAlign w:val="bottom"/>
            <w:hideMark/>
          </w:tcPr>
          <w:p w14:paraId="2B1F3B0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11.61%</w:t>
            </w:r>
          </w:p>
        </w:tc>
        <w:tc>
          <w:tcPr>
            <w:tcW w:w="0" w:type="auto"/>
            <w:tcBorders>
              <w:top w:val="nil"/>
              <w:left w:val="nil"/>
              <w:bottom w:val="nil"/>
              <w:right w:val="nil"/>
            </w:tcBorders>
            <w:tcMar>
              <w:top w:w="15" w:type="dxa"/>
              <w:left w:w="15" w:type="dxa"/>
              <w:bottom w:w="15" w:type="dxa"/>
              <w:right w:w="15" w:type="dxa"/>
            </w:tcMar>
            <w:vAlign w:val="bottom"/>
            <w:hideMark/>
          </w:tcPr>
          <w:p w14:paraId="6828E69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15.10%</w:t>
            </w:r>
          </w:p>
        </w:tc>
        <w:tc>
          <w:tcPr>
            <w:tcW w:w="0" w:type="auto"/>
            <w:tcBorders>
              <w:top w:val="nil"/>
              <w:left w:val="nil"/>
              <w:bottom w:val="nil"/>
              <w:right w:val="nil"/>
            </w:tcBorders>
            <w:tcMar>
              <w:top w:w="15" w:type="dxa"/>
              <w:left w:w="15" w:type="dxa"/>
              <w:bottom w:w="15" w:type="dxa"/>
              <w:right w:w="15" w:type="dxa"/>
            </w:tcMar>
            <w:vAlign w:val="bottom"/>
            <w:hideMark/>
          </w:tcPr>
          <w:p w14:paraId="042327A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13.89%</w:t>
            </w:r>
          </w:p>
        </w:tc>
        <w:tc>
          <w:tcPr>
            <w:tcW w:w="0" w:type="auto"/>
            <w:tcBorders>
              <w:top w:val="nil"/>
              <w:left w:val="nil"/>
              <w:bottom w:val="nil"/>
              <w:right w:val="nil"/>
            </w:tcBorders>
            <w:tcMar>
              <w:top w:w="15" w:type="dxa"/>
              <w:left w:w="15" w:type="dxa"/>
              <w:bottom w:w="15" w:type="dxa"/>
              <w:right w:w="15" w:type="dxa"/>
            </w:tcMar>
            <w:vAlign w:val="bottom"/>
            <w:hideMark/>
          </w:tcPr>
          <w:p w14:paraId="53B490E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14.34%</w:t>
            </w:r>
          </w:p>
        </w:tc>
      </w:tr>
      <w:tr w:rsidR="000D3C36" w:rsidRPr="000D3C36" w14:paraId="046AE98E"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1E7ADAD2"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Actinobacteria</w:t>
            </w:r>
          </w:p>
        </w:tc>
        <w:tc>
          <w:tcPr>
            <w:tcW w:w="0" w:type="auto"/>
            <w:tcBorders>
              <w:top w:val="nil"/>
              <w:left w:val="nil"/>
              <w:bottom w:val="nil"/>
              <w:right w:val="nil"/>
            </w:tcBorders>
            <w:tcMar>
              <w:top w:w="15" w:type="dxa"/>
              <w:left w:w="15" w:type="dxa"/>
              <w:bottom w:w="15" w:type="dxa"/>
              <w:right w:w="15" w:type="dxa"/>
            </w:tcMar>
            <w:vAlign w:val="bottom"/>
            <w:hideMark/>
          </w:tcPr>
          <w:p w14:paraId="6A297969" w14:textId="77777777" w:rsidR="000D3C36" w:rsidRPr="000D3C36" w:rsidRDefault="000D3C36" w:rsidP="000D3C36">
            <w:pPr>
              <w:widowControl/>
              <w:spacing w:after="200"/>
              <w:jc w:val="left"/>
              <w:rPr>
                <w:rFonts w:ascii="Times New Roman" w:eastAsia="宋体" w:hAnsi="Times New Roman" w:cs="Times New Roman"/>
                <w:i/>
                <w:iCs/>
                <w:kern w:val="0"/>
                <w:szCs w:val="21"/>
              </w:rPr>
            </w:pPr>
            <w:proofErr w:type="spellStart"/>
            <w:r w:rsidRPr="000D3C36">
              <w:rPr>
                <w:rFonts w:ascii="Times New Roman" w:eastAsia="宋体" w:hAnsi="Times New Roman" w:cs="Times New Roman"/>
                <w:i/>
                <w:iCs/>
                <w:kern w:val="0"/>
                <w:szCs w:val="21"/>
              </w:rPr>
              <w:t>Rhodococcus</w:t>
            </w:r>
            <w:proofErr w:type="spellEnd"/>
          </w:p>
        </w:tc>
        <w:tc>
          <w:tcPr>
            <w:tcW w:w="0" w:type="auto"/>
            <w:tcBorders>
              <w:top w:val="nil"/>
              <w:left w:val="nil"/>
              <w:bottom w:val="nil"/>
              <w:right w:val="nil"/>
            </w:tcBorders>
            <w:tcMar>
              <w:top w:w="15" w:type="dxa"/>
              <w:left w:w="15" w:type="dxa"/>
              <w:bottom w:w="15" w:type="dxa"/>
              <w:right w:w="15" w:type="dxa"/>
            </w:tcMar>
            <w:vAlign w:val="bottom"/>
            <w:hideMark/>
          </w:tcPr>
          <w:p w14:paraId="5423AA2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OTU448</w:t>
            </w:r>
          </w:p>
        </w:tc>
        <w:tc>
          <w:tcPr>
            <w:tcW w:w="0" w:type="auto"/>
            <w:tcBorders>
              <w:top w:val="nil"/>
              <w:left w:val="nil"/>
              <w:bottom w:val="nil"/>
              <w:right w:val="nil"/>
            </w:tcBorders>
            <w:tcMar>
              <w:top w:w="15" w:type="dxa"/>
              <w:left w:w="15" w:type="dxa"/>
              <w:bottom w:w="15" w:type="dxa"/>
              <w:right w:w="15" w:type="dxa"/>
            </w:tcMar>
            <w:vAlign w:val="bottom"/>
            <w:hideMark/>
          </w:tcPr>
          <w:p w14:paraId="7743816B"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0.10%</w:t>
            </w:r>
          </w:p>
        </w:tc>
        <w:tc>
          <w:tcPr>
            <w:tcW w:w="0" w:type="auto"/>
            <w:tcBorders>
              <w:top w:val="nil"/>
              <w:left w:val="nil"/>
              <w:bottom w:val="nil"/>
              <w:right w:val="nil"/>
            </w:tcBorders>
            <w:tcMar>
              <w:top w:w="15" w:type="dxa"/>
              <w:left w:w="15" w:type="dxa"/>
              <w:bottom w:w="15" w:type="dxa"/>
              <w:right w:w="15" w:type="dxa"/>
            </w:tcMar>
            <w:vAlign w:val="bottom"/>
            <w:hideMark/>
          </w:tcPr>
          <w:p w14:paraId="73C8CB3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0.11%</w:t>
            </w:r>
          </w:p>
        </w:tc>
        <w:tc>
          <w:tcPr>
            <w:tcW w:w="0" w:type="auto"/>
            <w:tcBorders>
              <w:top w:val="nil"/>
              <w:left w:val="nil"/>
              <w:bottom w:val="nil"/>
              <w:right w:val="nil"/>
            </w:tcBorders>
            <w:tcMar>
              <w:top w:w="15" w:type="dxa"/>
              <w:left w:w="15" w:type="dxa"/>
              <w:bottom w:w="15" w:type="dxa"/>
              <w:right w:w="15" w:type="dxa"/>
            </w:tcMar>
            <w:vAlign w:val="bottom"/>
            <w:hideMark/>
          </w:tcPr>
          <w:p w14:paraId="792A26F2"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0.12%</w:t>
            </w:r>
          </w:p>
        </w:tc>
        <w:tc>
          <w:tcPr>
            <w:tcW w:w="0" w:type="auto"/>
            <w:tcBorders>
              <w:top w:val="nil"/>
              <w:left w:val="nil"/>
              <w:bottom w:val="nil"/>
              <w:right w:val="nil"/>
            </w:tcBorders>
            <w:tcMar>
              <w:top w:w="15" w:type="dxa"/>
              <w:left w:w="15" w:type="dxa"/>
              <w:bottom w:w="15" w:type="dxa"/>
              <w:right w:w="15" w:type="dxa"/>
            </w:tcMar>
            <w:vAlign w:val="bottom"/>
            <w:hideMark/>
          </w:tcPr>
          <w:p w14:paraId="612503E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0.10%</w:t>
            </w:r>
          </w:p>
        </w:tc>
        <w:tc>
          <w:tcPr>
            <w:tcW w:w="0" w:type="auto"/>
            <w:tcBorders>
              <w:top w:val="nil"/>
              <w:left w:val="nil"/>
              <w:bottom w:val="nil"/>
              <w:right w:val="nil"/>
            </w:tcBorders>
            <w:tcMar>
              <w:top w:w="15" w:type="dxa"/>
              <w:left w:w="15" w:type="dxa"/>
              <w:bottom w:w="15" w:type="dxa"/>
              <w:right w:w="15" w:type="dxa"/>
            </w:tcMar>
            <w:vAlign w:val="bottom"/>
            <w:hideMark/>
          </w:tcPr>
          <w:p w14:paraId="6412B33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0.14%</w:t>
            </w:r>
          </w:p>
        </w:tc>
        <w:tc>
          <w:tcPr>
            <w:tcW w:w="0" w:type="auto"/>
            <w:tcBorders>
              <w:top w:val="nil"/>
              <w:left w:val="nil"/>
              <w:bottom w:val="nil"/>
              <w:right w:val="nil"/>
            </w:tcBorders>
            <w:tcMar>
              <w:top w:w="15" w:type="dxa"/>
              <w:left w:w="15" w:type="dxa"/>
              <w:bottom w:w="15" w:type="dxa"/>
              <w:right w:w="15" w:type="dxa"/>
            </w:tcMar>
            <w:vAlign w:val="bottom"/>
            <w:hideMark/>
          </w:tcPr>
          <w:p w14:paraId="3C723513"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0.09%</w:t>
            </w:r>
          </w:p>
        </w:tc>
      </w:tr>
      <w:tr w:rsidR="000D3C36" w:rsidRPr="000D3C36" w14:paraId="6CB3A522"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148EA34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Actinobacteria</w:t>
            </w:r>
          </w:p>
        </w:tc>
        <w:tc>
          <w:tcPr>
            <w:tcW w:w="0" w:type="auto"/>
            <w:tcBorders>
              <w:top w:val="nil"/>
              <w:left w:val="nil"/>
              <w:bottom w:val="nil"/>
              <w:right w:val="nil"/>
            </w:tcBorders>
            <w:tcMar>
              <w:top w:w="15" w:type="dxa"/>
              <w:left w:w="15" w:type="dxa"/>
              <w:bottom w:w="15" w:type="dxa"/>
              <w:right w:w="15" w:type="dxa"/>
            </w:tcMar>
            <w:vAlign w:val="bottom"/>
            <w:hideMark/>
          </w:tcPr>
          <w:p w14:paraId="3F1AF1EC" w14:textId="77777777" w:rsidR="000D3C36" w:rsidRPr="000D3C36" w:rsidRDefault="000D3C36" w:rsidP="000D3C36">
            <w:pPr>
              <w:widowControl/>
              <w:spacing w:after="200"/>
              <w:jc w:val="left"/>
              <w:rPr>
                <w:rFonts w:ascii="Times New Roman" w:eastAsia="宋体" w:hAnsi="Times New Roman" w:cs="Times New Roman"/>
                <w:i/>
                <w:iCs/>
                <w:kern w:val="0"/>
                <w:szCs w:val="21"/>
              </w:rPr>
            </w:pPr>
            <w:proofErr w:type="spellStart"/>
            <w:r w:rsidRPr="000D3C36">
              <w:rPr>
                <w:rFonts w:ascii="Times New Roman" w:eastAsia="宋体" w:hAnsi="Times New Roman" w:cs="Times New Roman"/>
                <w:i/>
                <w:iCs/>
                <w:kern w:val="0"/>
                <w:szCs w:val="21"/>
              </w:rPr>
              <w:t>Microbacterium</w:t>
            </w:r>
            <w:proofErr w:type="spellEnd"/>
          </w:p>
        </w:tc>
        <w:tc>
          <w:tcPr>
            <w:tcW w:w="0" w:type="auto"/>
            <w:tcBorders>
              <w:top w:val="nil"/>
              <w:left w:val="nil"/>
              <w:bottom w:val="nil"/>
              <w:right w:val="nil"/>
            </w:tcBorders>
            <w:tcMar>
              <w:top w:w="15" w:type="dxa"/>
              <w:left w:w="15" w:type="dxa"/>
              <w:bottom w:w="15" w:type="dxa"/>
              <w:right w:w="15" w:type="dxa"/>
            </w:tcMar>
            <w:vAlign w:val="bottom"/>
            <w:hideMark/>
          </w:tcPr>
          <w:p w14:paraId="07BFD2B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OTU165</w:t>
            </w:r>
          </w:p>
        </w:tc>
        <w:tc>
          <w:tcPr>
            <w:tcW w:w="0" w:type="auto"/>
            <w:tcBorders>
              <w:top w:val="nil"/>
              <w:left w:val="nil"/>
              <w:bottom w:val="nil"/>
              <w:right w:val="nil"/>
            </w:tcBorders>
            <w:tcMar>
              <w:top w:w="15" w:type="dxa"/>
              <w:left w:w="15" w:type="dxa"/>
              <w:bottom w:w="15" w:type="dxa"/>
              <w:right w:w="15" w:type="dxa"/>
            </w:tcMar>
            <w:vAlign w:val="bottom"/>
            <w:hideMark/>
          </w:tcPr>
          <w:p w14:paraId="650454A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0.16%</w:t>
            </w:r>
          </w:p>
        </w:tc>
        <w:tc>
          <w:tcPr>
            <w:tcW w:w="0" w:type="auto"/>
            <w:tcBorders>
              <w:top w:val="nil"/>
              <w:left w:val="nil"/>
              <w:bottom w:val="nil"/>
              <w:right w:val="nil"/>
            </w:tcBorders>
            <w:tcMar>
              <w:top w:w="15" w:type="dxa"/>
              <w:left w:w="15" w:type="dxa"/>
              <w:bottom w:w="15" w:type="dxa"/>
              <w:right w:w="15" w:type="dxa"/>
            </w:tcMar>
            <w:vAlign w:val="bottom"/>
            <w:hideMark/>
          </w:tcPr>
          <w:p w14:paraId="722F98A0"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0.22%</w:t>
            </w:r>
          </w:p>
        </w:tc>
        <w:tc>
          <w:tcPr>
            <w:tcW w:w="0" w:type="auto"/>
            <w:tcBorders>
              <w:top w:val="nil"/>
              <w:left w:val="nil"/>
              <w:bottom w:val="nil"/>
              <w:right w:val="nil"/>
            </w:tcBorders>
            <w:tcMar>
              <w:top w:w="15" w:type="dxa"/>
              <w:left w:w="15" w:type="dxa"/>
              <w:bottom w:w="15" w:type="dxa"/>
              <w:right w:w="15" w:type="dxa"/>
            </w:tcMar>
            <w:vAlign w:val="bottom"/>
            <w:hideMark/>
          </w:tcPr>
          <w:p w14:paraId="26FF20C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0.21%</w:t>
            </w:r>
          </w:p>
        </w:tc>
        <w:tc>
          <w:tcPr>
            <w:tcW w:w="0" w:type="auto"/>
            <w:tcBorders>
              <w:top w:val="nil"/>
              <w:left w:val="nil"/>
              <w:bottom w:val="nil"/>
              <w:right w:val="nil"/>
            </w:tcBorders>
            <w:tcMar>
              <w:top w:w="15" w:type="dxa"/>
              <w:left w:w="15" w:type="dxa"/>
              <w:bottom w:w="15" w:type="dxa"/>
              <w:right w:w="15" w:type="dxa"/>
            </w:tcMar>
            <w:vAlign w:val="bottom"/>
            <w:hideMark/>
          </w:tcPr>
          <w:p w14:paraId="2499F08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0.20%</w:t>
            </w:r>
          </w:p>
        </w:tc>
        <w:tc>
          <w:tcPr>
            <w:tcW w:w="0" w:type="auto"/>
            <w:tcBorders>
              <w:top w:val="nil"/>
              <w:left w:val="nil"/>
              <w:bottom w:val="nil"/>
              <w:right w:val="nil"/>
            </w:tcBorders>
            <w:tcMar>
              <w:top w:w="15" w:type="dxa"/>
              <w:left w:w="15" w:type="dxa"/>
              <w:bottom w:w="15" w:type="dxa"/>
              <w:right w:w="15" w:type="dxa"/>
            </w:tcMar>
            <w:vAlign w:val="bottom"/>
            <w:hideMark/>
          </w:tcPr>
          <w:p w14:paraId="40AD2A48"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0.20%</w:t>
            </w:r>
          </w:p>
        </w:tc>
        <w:tc>
          <w:tcPr>
            <w:tcW w:w="0" w:type="auto"/>
            <w:tcBorders>
              <w:top w:val="nil"/>
              <w:left w:val="nil"/>
              <w:bottom w:val="nil"/>
              <w:right w:val="nil"/>
            </w:tcBorders>
            <w:tcMar>
              <w:top w:w="15" w:type="dxa"/>
              <w:left w:w="15" w:type="dxa"/>
              <w:bottom w:w="15" w:type="dxa"/>
              <w:right w:w="15" w:type="dxa"/>
            </w:tcMar>
            <w:vAlign w:val="bottom"/>
            <w:hideMark/>
          </w:tcPr>
          <w:p w14:paraId="4E3BF1A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0.16%</w:t>
            </w:r>
          </w:p>
        </w:tc>
      </w:tr>
      <w:tr w:rsidR="000D3C36" w:rsidRPr="000D3C36" w14:paraId="368481A6"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42D2EC08"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Actinobacteria</w:t>
            </w:r>
          </w:p>
        </w:tc>
        <w:tc>
          <w:tcPr>
            <w:tcW w:w="0" w:type="auto"/>
            <w:tcBorders>
              <w:top w:val="nil"/>
              <w:left w:val="nil"/>
              <w:bottom w:val="nil"/>
              <w:right w:val="nil"/>
            </w:tcBorders>
            <w:tcMar>
              <w:top w:w="15" w:type="dxa"/>
              <w:left w:w="15" w:type="dxa"/>
              <w:bottom w:w="15" w:type="dxa"/>
              <w:right w:w="15" w:type="dxa"/>
            </w:tcMar>
            <w:vAlign w:val="bottom"/>
            <w:hideMark/>
          </w:tcPr>
          <w:p w14:paraId="30B5D14A"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Arthrobacter</w:t>
            </w:r>
          </w:p>
        </w:tc>
        <w:tc>
          <w:tcPr>
            <w:tcW w:w="0" w:type="auto"/>
            <w:tcBorders>
              <w:top w:val="nil"/>
              <w:left w:val="nil"/>
              <w:bottom w:val="nil"/>
              <w:right w:val="nil"/>
            </w:tcBorders>
            <w:tcMar>
              <w:top w:w="15" w:type="dxa"/>
              <w:left w:w="15" w:type="dxa"/>
              <w:bottom w:w="15" w:type="dxa"/>
              <w:right w:w="15" w:type="dxa"/>
            </w:tcMar>
            <w:vAlign w:val="bottom"/>
            <w:hideMark/>
          </w:tcPr>
          <w:p w14:paraId="4A2ACA5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OTU753</w:t>
            </w:r>
          </w:p>
        </w:tc>
        <w:tc>
          <w:tcPr>
            <w:tcW w:w="0" w:type="auto"/>
            <w:tcBorders>
              <w:top w:val="nil"/>
              <w:left w:val="nil"/>
              <w:bottom w:val="nil"/>
              <w:right w:val="nil"/>
            </w:tcBorders>
            <w:tcMar>
              <w:top w:w="15" w:type="dxa"/>
              <w:left w:w="15" w:type="dxa"/>
              <w:bottom w:w="15" w:type="dxa"/>
              <w:right w:w="15" w:type="dxa"/>
            </w:tcMar>
            <w:vAlign w:val="bottom"/>
            <w:hideMark/>
          </w:tcPr>
          <w:p w14:paraId="66A0555F"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2.35%</w:t>
            </w:r>
          </w:p>
        </w:tc>
        <w:tc>
          <w:tcPr>
            <w:tcW w:w="0" w:type="auto"/>
            <w:tcBorders>
              <w:top w:val="nil"/>
              <w:left w:val="nil"/>
              <w:bottom w:val="nil"/>
              <w:right w:val="nil"/>
            </w:tcBorders>
            <w:tcMar>
              <w:top w:w="15" w:type="dxa"/>
              <w:left w:w="15" w:type="dxa"/>
              <w:bottom w:w="15" w:type="dxa"/>
              <w:right w:w="15" w:type="dxa"/>
            </w:tcMar>
            <w:vAlign w:val="bottom"/>
            <w:hideMark/>
          </w:tcPr>
          <w:p w14:paraId="2FF81673"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3.48%</w:t>
            </w:r>
          </w:p>
        </w:tc>
        <w:tc>
          <w:tcPr>
            <w:tcW w:w="0" w:type="auto"/>
            <w:tcBorders>
              <w:top w:val="nil"/>
              <w:left w:val="nil"/>
              <w:bottom w:val="nil"/>
              <w:right w:val="nil"/>
            </w:tcBorders>
            <w:tcMar>
              <w:top w:w="15" w:type="dxa"/>
              <w:left w:w="15" w:type="dxa"/>
              <w:bottom w:w="15" w:type="dxa"/>
              <w:right w:w="15" w:type="dxa"/>
            </w:tcMar>
            <w:vAlign w:val="bottom"/>
            <w:hideMark/>
          </w:tcPr>
          <w:p w14:paraId="5B81F3B2"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3.08%</w:t>
            </w:r>
          </w:p>
        </w:tc>
        <w:tc>
          <w:tcPr>
            <w:tcW w:w="0" w:type="auto"/>
            <w:tcBorders>
              <w:top w:val="nil"/>
              <w:left w:val="nil"/>
              <w:bottom w:val="nil"/>
              <w:right w:val="nil"/>
            </w:tcBorders>
            <w:tcMar>
              <w:top w:w="15" w:type="dxa"/>
              <w:left w:w="15" w:type="dxa"/>
              <w:bottom w:w="15" w:type="dxa"/>
              <w:right w:w="15" w:type="dxa"/>
            </w:tcMar>
            <w:vAlign w:val="bottom"/>
            <w:hideMark/>
          </w:tcPr>
          <w:p w14:paraId="236EDD2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3.26%</w:t>
            </w:r>
          </w:p>
        </w:tc>
        <w:tc>
          <w:tcPr>
            <w:tcW w:w="0" w:type="auto"/>
            <w:tcBorders>
              <w:top w:val="nil"/>
              <w:left w:val="nil"/>
              <w:bottom w:val="nil"/>
              <w:right w:val="nil"/>
            </w:tcBorders>
            <w:tcMar>
              <w:top w:w="15" w:type="dxa"/>
              <w:left w:w="15" w:type="dxa"/>
              <w:bottom w:w="15" w:type="dxa"/>
              <w:right w:w="15" w:type="dxa"/>
            </w:tcMar>
            <w:vAlign w:val="bottom"/>
            <w:hideMark/>
          </w:tcPr>
          <w:p w14:paraId="6F27648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3.44%</w:t>
            </w:r>
          </w:p>
        </w:tc>
        <w:tc>
          <w:tcPr>
            <w:tcW w:w="0" w:type="auto"/>
            <w:tcBorders>
              <w:top w:val="nil"/>
              <w:left w:val="nil"/>
              <w:bottom w:val="nil"/>
              <w:right w:val="nil"/>
            </w:tcBorders>
            <w:tcMar>
              <w:top w:w="15" w:type="dxa"/>
              <w:left w:w="15" w:type="dxa"/>
              <w:bottom w:w="15" w:type="dxa"/>
              <w:right w:w="15" w:type="dxa"/>
            </w:tcMar>
            <w:vAlign w:val="bottom"/>
            <w:hideMark/>
          </w:tcPr>
          <w:p w14:paraId="5547974E"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3.07%</w:t>
            </w:r>
          </w:p>
        </w:tc>
      </w:tr>
      <w:tr w:rsidR="000D3C36" w:rsidRPr="000D3C36" w14:paraId="52EA9FA0"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146E8FE1"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Proteobacteria</w:t>
            </w:r>
          </w:p>
        </w:tc>
        <w:tc>
          <w:tcPr>
            <w:tcW w:w="0" w:type="auto"/>
            <w:tcBorders>
              <w:top w:val="nil"/>
              <w:left w:val="nil"/>
              <w:bottom w:val="nil"/>
              <w:right w:val="nil"/>
            </w:tcBorders>
            <w:tcMar>
              <w:top w:w="15" w:type="dxa"/>
              <w:left w:w="15" w:type="dxa"/>
              <w:bottom w:w="15" w:type="dxa"/>
              <w:right w:w="15" w:type="dxa"/>
            </w:tcMar>
            <w:vAlign w:val="bottom"/>
            <w:hideMark/>
          </w:tcPr>
          <w:p w14:paraId="709264A8"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Citrobacter</w:t>
            </w:r>
          </w:p>
        </w:tc>
        <w:tc>
          <w:tcPr>
            <w:tcW w:w="0" w:type="auto"/>
            <w:tcBorders>
              <w:top w:val="nil"/>
              <w:left w:val="nil"/>
              <w:bottom w:val="nil"/>
              <w:right w:val="nil"/>
            </w:tcBorders>
            <w:tcMar>
              <w:top w:w="15" w:type="dxa"/>
              <w:left w:w="15" w:type="dxa"/>
              <w:bottom w:w="15" w:type="dxa"/>
              <w:right w:w="15" w:type="dxa"/>
            </w:tcMar>
            <w:vAlign w:val="bottom"/>
            <w:hideMark/>
          </w:tcPr>
          <w:p w14:paraId="3B2C6A88"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OTU179</w:t>
            </w:r>
          </w:p>
        </w:tc>
        <w:tc>
          <w:tcPr>
            <w:tcW w:w="0" w:type="auto"/>
            <w:tcBorders>
              <w:top w:val="nil"/>
              <w:left w:val="nil"/>
              <w:bottom w:val="nil"/>
              <w:right w:val="nil"/>
            </w:tcBorders>
            <w:tcMar>
              <w:top w:w="15" w:type="dxa"/>
              <w:left w:w="15" w:type="dxa"/>
              <w:bottom w:w="15" w:type="dxa"/>
              <w:right w:w="15" w:type="dxa"/>
            </w:tcMar>
            <w:vAlign w:val="bottom"/>
            <w:hideMark/>
          </w:tcPr>
          <w:p w14:paraId="31FFB3A8"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7.39%</w:t>
            </w:r>
          </w:p>
        </w:tc>
        <w:tc>
          <w:tcPr>
            <w:tcW w:w="0" w:type="auto"/>
            <w:tcBorders>
              <w:top w:val="nil"/>
              <w:left w:val="nil"/>
              <w:bottom w:val="nil"/>
              <w:right w:val="nil"/>
            </w:tcBorders>
            <w:tcMar>
              <w:top w:w="15" w:type="dxa"/>
              <w:left w:w="15" w:type="dxa"/>
              <w:bottom w:w="15" w:type="dxa"/>
              <w:right w:w="15" w:type="dxa"/>
            </w:tcMar>
            <w:vAlign w:val="bottom"/>
            <w:hideMark/>
          </w:tcPr>
          <w:p w14:paraId="399BFC1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5.72%</w:t>
            </w:r>
          </w:p>
        </w:tc>
        <w:tc>
          <w:tcPr>
            <w:tcW w:w="0" w:type="auto"/>
            <w:tcBorders>
              <w:top w:val="nil"/>
              <w:left w:val="nil"/>
              <w:bottom w:val="nil"/>
              <w:right w:val="nil"/>
            </w:tcBorders>
            <w:tcMar>
              <w:top w:w="15" w:type="dxa"/>
              <w:left w:w="15" w:type="dxa"/>
              <w:bottom w:w="15" w:type="dxa"/>
              <w:right w:w="15" w:type="dxa"/>
            </w:tcMar>
            <w:vAlign w:val="bottom"/>
            <w:hideMark/>
          </w:tcPr>
          <w:p w14:paraId="3023B45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6.66%</w:t>
            </w:r>
          </w:p>
        </w:tc>
        <w:tc>
          <w:tcPr>
            <w:tcW w:w="0" w:type="auto"/>
            <w:tcBorders>
              <w:top w:val="nil"/>
              <w:left w:val="nil"/>
              <w:bottom w:val="nil"/>
              <w:right w:val="nil"/>
            </w:tcBorders>
            <w:tcMar>
              <w:top w:w="15" w:type="dxa"/>
              <w:left w:w="15" w:type="dxa"/>
              <w:bottom w:w="15" w:type="dxa"/>
              <w:right w:w="15" w:type="dxa"/>
            </w:tcMar>
            <w:vAlign w:val="bottom"/>
            <w:hideMark/>
          </w:tcPr>
          <w:p w14:paraId="64CA0BE0"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5.28%</w:t>
            </w:r>
          </w:p>
        </w:tc>
        <w:tc>
          <w:tcPr>
            <w:tcW w:w="0" w:type="auto"/>
            <w:tcBorders>
              <w:top w:val="nil"/>
              <w:left w:val="nil"/>
              <w:bottom w:val="nil"/>
              <w:right w:val="nil"/>
            </w:tcBorders>
            <w:tcMar>
              <w:top w:w="15" w:type="dxa"/>
              <w:left w:w="15" w:type="dxa"/>
              <w:bottom w:w="15" w:type="dxa"/>
              <w:right w:w="15" w:type="dxa"/>
            </w:tcMar>
            <w:vAlign w:val="bottom"/>
            <w:hideMark/>
          </w:tcPr>
          <w:p w14:paraId="363678E7"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5.81%</w:t>
            </w:r>
          </w:p>
        </w:tc>
        <w:tc>
          <w:tcPr>
            <w:tcW w:w="0" w:type="auto"/>
            <w:tcBorders>
              <w:top w:val="nil"/>
              <w:left w:val="nil"/>
              <w:bottom w:val="nil"/>
              <w:right w:val="nil"/>
            </w:tcBorders>
            <w:tcMar>
              <w:top w:w="15" w:type="dxa"/>
              <w:left w:w="15" w:type="dxa"/>
              <w:bottom w:w="15" w:type="dxa"/>
              <w:right w:w="15" w:type="dxa"/>
            </w:tcMar>
            <w:vAlign w:val="bottom"/>
            <w:hideMark/>
          </w:tcPr>
          <w:p w14:paraId="62C8F84D"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4.60%</w:t>
            </w:r>
          </w:p>
        </w:tc>
      </w:tr>
      <w:tr w:rsidR="000D3C36" w:rsidRPr="000D3C36" w14:paraId="5B030449" w14:textId="77777777" w:rsidTr="000D3C36">
        <w:trPr>
          <w:trHeight w:val="340"/>
          <w:jc w:val="center"/>
        </w:trPr>
        <w:tc>
          <w:tcPr>
            <w:tcW w:w="0" w:type="auto"/>
            <w:tcBorders>
              <w:top w:val="nil"/>
              <w:left w:val="nil"/>
              <w:bottom w:val="nil"/>
              <w:right w:val="nil"/>
            </w:tcBorders>
            <w:tcMar>
              <w:top w:w="15" w:type="dxa"/>
              <w:left w:w="15" w:type="dxa"/>
              <w:bottom w:w="15" w:type="dxa"/>
              <w:right w:w="15" w:type="dxa"/>
            </w:tcMar>
            <w:vAlign w:val="bottom"/>
            <w:hideMark/>
          </w:tcPr>
          <w:p w14:paraId="0DFAAE6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Proteobacteria</w:t>
            </w:r>
          </w:p>
        </w:tc>
        <w:tc>
          <w:tcPr>
            <w:tcW w:w="0" w:type="auto"/>
            <w:tcBorders>
              <w:top w:val="nil"/>
              <w:left w:val="nil"/>
              <w:bottom w:val="nil"/>
              <w:right w:val="nil"/>
            </w:tcBorders>
            <w:tcMar>
              <w:top w:w="15" w:type="dxa"/>
              <w:left w:w="15" w:type="dxa"/>
              <w:bottom w:w="15" w:type="dxa"/>
              <w:right w:w="15" w:type="dxa"/>
            </w:tcMar>
            <w:vAlign w:val="bottom"/>
            <w:hideMark/>
          </w:tcPr>
          <w:p w14:paraId="65020AEC" w14:textId="77777777" w:rsidR="000D3C36" w:rsidRPr="000D3C36" w:rsidRDefault="000D3C36" w:rsidP="000D3C36">
            <w:pPr>
              <w:widowControl/>
              <w:spacing w:after="200"/>
              <w:jc w:val="left"/>
              <w:rPr>
                <w:rFonts w:ascii="Times New Roman" w:eastAsia="宋体" w:hAnsi="Times New Roman" w:cs="Times New Roman"/>
                <w:i/>
                <w:iCs/>
                <w:kern w:val="0"/>
                <w:szCs w:val="21"/>
              </w:rPr>
            </w:pPr>
            <w:r w:rsidRPr="000D3C36">
              <w:rPr>
                <w:rFonts w:ascii="Times New Roman" w:eastAsia="宋体" w:hAnsi="Times New Roman" w:cs="Times New Roman"/>
                <w:i/>
                <w:iCs/>
                <w:kern w:val="0"/>
                <w:szCs w:val="21"/>
              </w:rPr>
              <w:t>Acinetobacter</w:t>
            </w:r>
          </w:p>
        </w:tc>
        <w:tc>
          <w:tcPr>
            <w:tcW w:w="0" w:type="auto"/>
            <w:tcBorders>
              <w:top w:val="nil"/>
              <w:left w:val="nil"/>
              <w:bottom w:val="nil"/>
              <w:right w:val="nil"/>
            </w:tcBorders>
            <w:tcMar>
              <w:top w:w="15" w:type="dxa"/>
              <w:left w:w="15" w:type="dxa"/>
              <w:bottom w:w="15" w:type="dxa"/>
              <w:right w:w="15" w:type="dxa"/>
            </w:tcMar>
            <w:vAlign w:val="bottom"/>
            <w:hideMark/>
          </w:tcPr>
          <w:p w14:paraId="1A69E79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OTU41</w:t>
            </w:r>
          </w:p>
        </w:tc>
        <w:tc>
          <w:tcPr>
            <w:tcW w:w="0" w:type="auto"/>
            <w:tcBorders>
              <w:top w:val="nil"/>
              <w:left w:val="nil"/>
              <w:bottom w:val="nil"/>
              <w:right w:val="nil"/>
            </w:tcBorders>
            <w:tcMar>
              <w:top w:w="15" w:type="dxa"/>
              <w:left w:w="15" w:type="dxa"/>
              <w:bottom w:w="15" w:type="dxa"/>
              <w:right w:w="15" w:type="dxa"/>
            </w:tcMar>
            <w:vAlign w:val="bottom"/>
            <w:hideMark/>
          </w:tcPr>
          <w:p w14:paraId="6BE635E3"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1.04%</w:t>
            </w:r>
          </w:p>
        </w:tc>
        <w:tc>
          <w:tcPr>
            <w:tcW w:w="0" w:type="auto"/>
            <w:tcBorders>
              <w:top w:val="nil"/>
              <w:left w:val="nil"/>
              <w:bottom w:val="nil"/>
              <w:right w:val="nil"/>
            </w:tcBorders>
            <w:tcMar>
              <w:top w:w="15" w:type="dxa"/>
              <w:left w:w="15" w:type="dxa"/>
              <w:bottom w:w="15" w:type="dxa"/>
              <w:right w:w="15" w:type="dxa"/>
            </w:tcMar>
            <w:vAlign w:val="bottom"/>
            <w:hideMark/>
          </w:tcPr>
          <w:p w14:paraId="79AE41D8"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2.22%</w:t>
            </w:r>
          </w:p>
        </w:tc>
        <w:tc>
          <w:tcPr>
            <w:tcW w:w="0" w:type="auto"/>
            <w:tcBorders>
              <w:top w:val="nil"/>
              <w:left w:val="nil"/>
              <w:bottom w:val="nil"/>
              <w:right w:val="nil"/>
            </w:tcBorders>
            <w:tcMar>
              <w:top w:w="15" w:type="dxa"/>
              <w:left w:w="15" w:type="dxa"/>
              <w:bottom w:w="15" w:type="dxa"/>
              <w:right w:w="15" w:type="dxa"/>
            </w:tcMar>
            <w:vAlign w:val="bottom"/>
            <w:hideMark/>
          </w:tcPr>
          <w:p w14:paraId="2D20E96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1.45%</w:t>
            </w:r>
          </w:p>
        </w:tc>
        <w:tc>
          <w:tcPr>
            <w:tcW w:w="0" w:type="auto"/>
            <w:tcBorders>
              <w:top w:val="nil"/>
              <w:left w:val="nil"/>
              <w:bottom w:val="nil"/>
              <w:right w:val="nil"/>
            </w:tcBorders>
            <w:tcMar>
              <w:top w:w="15" w:type="dxa"/>
              <w:left w:w="15" w:type="dxa"/>
              <w:bottom w:w="15" w:type="dxa"/>
              <w:right w:w="15" w:type="dxa"/>
            </w:tcMar>
            <w:vAlign w:val="bottom"/>
            <w:hideMark/>
          </w:tcPr>
          <w:p w14:paraId="62A666C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2.18%</w:t>
            </w:r>
          </w:p>
        </w:tc>
        <w:tc>
          <w:tcPr>
            <w:tcW w:w="0" w:type="auto"/>
            <w:tcBorders>
              <w:top w:val="nil"/>
              <w:left w:val="nil"/>
              <w:bottom w:val="nil"/>
              <w:right w:val="nil"/>
            </w:tcBorders>
            <w:tcMar>
              <w:top w:w="15" w:type="dxa"/>
              <w:left w:w="15" w:type="dxa"/>
              <w:bottom w:w="15" w:type="dxa"/>
              <w:right w:w="15" w:type="dxa"/>
            </w:tcMar>
            <w:vAlign w:val="bottom"/>
            <w:hideMark/>
          </w:tcPr>
          <w:p w14:paraId="24C21579"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1.04%</w:t>
            </w:r>
          </w:p>
        </w:tc>
        <w:tc>
          <w:tcPr>
            <w:tcW w:w="0" w:type="auto"/>
            <w:tcBorders>
              <w:top w:val="nil"/>
              <w:left w:val="nil"/>
              <w:bottom w:val="nil"/>
              <w:right w:val="nil"/>
            </w:tcBorders>
            <w:tcMar>
              <w:top w:w="15" w:type="dxa"/>
              <w:left w:w="15" w:type="dxa"/>
              <w:bottom w:w="15" w:type="dxa"/>
              <w:right w:w="15" w:type="dxa"/>
            </w:tcMar>
            <w:vAlign w:val="bottom"/>
            <w:hideMark/>
          </w:tcPr>
          <w:p w14:paraId="44BE7E60"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0.88%</w:t>
            </w:r>
          </w:p>
        </w:tc>
      </w:tr>
      <w:tr w:rsidR="000D3C36" w:rsidRPr="000D3C36" w14:paraId="31516A06" w14:textId="77777777" w:rsidTr="000D3C36">
        <w:trPr>
          <w:trHeight w:val="340"/>
          <w:jc w:val="center"/>
        </w:trPr>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1DC85570"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Proteobacteria</w:t>
            </w:r>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29827943" w14:textId="77777777" w:rsidR="000D3C36" w:rsidRPr="000D3C36" w:rsidRDefault="000D3C36" w:rsidP="000D3C36">
            <w:pPr>
              <w:widowControl/>
              <w:spacing w:after="200"/>
              <w:jc w:val="left"/>
              <w:rPr>
                <w:rFonts w:ascii="Times New Roman" w:eastAsia="宋体" w:hAnsi="Times New Roman" w:cs="Times New Roman"/>
                <w:i/>
                <w:iCs/>
                <w:kern w:val="0"/>
                <w:szCs w:val="21"/>
              </w:rPr>
            </w:pPr>
            <w:proofErr w:type="spellStart"/>
            <w:r w:rsidRPr="000D3C36">
              <w:rPr>
                <w:rFonts w:ascii="Times New Roman" w:eastAsia="宋体" w:hAnsi="Times New Roman" w:cs="Times New Roman"/>
                <w:i/>
                <w:iCs/>
                <w:kern w:val="0"/>
                <w:szCs w:val="21"/>
              </w:rPr>
              <w:t>Morganella</w:t>
            </w:r>
            <w:proofErr w:type="spellEnd"/>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0D72D570"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OTU470</w:t>
            </w:r>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0972D1DA"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1.10%</w:t>
            </w:r>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14E95976"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1.00%</w:t>
            </w:r>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5719BF5C"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1.18%</w:t>
            </w:r>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11CF0ECE"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0.92%</w:t>
            </w:r>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4F77BB45"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1.14%</w:t>
            </w:r>
          </w:p>
        </w:tc>
        <w:tc>
          <w:tcPr>
            <w:tcW w:w="0" w:type="auto"/>
            <w:tcBorders>
              <w:top w:val="nil"/>
              <w:left w:val="nil"/>
              <w:bottom w:val="single" w:sz="8" w:space="0" w:color="auto"/>
              <w:right w:val="nil"/>
            </w:tcBorders>
            <w:tcMar>
              <w:top w:w="15" w:type="dxa"/>
              <w:left w:w="15" w:type="dxa"/>
              <w:bottom w:w="15" w:type="dxa"/>
              <w:right w:w="15" w:type="dxa"/>
            </w:tcMar>
            <w:vAlign w:val="bottom"/>
            <w:hideMark/>
          </w:tcPr>
          <w:p w14:paraId="3F581604" w14:textId="77777777" w:rsidR="000D3C36" w:rsidRPr="000D3C36" w:rsidRDefault="000D3C36" w:rsidP="000D3C36">
            <w:pPr>
              <w:widowControl/>
              <w:spacing w:after="200"/>
              <w:jc w:val="left"/>
              <w:rPr>
                <w:rFonts w:ascii="Times New Roman" w:eastAsia="宋体" w:hAnsi="Times New Roman" w:cs="Times New Roman"/>
                <w:kern w:val="0"/>
                <w:szCs w:val="21"/>
              </w:rPr>
            </w:pPr>
            <w:r w:rsidRPr="000D3C36">
              <w:rPr>
                <w:rFonts w:ascii="Times New Roman" w:eastAsia="宋体" w:hAnsi="Times New Roman" w:cs="Times New Roman"/>
                <w:kern w:val="0"/>
                <w:szCs w:val="21"/>
              </w:rPr>
              <w:t>0.67%</w:t>
            </w:r>
          </w:p>
        </w:tc>
      </w:tr>
    </w:tbl>
    <w:p w14:paraId="5F6DF39D" w14:textId="1B5D4877" w:rsidR="0084214A" w:rsidRDefault="0084214A">
      <w:pPr>
        <w:tabs>
          <w:tab w:val="left" w:pos="0"/>
        </w:tabs>
        <w:spacing w:line="480" w:lineRule="auto"/>
        <w:ind w:leftChars="-269" w:left="83" w:hangingChars="270" w:hanging="648"/>
        <w:jc w:val="left"/>
        <w:rPr>
          <w:rFonts w:ascii="Times New Roman" w:hAnsi="Times New Roman" w:cs="Times New Roman"/>
          <w:b/>
          <w:bCs/>
          <w:sz w:val="24"/>
          <w:szCs w:val="24"/>
        </w:rPr>
      </w:pPr>
    </w:p>
    <w:p w14:paraId="6CB075FF" w14:textId="77777777" w:rsidR="000D3C36" w:rsidRDefault="000D3C36">
      <w:pPr>
        <w:spacing w:line="480" w:lineRule="auto"/>
        <w:contextualSpacing/>
        <w:jc w:val="left"/>
        <w:rPr>
          <w:rFonts w:ascii="Times New Roman" w:hAnsi="Times New Roman" w:cs="Times New Roman"/>
          <w:b/>
          <w:bCs/>
          <w:sz w:val="24"/>
          <w:szCs w:val="24"/>
        </w:rPr>
      </w:pPr>
    </w:p>
    <w:p w14:paraId="7C851E32" w14:textId="77777777" w:rsidR="000D3C36" w:rsidRDefault="000D3C36">
      <w:pPr>
        <w:spacing w:line="480" w:lineRule="auto"/>
        <w:contextualSpacing/>
        <w:jc w:val="left"/>
        <w:rPr>
          <w:rFonts w:ascii="Times New Roman" w:hAnsi="Times New Roman" w:cs="Times New Roman"/>
          <w:b/>
          <w:bCs/>
          <w:sz w:val="24"/>
          <w:szCs w:val="24"/>
        </w:rPr>
      </w:pPr>
    </w:p>
    <w:p w14:paraId="6B35CD18" w14:textId="34A29F38" w:rsidR="000D3C36" w:rsidRDefault="000D3C36">
      <w:pPr>
        <w:spacing w:line="480" w:lineRule="auto"/>
        <w:contextualSpacing/>
        <w:jc w:val="left"/>
        <w:rPr>
          <w:rFonts w:ascii="Times New Roman" w:hAnsi="Times New Roman" w:cs="Times New Roman"/>
          <w:b/>
          <w:bCs/>
          <w:sz w:val="24"/>
          <w:szCs w:val="24"/>
        </w:rPr>
      </w:pPr>
      <w:r>
        <w:rPr>
          <w:noProof/>
        </w:rPr>
        <w:lastRenderedPageBreak/>
        <w:drawing>
          <wp:inline distT="0" distB="0" distL="0" distR="0" wp14:anchorId="5DC2EBE7" wp14:editId="4B425816">
            <wp:extent cx="5274310" cy="1941086"/>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1941086"/>
                    </a:xfrm>
                    <a:prstGeom prst="rect">
                      <a:avLst/>
                    </a:prstGeom>
                    <a:noFill/>
                    <a:ln>
                      <a:noFill/>
                    </a:ln>
                  </pic:spPr>
                </pic:pic>
              </a:graphicData>
            </a:graphic>
          </wp:inline>
        </w:drawing>
      </w:r>
    </w:p>
    <w:p w14:paraId="41B5DFBF" w14:textId="057D09ED" w:rsidR="005B07FC" w:rsidRDefault="005C6382">
      <w:pPr>
        <w:spacing w:line="480" w:lineRule="auto"/>
        <w:contextualSpacing/>
        <w:jc w:val="left"/>
        <w:rPr>
          <w:rFonts w:ascii="Times New Roman" w:hAnsi="Times New Roman" w:cs="Times New Roman"/>
          <w:sz w:val="24"/>
          <w:szCs w:val="24"/>
        </w:rPr>
      </w:pPr>
      <w:r>
        <w:rPr>
          <w:rFonts w:ascii="Times New Roman" w:hAnsi="Times New Roman" w:cs="Times New Roman"/>
          <w:b/>
          <w:bCs/>
          <w:sz w:val="24"/>
          <w:szCs w:val="24"/>
        </w:rPr>
        <w:t>Fig. S1</w:t>
      </w:r>
      <w:r w:rsidR="00676F13">
        <w:rPr>
          <w:rFonts w:ascii="Times New Roman" w:hAnsi="Times New Roman" w:cs="Times New Roman"/>
          <w:b/>
          <w:bCs/>
          <w:sz w:val="24"/>
          <w:szCs w:val="24"/>
        </w:rPr>
        <w:t xml:space="preserve"> </w:t>
      </w:r>
      <w:r>
        <w:rPr>
          <w:rFonts w:ascii="Times New Roman" w:hAnsi="Times New Roman" w:cs="Times New Roman"/>
          <w:sz w:val="24"/>
          <w:szCs w:val="24"/>
        </w:rPr>
        <w:t>Rarefaction curves</w:t>
      </w:r>
      <w:r w:rsidR="005B07FC">
        <w:rPr>
          <w:rFonts w:ascii="Times New Roman" w:hAnsi="Times New Roman" w:cs="Times New Roman"/>
          <w:sz w:val="24"/>
          <w:szCs w:val="24"/>
        </w:rPr>
        <w:t>.</w:t>
      </w:r>
      <w:r>
        <w:rPr>
          <w:rFonts w:ascii="Times New Roman" w:hAnsi="Times New Roman" w:cs="Times New Roman"/>
          <w:sz w:val="24"/>
          <w:szCs w:val="24"/>
        </w:rPr>
        <w:t xml:space="preserve"> </w:t>
      </w:r>
    </w:p>
    <w:p w14:paraId="45EF9C12" w14:textId="421C8EF5" w:rsidR="0084214A" w:rsidRDefault="005C6382">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w:t>
      </w:r>
      <w:r w:rsidR="005B07FC">
        <w:rPr>
          <w:rFonts w:ascii="Times New Roman" w:hAnsi="Times New Roman" w:cs="Times New Roman"/>
          <w:b/>
          <w:bCs/>
          <w:sz w:val="24"/>
          <w:szCs w:val="24"/>
        </w:rPr>
        <w:t>A</w:t>
      </w:r>
      <w:r>
        <w:rPr>
          <w:rFonts w:ascii="Times New Roman" w:hAnsi="Times New Roman" w:cs="Times New Roman"/>
          <w:sz w:val="24"/>
          <w:szCs w:val="24"/>
        </w:rPr>
        <w:t xml:space="preserve">) </w:t>
      </w:r>
      <w:bookmarkStart w:id="21" w:name="_Hlk60949531"/>
      <w:bookmarkStart w:id="22" w:name="OLE_LINK3"/>
      <w:r w:rsidR="005B07FC">
        <w:rPr>
          <w:rFonts w:ascii="Times New Roman" w:hAnsi="Times New Roman" w:cs="Times New Roman"/>
          <w:sz w:val="24"/>
          <w:szCs w:val="24"/>
        </w:rPr>
        <w:t>S</w:t>
      </w:r>
      <w:r w:rsidR="005B07FC" w:rsidRPr="005B07FC">
        <w:rPr>
          <w:rFonts w:ascii="Times New Roman" w:hAnsi="Times New Roman" w:cs="Times New Roman"/>
          <w:sz w:val="22"/>
        </w:rPr>
        <w:t>ob</w:t>
      </w:r>
      <w:r w:rsidR="005B07FC">
        <w:rPr>
          <w:rFonts w:ascii="Times New Roman" w:hAnsi="Times New Roman" w:cs="Times New Roman"/>
          <w:sz w:val="24"/>
          <w:szCs w:val="24"/>
        </w:rPr>
        <w:t xml:space="preserve"> curves</w:t>
      </w:r>
      <w:bookmarkEnd w:id="21"/>
      <w:bookmarkEnd w:id="22"/>
      <w:r w:rsidR="005B07FC">
        <w:rPr>
          <w:rFonts w:ascii="Times New Roman" w:hAnsi="Times New Roman" w:cs="Times New Roman"/>
          <w:sz w:val="24"/>
          <w:szCs w:val="24"/>
        </w:rPr>
        <w:t xml:space="preserve"> </w:t>
      </w:r>
      <w:r>
        <w:rPr>
          <w:rFonts w:ascii="Times New Roman" w:hAnsi="Times New Roman" w:cs="Times New Roman"/>
          <w:sz w:val="24"/>
          <w:szCs w:val="24"/>
        </w:rPr>
        <w:t>and Shannon curves (</w:t>
      </w:r>
      <w:r w:rsidR="005B07FC">
        <w:rPr>
          <w:rFonts w:ascii="Times New Roman" w:hAnsi="Times New Roman" w:cs="Times New Roman"/>
          <w:b/>
          <w:bCs/>
          <w:sz w:val="24"/>
          <w:szCs w:val="24"/>
        </w:rPr>
        <w:t>B</w:t>
      </w:r>
      <w:r>
        <w:rPr>
          <w:rFonts w:ascii="Times New Roman" w:hAnsi="Times New Roman" w:cs="Times New Roman"/>
          <w:sz w:val="24"/>
          <w:szCs w:val="24"/>
        </w:rPr>
        <w:t>) of all samples.</w:t>
      </w:r>
      <w:r w:rsidR="0069116B">
        <w:rPr>
          <w:rFonts w:ascii="Times New Roman" w:hAnsi="Times New Roman" w:cs="Times New Roman" w:hint="eastAsia"/>
          <w:sz w:val="24"/>
          <w:szCs w:val="24"/>
        </w:rPr>
        <w:t xml:space="preserve"> </w:t>
      </w:r>
      <w:r>
        <w:rPr>
          <w:rFonts w:ascii="Times New Roman" w:hAnsi="Times New Roman" w:cs="Times New Roman"/>
          <w:sz w:val="24"/>
          <w:szCs w:val="24"/>
        </w:rPr>
        <w:t>The</w:t>
      </w:r>
      <w:r w:rsidR="0069116B" w:rsidRPr="0069116B">
        <w:t xml:space="preserve"> </w:t>
      </w:r>
      <w:r w:rsidR="0069116B" w:rsidRPr="0069116B">
        <w:rPr>
          <w:rFonts w:ascii="Times New Roman" w:hAnsi="Times New Roman" w:cs="Times New Roman"/>
          <w:sz w:val="24"/>
          <w:szCs w:val="24"/>
        </w:rPr>
        <w:t>Sob curves</w:t>
      </w:r>
      <w:r>
        <w:rPr>
          <w:rFonts w:ascii="Times New Roman" w:hAnsi="Times New Roman" w:cs="Times New Roman"/>
          <w:sz w:val="24"/>
          <w:szCs w:val="24"/>
        </w:rPr>
        <w:t xml:space="preserve"> are plots of the number of OTUs as a function of the number of sequences. The Shannon curves reflect the </w:t>
      </w:r>
      <w:r>
        <w:rPr>
          <w:rFonts w:ascii="Times New Roman" w:eastAsia="宋体" w:hAnsi="Times New Roman" w:cs="Times New Roman"/>
          <w:sz w:val="24"/>
          <w:szCs w:val="24"/>
        </w:rPr>
        <w:t>micro-diversity</w:t>
      </w:r>
      <w:r>
        <w:rPr>
          <w:rFonts w:ascii="Times New Roman" w:hAnsi="Times New Roman" w:cs="Times New Roman"/>
          <w:sz w:val="24"/>
          <w:szCs w:val="24"/>
        </w:rPr>
        <w:t xml:space="preserve"> of the samples.</w:t>
      </w:r>
    </w:p>
    <w:p w14:paraId="14433A8E" w14:textId="77777777" w:rsidR="0084214A" w:rsidRDefault="0084214A">
      <w:pPr>
        <w:spacing w:line="480" w:lineRule="auto"/>
        <w:contextualSpacing/>
        <w:jc w:val="left"/>
        <w:rPr>
          <w:rFonts w:ascii="Times New Roman" w:hAnsi="Times New Roman" w:cs="Times New Roman"/>
          <w:sz w:val="24"/>
          <w:szCs w:val="24"/>
        </w:rPr>
      </w:pPr>
    </w:p>
    <w:p w14:paraId="722A0F28" w14:textId="77777777" w:rsidR="0084214A" w:rsidRDefault="0084214A">
      <w:pPr>
        <w:spacing w:line="480" w:lineRule="auto"/>
        <w:contextualSpacing/>
        <w:jc w:val="left"/>
        <w:rPr>
          <w:rFonts w:ascii="Times New Roman" w:hAnsi="Times New Roman" w:cs="Times New Roman"/>
          <w:sz w:val="24"/>
          <w:szCs w:val="24"/>
        </w:rPr>
      </w:pPr>
    </w:p>
    <w:p w14:paraId="52946CDD" w14:textId="77777777" w:rsidR="0084214A" w:rsidRDefault="0084214A">
      <w:pPr>
        <w:spacing w:line="480" w:lineRule="auto"/>
        <w:contextualSpacing/>
        <w:jc w:val="left"/>
        <w:rPr>
          <w:rFonts w:ascii="Times New Roman" w:hAnsi="Times New Roman" w:cs="Times New Roman"/>
          <w:sz w:val="24"/>
          <w:szCs w:val="24"/>
        </w:rPr>
      </w:pPr>
    </w:p>
    <w:p w14:paraId="23213387" w14:textId="77777777" w:rsidR="0084214A" w:rsidRDefault="0084214A">
      <w:pPr>
        <w:spacing w:line="480" w:lineRule="auto"/>
        <w:contextualSpacing/>
        <w:jc w:val="left"/>
        <w:rPr>
          <w:rFonts w:ascii="Times New Roman" w:hAnsi="Times New Roman" w:cs="Times New Roman"/>
          <w:sz w:val="24"/>
          <w:szCs w:val="24"/>
        </w:rPr>
      </w:pPr>
    </w:p>
    <w:p w14:paraId="4BC28255" w14:textId="77777777" w:rsidR="0084214A" w:rsidRDefault="0084214A">
      <w:pPr>
        <w:spacing w:line="480" w:lineRule="auto"/>
        <w:contextualSpacing/>
        <w:jc w:val="left"/>
        <w:rPr>
          <w:rFonts w:ascii="Times New Roman" w:hAnsi="Times New Roman" w:cs="Times New Roman"/>
          <w:sz w:val="24"/>
          <w:szCs w:val="24"/>
        </w:rPr>
      </w:pPr>
    </w:p>
    <w:p w14:paraId="000ECAE1" w14:textId="77777777" w:rsidR="0084214A" w:rsidRDefault="0084214A">
      <w:pPr>
        <w:spacing w:line="480" w:lineRule="auto"/>
        <w:contextualSpacing/>
        <w:jc w:val="left"/>
        <w:rPr>
          <w:rFonts w:ascii="Times New Roman" w:hAnsi="Times New Roman" w:cs="Times New Roman"/>
          <w:sz w:val="24"/>
          <w:szCs w:val="24"/>
        </w:rPr>
      </w:pPr>
    </w:p>
    <w:p w14:paraId="5289BE9A" w14:textId="77777777" w:rsidR="0084214A" w:rsidRDefault="0084214A">
      <w:pPr>
        <w:widowControl/>
        <w:spacing w:line="480" w:lineRule="auto"/>
        <w:jc w:val="left"/>
        <w:rPr>
          <w:rFonts w:ascii="Times New Roman" w:eastAsia="宋体" w:hAnsi="Times New Roman" w:cs="Times New Roman"/>
          <w:kern w:val="0"/>
          <w:sz w:val="24"/>
          <w:szCs w:val="24"/>
        </w:rPr>
      </w:pPr>
    </w:p>
    <w:p w14:paraId="096201E0" w14:textId="77777777" w:rsidR="0084214A" w:rsidRDefault="0084214A">
      <w:pPr>
        <w:widowControl/>
        <w:spacing w:line="480" w:lineRule="auto"/>
        <w:jc w:val="left"/>
        <w:rPr>
          <w:rFonts w:ascii="Times New Roman" w:eastAsia="宋体" w:hAnsi="Times New Roman" w:cs="Times New Roman"/>
          <w:kern w:val="0"/>
          <w:sz w:val="24"/>
          <w:szCs w:val="24"/>
          <w:lang w:val="en-GB"/>
        </w:rPr>
      </w:pPr>
    </w:p>
    <w:p w14:paraId="0FEEAD05" w14:textId="77777777" w:rsidR="0084214A" w:rsidRDefault="005C6382" w:rsidP="00C24A65">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7DB6554" wp14:editId="329F30F9">
            <wp:extent cx="2064385" cy="260446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82" t="3664" r="61764"/>
                    <a:stretch/>
                  </pic:blipFill>
                  <pic:spPr bwMode="auto">
                    <a:xfrm>
                      <a:off x="0" y="0"/>
                      <a:ext cx="2065177" cy="2605465"/>
                    </a:xfrm>
                    <a:prstGeom prst="rect">
                      <a:avLst/>
                    </a:prstGeom>
                    <a:noFill/>
                    <a:ln>
                      <a:noFill/>
                    </a:ln>
                    <a:extLst>
                      <a:ext uri="{53640926-AAD7-44D8-BBD7-CCE9431645EC}">
                        <a14:shadowObscured xmlns:a14="http://schemas.microsoft.com/office/drawing/2010/main"/>
                      </a:ext>
                    </a:extLst>
                  </pic:spPr>
                </pic:pic>
              </a:graphicData>
            </a:graphic>
          </wp:inline>
        </w:drawing>
      </w:r>
    </w:p>
    <w:p w14:paraId="52704699" w14:textId="7A261F1F" w:rsidR="0084214A" w:rsidRDefault="005C6382">
      <w:pPr>
        <w:widowControl/>
        <w:spacing w:line="480" w:lineRule="auto"/>
        <w:jc w:val="left"/>
        <w:rPr>
          <w:rFonts w:ascii="Times New Roman" w:eastAsia="宋体" w:hAnsi="Times New Roman" w:cs="Times New Roman"/>
          <w:kern w:val="0"/>
          <w:sz w:val="24"/>
          <w:szCs w:val="24"/>
          <w:lang w:val="en-GB"/>
        </w:rPr>
      </w:pPr>
      <w:r>
        <w:rPr>
          <w:rFonts w:ascii="Times New Roman" w:hAnsi="Times New Roman" w:cs="Times New Roman"/>
          <w:b/>
          <w:bCs/>
          <w:sz w:val="24"/>
          <w:szCs w:val="24"/>
        </w:rPr>
        <w:t>Fig. S2</w:t>
      </w:r>
      <w:r w:rsidR="00676F13">
        <w:rPr>
          <w:rFonts w:ascii="Times New Roman" w:hAnsi="Times New Roman" w:cs="Times New Roman"/>
          <w:b/>
          <w:bCs/>
          <w:sz w:val="24"/>
          <w:szCs w:val="24"/>
        </w:rPr>
        <w:t xml:space="preserve"> </w:t>
      </w:r>
      <w:r>
        <w:rPr>
          <w:rFonts w:ascii="Times New Roman" w:eastAsia="宋体" w:hAnsi="Times New Roman" w:cs="Times New Roman"/>
          <w:kern w:val="0"/>
          <w:sz w:val="24"/>
          <w:szCs w:val="24"/>
          <w:lang w:val="en-GB"/>
        </w:rPr>
        <w:t>The Venn diagrams show the shared communities among the control (C), gentamicin (G), and recovery (R) groups at OTU levels.</w:t>
      </w:r>
    </w:p>
    <w:p w14:paraId="385134BF" w14:textId="77777777" w:rsidR="0084214A" w:rsidRDefault="0084214A">
      <w:pPr>
        <w:widowControl/>
        <w:spacing w:line="480" w:lineRule="auto"/>
        <w:jc w:val="left"/>
        <w:rPr>
          <w:rFonts w:ascii="Times New Roman" w:eastAsia="宋体" w:hAnsi="Times New Roman" w:cs="Times New Roman"/>
          <w:kern w:val="0"/>
          <w:sz w:val="24"/>
          <w:szCs w:val="24"/>
          <w:lang w:val="en-GB"/>
        </w:rPr>
      </w:pPr>
    </w:p>
    <w:p w14:paraId="1E616313" w14:textId="77777777" w:rsidR="0084214A" w:rsidRDefault="0084214A">
      <w:pPr>
        <w:widowControl/>
        <w:spacing w:line="480" w:lineRule="auto"/>
        <w:jc w:val="left"/>
        <w:rPr>
          <w:rFonts w:ascii="Times New Roman" w:eastAsia="宋体" w:hAnsi="Times New Roman" w:cs="Times New Roman"/>
          <w:kern w:val="0"/>
          <w:sz w:val="24"/>
          <w:szCs w:val="24"/>
          <w:lang w:val="en-GB"/>
        </w:rPr>
      </w:pPr>
    </w:p>
    <w:p w14:paraId="192281A8" w14:textId="77777777" w:rsidR="0084214A" w:rsidRDefault="0084214A">
      <w:pPr>
        <w:spacing w:line="480" w:lineRule="auto"/>
        <w:contextualSpacing/>
        <w:jc w:val="left"/>
        <w:rPr>
          <w:rFonts w:ascii="Times New Roman" w:hAnsi="Times New Roman" w:cs="Times New Roman"/>
          <w:sz w:val="24"/>
          <w:szCs w:val="24"/>
        </w:rPr>
      </w:pPr>
    </w:p>
    <w:p w14:paraId="5BD4D4E2" w14:textId="77777777" w:rsidR="0084214A" w:rsidRDefault="0084214A">
      <w:pPr>
        <w:spacing w:line="480" w:lineRule="auto"/>
        <w:contextualSpacing/>
        <w:jc w:val="left"/>
        <w:rPr>
          <w:rFonts w:ascii="Times New Roman" w:hAnsi="Times New Roman" w:cs="Times New Roman"/>
          <w:sz w:val="24"/>
          <w:szCs w:val="24"/>
        </w:rPr>
      </w:pPr>
    </w:p>
    <w:p w14:paraId="0EF7CD8D" w14:textId="77777777" w:rsidR="0084214A" w:rsidRDefault="0084214A">
      <w:pPr>
        <w:spacing w:line="480" w:lineRule="auto"/>
        <w:contextualSpacing/>
        <w:jc w:val="left"/>
        <w:rPr>
          <w:rFonts w:ascii="Times New Roman" w:hAnsi="Times New Roman" w:cs="Times New Roman"/>
          <w:sz w:val="24"/>
          <w:szCs w:val="24"/>
        </w:rPr>
      </w:pPr>
    </w:p>
    <w:p w14:paraId="53955FD5" w14:textId="77777777" w:rsidR="0084214A" w:rsidRDefault="0084214A">
      <w:pPr>
        <w:spacing w:line="480" w:lineRule="auto"/>
        <w:contextualSpacing/>
        <w:jc w:val="left"/>
        <w:rPr>
          <w:rFonts w:ascii="Times New Roman" w:hAnsi="Times New Roman" w:cs="Times New Roman"/>
          <w:sz w:val="24"/>
          <w:szCs w:val="24"/>
        </w:rPr>
      </w:pPr>
    </w:p>
    <w:p w14:paraId="248A3E68" w14:textId="77777777" w:rsidR="0084214A" w:rsidRDefault="0084214A">
      <w:pPr>
        <w:spacing w:line="480" w:lineRule="auto"/>
        <w:contextualSpacing/>
        <w:jc w:val="left"/>
        <w:rPr>
          <w:rFonts w:ascii="Times New Roman" w:hAnsi="Times New Roman" w:cs="Times New Roman"/>
          <w:sz w:val="24"/>
          <w:szCs w:val="24"/>
        </w:rPr>
      </w:pPr>
    </w:p>
    <w:p w14:paraId="6688CEF5" w14:textId="77777777" w:rsidR="0084214A" w:rsidRDefault="005C6382">
      <w:pPr>
        <w:spacing w:line="480" w:lineRule="auto"/>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BBCBB5C" wp14:editId="626C7B68">
            <wp:extent cx="5759450" cy="28644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60000" cy="2864744"/>
                    </a:xfrm>
                    <a:prstGeom prst="rect">
                      <a:avLst/>
                    </a:prstGeom>
                    <a:noFill/>
                    <a:ln>
                      <a:noFill/>
                    </a:ln>
                  </pic:spPr>
                </pic:pic>
              </a:graphicData>
            </a:graphic>
          </wp:inline>
        </w:drawing>
      </w:r>
    </w:p>
    <w:p w14:paraId="6999E52B" w14:textId="3D1BEBE0" w:rsidR="00C24A65" w:rsidRDefault="005C6382">
      <w:pPr>
        <w:widowControl/>
        <w:spacing w:line="480" w:lineRule="auto"/>
        <w:jc w:val="left"/>
        <w:rPr>
          <w:rFonts w:ascii="Times New Roman" w:hAnsi="Times New Roman" w:cs="Times New Roman"/>
          <w:b/>
          <w:bCs/>
          <w:sz w:val="24"/>
          <w:szCs w:val="24"/>
        </w:rPr>
      </w:pPr>
      <w:r>
        <w:rPr>
          <w:rFonts w:ascii="Times New Roman" w:hAnsi="Times New Roman" w:cs="Times New Roman"/>
          <w:b/>
          <w:bCs/>
          <w:sz w:val="24"/>
          <w:szCs w:val="24"/>
        </w:rPr>
        <w:t>Fig. S3</w:t>
      </w:r>
      <w:r w:rsidR="00676F13">
        <w:rPr>
          <w:rFonts w:ascii="Times New Roman" w:hAnsi="Times New Roman" w:cs="Times New Roman"/>
          <w:b/>
          <w:bCs/>
          <w:sz w:val="24"/>
          <w:szCs w:val="24"/>
        </w:rPr>
        <w:t xml:space="preserve"> </w:t>
      </w:r>
      <w:r w:rsidR="00C24A65" w:rsidRPr="00C24A65">
        <w:rPr>
          <w:rFonts w:ascii="Times New Roman" w:hAnsi="Times New Roman" w:cs="Times New Roman" w:hint="eastAsia"/>
          <w:sz w:val="24"/>
          <w:szCs w:val="24"/>
        </w:rPr>
        <w:t>(</w:t>
      </w:r>
      <w:r w:rsidR="00C24A65" w:rsidRPr="00C24A65">
        <w:rPr>
          <w:rFonts w:ascii="Times New Roman" w:hAnsi="Times New Roman" w:cs="Times New Roman"/>
          <w:sz w:val="24"/>
          <w:szCs w:val="24"/>
        </w:rPr>
        <w:t xml:space="preserve">A) </w:t>
      </w:r>
      <w:r w:rsidR="00C24A65" w:rsidRPr="00C24A65">
        <w:rPr>
          <w:rFonts w:ascii="Times New Roman" w:eastAsia="宋体" w:hAnsi="Times New Roman" w:cs="Times New Roman"/>
          <w:kern w:val="0"/>
          <w:sz w:val="24"/>
          <w:szCs w:val="24"/>
          <w:lang w:val="en-GB"/>
        </w:rPr>
        <w:t xml:space="preserve">Core OTUs and </w:t>
      </w:r>
      <w:r w:rsidR="00C24A65" w:rsidRPr="00C24A65">
        <w:rPr>
          <w:rFonts w:ascii="Times New Roman" w:hAnsi="Times New Roman" w:cs="Times New Roman" w:hint="eastAsia"/>
          <w:sz w:val="24"/>
          <w:szCs w:val="24"/>
        </w:rPr>
        <w:t>(</w:t>
      </w:r>
      <w:r w:rsidR="00C24A65" w:rsidRPr="00C24A65">
        <w:rPr>
          <w:rFonts w:ascii="Times New Roman" w:hAnsi="Times New Roman" w:cs="Times New Roman"/>
          <w:sz w:val="24"/>
          <w:szCs w:val="24"/>
        </w:rPr>
        <w:t xml:space="preserve">B) </w:t>
      </w:r>
      <w:r w:rsidR="00C24A65" w:rsidRPr="00C24A65">
        <w:rPr>
          <w:rFonts w:ascii="Times New Roman" w:eastAsia="宋体" w:hAnsi="Times New Roman" w:cs="Times New Roman"/>
          <w:kern w:val="0"/>
          <w:sz w:val="24"/>
          <w:szCs w:val="24"/>
          <w:lang w:val="en-GB"/>
        </w:rPr>
        <w:t>shared OTUs.</w:t>
      </w:r>
    </w:p>
    <w:p w14:paraId="16F99715" w14:textId="7BCE937A" w:rsidR="0084214A" w:rsidRPr="00C24A65" w:rsidRDefault="005C6382" w:rsidP="00C24A65">
      <w:pPr>
        <w:pStyle w:val="a9"/>
        <w:widowControl/>
        <w:spacing w:line="480" w:lineRule="auto"/>
        <w:ind w:firstLineChars="0" w:firstLine="0"/>
        <w:jc w:val="left"/>
        <w:rPr>
          <w:rFonts w:ascii="Times New Roman" w:eastAsia="宋体" w:hAnsi="Times New Roman" w:cs="Times New Roman"/>
          <w:bCs/>
          <w:kern w:val="0"/>
          <w:sz w:val="24"/>
          <w:szCs w:val="24"/>
          <w:lang w:val="en-GB"/>
        </w:rPr>
      </w:pPr>
      <w:r w:rsidRPr="00C24A65">
        <w:rPr>
          <w:rFonts w:ascii="Times New Roman" w:eastAsia="宋体" w:hAnsi="Times New Roman" w:cs="Times New Roman"/>
          <w:bCs/>
          <w:kern w:val="0"/>
          <w:sz w:val="24"/>
          <w:szCs w:val="24"/>
          <w:lang w:val="en-GB"/>
        </w:rPr>
        <w:t>The curve shows the core OTUs for all samples</w:t>
      </w:r>
      <w:r w:rsidR="00C24A65" w:rsidRPr="00C24A65">
        <w:rPr>
          <w:rFonts w:ascii="Times New Roman" w:eastAsia="宋体" w:hAnsi="Times New Roman" w:cs="Times New Roman"/>
          <w:bCs/>
          <w:kern w:val="0"/>
          <w:sz w:val="24"/>
          <w:szCs w:val="24"/>
          <w:lang w:val="en-GB"/>
        </w:rPr>
        <w:t>.</w:t>
      </w:r>
      <w:r w:rsidR="00C24A65" w:rsidRPr="00C24A65">
        <w:rPr>
          <w:rFonts w:ascii="Times New Roman" w:eastAsia="宋体" w:hAnsi="Times New Roman" w:cs="Times New Roman"/>
          <w:kern w:val="0"/>
          <w:sz w:val="24"/>
          <w:szCs w:val="24"/>
          <w:lang w:val="en-GB"/>
        </w:rPr>
        <w:t xml:space="preserve"> </w:t>
      </w:r>
      <w:r w:rsidR="00C24A65">
        <w:rPr>
          <w:rFonts w:ascii="Times New Roman" w:eastAsia="宋体" w:hAnsi="Times New Roman" w:cs="Times New Roman"/>
          <w:kern w:val="0"/>
          <w:sz w:val="24"/>
          <w:szCs w:val="24"/>
          <w:lang w:val="en-GB"/>
        </w:rPr>
        <w:t xml:space="preserve">The curve shows the core OTUs for control (C), gentamicin (G), and recovery (R) groups. </w:t>
      </w:r>
      <w:r w:rsidR="00C24A65" w:rsidRPr="00C24A65">
        <w:rPr>
          <w:rFonts w:ascii="Times New Roman" w:eastAsia="宋体" w:hAnsi="Times New Roman" w:cs="Times New Roman"/>
          <w:bCs/>
          <w:kern w:val="0"/>
          <w:sz w:val="24"/>
          <w:szCs w:val="24"/>
          <w:lang w:val="en-GB"/>
        </w:rPr>
        <w:t>T</w:t>
      </w:r>
      <w:r w:rsidRPr="00C24A65">
        <w:rPr>
          <w:rFonts w:ascii="Times New Roman" w:eastAsia="宋体" w:hAnsi="Times New Roman" w:cs="Times New Roman"/>
          <w:bCs/>
          <w:kern w:val="0"/>
          <w:sz w:val="24"/>
          <w:szCs w:val="24"/>
          <w:lang w:val="en-GB"/>
        </w:rPr>
        <w:t xml:space="preserve">he Venn diagrams show the shared communities among the </w:t>
      </w:r>
      <w:bookmarkStart w:id="23" w:name="_Hlk41403118"/>
      <w:r w:rsidRPr="00C24A65">
        <w:rPr>
          <w:rFonts w:ascii="Times New Roman" w:eastAsia="宋体" w:hAnsi="Times New Roman" w:cs="Times New Roman"/>
          <w:bCs/>
          <w:kern w:val="0"/>
          <w:sz w:val="24"/>
          <w:szCs w:val="24"/>
          <w:lang w:val="en-GB"/>
        </w:rPr>
        <w:t>control (C), gentamicin (G), and recovery (R) groups</w:t>
      </w:r>
      <w:bookmarkEnd w:id="23"/>
      <w:r w:rsidRPr="00C24A65">
        <w:rPr>
          <w:rFonts w:ascii="Times New Roman" w:eastAsia="宋体" w:hAnsi="Times New Roman" w:cs="Times New Roman"/>
          <w:bCs/>
          <w:kern w:val="0"/>
          <w:sz w:val="24"/>
          <w:szCs w:val="24"/>
          <w:lang w:val="en-GB"/>
        </w:rPr>
        <w:t xml:space="preserve"> at OTU levels.</w:t>
      </w:r>
    </w:p>
    <w:p w14:paraId="0025B41C" w14:textId="1930A399" w:rsidR="0084214A" w:rsidRDefault="0084214A">
      <w:pPr>
        <w:widowControl/>
        <w:spacing w:line="480" w:lineRule="auto"/>
        <w:jc w:val="left"/>
        <w:rPr>
          <w:rFonts w:ascii="Times New Roman" w:eastAsia="宋体" w:hAnsi="Times New Roman" w:cs="Times New Roman"/>
          <w:kern w:val="0"/>
          <w:sz w:val="24"/>
          <w:szCs w:val="24"/>
          <w:lang w:val="en-GB"/>
        </w:rPr>
      </w:pPr>
    </w:p>
    <w:p w14:paraId="7A00EBC3" w14:textId="77777777" w:rsidR="00C24A65" w:rsidRDefault="00C24A65">
      <w:pPr>
        <w:widowControl/>
        <w:spacing w:line="480" w:lineRule="auto"/>
        <w:jc w:val="left"/>
        <w:rPr>
          <w:rFonts w:ascii="Times New Roman" w:eastAsia="宋体" w:hAnsi="Times New Roman" w:cs="Times New Roman"/>
          <w:kern w:val="0"/>
          <w:sz w:val="24"/>
          <w:szCs w:val="24"/>
          <w:lang w:val="en-GB"/>
        </w:rPr>
      </w:pPr>
    </w:p>
    <w:p w14:paraId="417B417B" w14:textId="77777777" w:rsidR="0084214A" w:rsidRDefault="005C6382">
      <w:pPr>
        <w:spacing w:line="480" w:lineRule="auto"/>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6C72D74" wp14:editId="5227B1D4">
            <wp:extent cx="5039995" cy="328930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40000" cy="3289372"/>
                    </a:xfrm>
                    <a:prstGeom prst="rect">
                      <a:avLst/>
                    </a:prstGeom>
                    <a:noFill/>
                    <a:ln>
                      <a:noFill/>
                    </a:ln>
                  </pic:spPr>
                </pic:pic>
              </a:graphicData>
            </a:graphic>
          </wp:inline>
        </w:drawing>
      </w:r>
    </w:p>
    <w:p w14:paraId="308BE513" w14:textId="48E5ACAE" w:rsidR="0084214A" w:rsidRDefault="005C6382">
      <w:pPr>
        <w:spacing w:line="480" w:lineRule="auto"/>
        <w:jc w:val="left"/>
        <w:rPr>
          <w:rFonts w:ascii="Times New Roman" w:hAnsi="Times New Roman" w:cs="Times New Roman"/>
          <w:b/>
          <w:bCs/>
          <w:sz w:val="24"/>
          <w:szCs w:val="24"/>
        </w:rPr>
      </w:pPr>
      <w:r>
        <w:rPr>
          <w:rFonts w:ascii="Times New Roman" w:hAnsi="Times New Roman" w:cs="Times New Roman"/>
          <w:b/>
          <w:bCs/>
          <w:sz w:val="24"/>
          <w:szCs w:val="24"/>
        </w:rPr>
        <w:t>Fig. S4</w:t>
      </w:r>
      <w:r w:rsidR="00676F13">
        <w:rPr>
          <w:rFonts w:ascii="Times New Roman" w:hAnsi="Times New Roman" w:cs="Times New Roman"/>
          <w:b/>
          <w:bCs/>
          <w:sz w:val="24"/>
          <w:szCs w:val="24"/>
        </w:rPr>
        <w:t xml:space="preserve"> </w:t>
      </w:r>
      <w:r>
        <w:rPr>
          <w:rFonts w:ascii="Times New Roman" w:hAnsi="Times New Roman" w:cs="Times New Roman"/>
          <w:sz w:val="24"/>
          <w:szCs w:val="24"/>
        </w:rPr>
        <w:t>Community bar plot of bacteria at the phylum level.</w:t>
      </w:r>
    </w:p>
    <w:p w14:paraId="01DFE685" w14:textId="77777777" w:rsidR="0084214A" w:rsidRDefault="0084214A">
      <w:pPr>
        <w:spacing w:line="480" w:lineRule="auto"/>
        <w:jc w:val="left"/>
        <w:rPr>
          <w:rFonts w:ascii="Times New Roman" w:hAnsi="Times New Roman" w:cs="Times New Roman"/>
          <w:b/>
          <w:bCs/>
          <w:sz w:val="24"/>
          <w:szCs w:val="24"/>
        </w:rPr>
      </w:pPr>
    </w:p>
    <w:p w14:paraId="059B1CEA" w14:textId="182532E6" w:rsidR="0084214A" w:rsidRDefault="0084214A">
      <w:pPr>
        <w:spacing w:line="480" w:lineRule="auto"/>
        <w:jc w:val="left"/>
        <w:rPr>
          <w:rFonts w:ascii="Times New Roman" w:hAnsi="Times New Roman" w:cs="Times New Roman"/>
          <w:b/>
          <w:bCs/>
          <w:sz w:val="24"/>
          <w:szCs w:val="24"/>
        </w:rPr>
      </w:pPr>
    </w:p>
    <w:p w14:paraId="661E6DE8" w14:textId="386B3AA5" w:rsidR="00676F13" w:rsidRDefault="00676F13">
      <w:pPr>
        <w:spacing w:line="480" w:lineRule="auto"/>
        <w:jc w:val="left"/>
        <w:rPr>
          <w:rFonts w:ascii="Times New Roman" w:hAnsi="Times New Roman" w:cs="Times New Roman"/>
          <w:b/>
          <w:bCs/>
          <w:sz w:val="24"/>
          <w:szCs w:val="24"/>
        </w:rPr>
      </w:pPr>
    </w:p>
    <w:p w14:paraId="04B58BDC" w14:textId="43C32813" w:rsidR="00676F13" w:rsidRDefault="00676F13">
      <w:pPr>
        <w:spacing w:line="480" w:lineRule="auto"/>
        <w:jc w:val="left"/>
        <w:rPr>
          <w:rFonts w:ascii="Times New Roman" w:hAnsi="Times New Roman" w:cs="Times New Roman"/>
          <w:b/>
          <w:bCs/>
          <w:sz w:val="24"/>
          <w:szCs w:val="24"/>
        </w:rPr>
      </w:pPr>
    </w:p>
    <w:p w14:paraId="30E540BD" w14:textId="65F15259" w:rsidR="00676F13" w:rsidRDefault="00676F13">
      <w:pPr>
        <w:spacing w:line="480" w:lineRule="auto"/>
        <w:jc w:val="left"/>
        <w:rPr>
          <w:rFonts w:ascii="Times New Roman" w:hAnsi="Times New Roman" w:cs="Times New Roman"/>
          <w:b/>
          <w:bCs/>
          <w:sz w:val="24"/>
          <w:szCs w:val="24"/>
        </w:rPr>
      </w:pPr>
    </w:p>
    <w:p w14:paraId="75F1094E" w14:textId="3AFEE188" w:rsidR="00676F13" w:rsidRDefault="00676F13">
      <w:pPr>
        <w:spacing w:line="480" w:lineRule="auto"/>
        <w:jc w:val="left"/>
        <w:rPr>
          <w:rFonts w:ascii="Times New Roman" w:hAnsi="Times New Roman" w:cs="Times New Roman"/>
          <w:b/>
          <w:bCs/>
          <w:sz w:val="24"/>
          <w:szCs w:val="24"/>
        </w:rPr>
      </w:pPr>
    </w:p>
    <w:p w14:paraId="5F1F0355" w14:textId="43CFC76B" w:rsidR="00676F13" w:rsidRDefault="00676F13">
      <w:pPr>
        <w:spacing w:line="480" w:lineRule="auto"/>
        <w:jc w:val="left"/>
        <w:rPr>
          <w:rFonts w:ascii="Times New Roman" w:hAnsi="Times New Roman" w:cs="Times New Roman"/>
          <w:b/>
          <w:bCs/>
          <w:sz w:val="24"/>
          <w:szCs w:val="24"/>
        </w:rPr>
      </w:pPr>
    </w:p>
    <w:p w14:paraId="15223129" w14:textId="77777777" w:rsidR="00676F13" w:rsidRDefault="00676F13">
      <w:pPr>
        <w:spacing w:line="480" w:lineRule="auto"/>
        <w:jc w:val="left"/>
        <w:rPr>
          <w:rFonts w:ascii="Times New Roman" w:hAnsi="Times New Roman" w:cs="Times New Roman"/>
          <w:b/>
          <w:bCs/>
          <w:sz w:val="24"/>
          <w:szCs w:val="24"/>
        </w:rPr>
      </w:pPr>
    </w:p>
    <w:p w14:paraId="2AB0F103" w14:textId="19850660" w:rsidR="0084214A" w:rsidRDefault="00CB6D13">
      <w:pPr>
        <w:spacing w:line="480" w:lineRule="auto"/>
        <w:jc w:val="left"/>
        <w:rPr>
          <w:rFonts w:ascii="Times New Roman" w:hAnsi="Times New Roman" w:cs="Times New Roman"/>
          <w:b/>
          <w:bCs/>
          <w:sz w:val="24"/>
          <w:szCs w:val="24"/>
        </w:rPr>
      </w:pPr>
      <w:r>
        <w:rPr>
          <w:noProof/>
        </w:rPr>
        <w:lastRenderedPageBreak/>
        <w:drawing>
          <wp:inline distT="0" distB="0" distL="0" distR="0" wp14:anchorId="4F87593F" wp14:editId="1F524FE4">
            <wp:extent cx="5274310" cy="28746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74645"/>
                    </a:xfrm>
                    <a:prstGeom prst="rect">
                      <a:avLst/>
                    </a:prstGeom>
                    <a:noFill/>
                    <a:ln>
                      <a:noFill/>
                    </a:ln>
                  </pic:spPr>
                </pic:pic>
              </a:graphicData>
            </a:graphic>
          </wp:inline>
        </w:drawing>
      </w:r>
    </w:p>
    <w:p w14:paraId="62455ABC" w14:textId="3D8A6EDB" w:rsidR="00676F13" w:rsidRPr="00676F13" w:rsidRDefault="00676F13" w:rsidP="00676F13">
      <w:pPr>
        <w:widowControl/>
        <w:spacing w:line="480" w:lineRule="auto"/>
        <w:contextualSpacing/>
        <w:jc w:val="left"/>
        <w:rPr>
          <w:rFonts w:ascii="Times New Roman" w:eastAsia="等线" w:hAnsi="Times New Roman" w:cs="Times New Roman"/>
          <w:i/>
          <w:iCs/>
          <w:sz w:val="24"/>
          <w:szCs w:val="24"/>
        </w:rPr>
      </w:pPr>
      <w:r w:rsidRPr="00676F13">
        <w:rPr>
          <w:rFonts w:ascii="Times New Roman" w:eastAsia="宋体" w:hAnsi="Times New Roman" w:cs="Times New Roman"/>
          <w:b/>
          <w:bCs/>
          <w:kern w:val="0"/>
          <w:sz w:val="24"/>
          <w:szCs w:val="24"/>
        </w:rPr>
        <w:t xml:space="preserve">Fig. </w:t>
      </w:r>
      <w:r>
        <w:rPr>
          <w:rFonts w:ascii="Times New Roman" w:eastAsia="宋体" w:hAnsi="Times New Roman" w:cs="Times New Roman"/>
          <w:b/>
          <w:bCs/>
          <w:kern w:val="0"/>
          <w:sz w:val="24"/>
          <w:szCs w:val="24"/>
        </w:rPr>
        <w:t>S5</w:t>
      </w:r>
      <w:r w:rsidRPr="00676F13">
        <w:rPr>
          <w:rFonts w:ascii="Times New Roman" w:eastAsia="宋体" w:hAnsi="Times New Roman" w:cs="Times New Roman"/>
          <w:b/>
          <w:bCs/>
          <w:kern w:val="0"/>
          <w:sz w:val="24"/>
          <w:szCs w:val="24"/>
        </w:rPr>
        <w:t xml:space="preserve"> </w:t>
      </w:r>
      <w:proofErr w:type="gramStart"/>
      <w:r w:rsidRPr="00676F13">
        <w:rPr>
          <w:rFonts w:ascii="Times New Roman" w:eastAsia="宋体" w:hAnsi="Times New Roman" w:cs="Times New Roman"/>
          <w:kern w:val="0"/>
          <w:sz w:val="24"/>
          <w:szCs w:val="24"/>
        </w:rPr>
        <w:t>The</w:t>
      </w:r>
      <w:proofErr w:type="gramEnd"/>
      <w:r w:rsidRPr="00676F13">
        <w:rPr>
          <w:rFonts w:ascii="Times New Roman" w:eastAsia="宋体" w:hAnsi="Times New Roman" w:cs="Times New Roman"/>
          <w:kern w:val="0"/>
          <w:sz w:val="24"/>
          <w:szCs w:val="24"/>
        </w:rPr>
        <w:t xml:space="preserve"> microbial genes with a significant difference between the control, gentamicin, and recovery groups by Kruskal–Wallis H test</w:t>
      </w:r>
      <w:r w:rsidRPr="00676F13">
        <w:rPr>
          <w:rFonts w:ascii="Times New Roman" w:eastAsia="等线" w:hAnsi="Times New Roman" w:cs="Times New Roman"/>
          <w:i/>
          <w:iCs/>
          <w:sz w:val="24"/>
          <w:szCs w:val="24"/>
        </w:rPr>
        <w:t xml:space="preserve">. </w:t>
      </w:r>
    </w:p>
    <w:p w14:paraId="19B6BE22" w14:textId="77777777" w:rsidR="00676F13" w:rsidRPr="00676F13" w:rsidRDefault="00676F13" w:rsidP="00676F13">
      <w:pPr>
        <w:widowControl/>
        <w:spacing w:line="480" w:lineRule="auto"/>
        <w:contextualSpacing/>
        <w:jc w:val="left"/>
        <w:rPr>
          <w:rFonts w:ascii="Times New Roman" w:eastAsia="宋体" w:hAnsi="Times New Roman" w:cs="Times New Roman"/>
          <w:kern w:val="0"/>
          <w:sz w:val="24"/>
          <w:szCs w:val="24"/>
        </w:rPr>
      </w:pPr>
      <w:r w:rsidRPr="00676F13">
        <w:rPr>
          <w:rFonts w:ascii="Times New Roman" w:eastAsia="等线" w:hAnsi="Times New Roman" w:cs="Times New Roman"/>
          <w:sz w:val="24"/>
          <w:szCs w:val="24"/>
        </w:rPr>
        <w:t>A:</w:t>
      </w:r>
      <w:r w:rsidRPr="00676F13">
        <w:rPr>
          <w:rFonts w:ascii="Times New Roman" w:eastAsia="等线" w:hAnsi="Times New Roman" w:cs="Times New Roman"/>
          <w:i/>
          <w:iCs/>
          <w:sz w:val="24"/>
          <w:szCs w:val="24"/>
        </w:rPr>
        <w:t xml:space="preserve"> </w:t>
      </w:r>
      <w:proofErr w:type="spellStart"/>
      <w:r w:rsidRPr="00676F13">
        <w:rPr>
          <w:rFonts w:ascii="Times New Roman" w:eastAsia="等线" w:hAnsi="Times New Roman" w:cs="Times New Roman"/>
          <w:i/>
          <w:iCs/>
          <w:sz w:val="24"/>
          <w:szCs w:val="24"/>
        </w:rPr>
        <w:t>Morganella</w:t>
      </w:r>
      <w:proofErr w:type="spellEnd"/>
      <w:r w:rsidRPr="00676F13">
        <w:rPr>
          <w:rFonts w:ascii="Times New Roman" w:eastAsia="等线" w:hAnsi="Times New Roman" w:cs="Times New Roman"/>
          <w:sz w:val="24"/>
          <w:szCs w:val="24"/>
        </w:rPr>
        <w:t>,</w:t>
      </w:r>
      <w:r w:rsidRPr="00676F13">
        <w:rPr>
          <w:rFonts w:ascii="Times New Roman" w:eastAsia="等线" w:hAnsi="Times New Roman" w:cs="Times New Roman"/>
          <w:i/>
          <w:iCs/>
          <w:sz w:val="24"/>
          <w:szCs w:val="24"/>
        </w:rPr>
        <w:t xml:space="preserve"> </w:t>
      </w:r>
      <w:r w:rsidRPr="00676F13">
        <w:rPr>
          <w:rFonts w:ascii="Times New Roman" w:eastAsia="等线" w:hAnsi="Times New Roman" w:cs="Times New Roman"/>
          <w:sz w:val="24"/>
          <w:szCs w:val="24"/>
        </w:rPr>
        <w:t>B:</w:t>
      </w:r>
      <w:r w:rsidRPr="00676F13">
        <w:rPr>
          <w:rFonts w:ascii="Times New Roman" w:eastAsia="等线" w:hAnsi="Times New Roman" w:cs="Times New Roman"/>
          <w:i/>
          <w:iCs/>
          <w:sz w:val="24"/>
          <w:szCs w:val="24"/>
        </w:rPr>
        <w:t xml:space="preserve"> </w:t>
      </w:r>
      <w:proofErr w:type="spellStart"/>
      <w:r w:rsidRPr="00676F13">
        <w:rPr>
          <w:rFonts w:ascii="Times New Roman" w:eastAsia="等线" w:hAnsi="Times New Roman" w:cs="Times New Roman"/>
          <w:i/>
          <w:iCs/>
          <w:sz w:val="24"/>
          <w:szCs w:val="24"/>
        </w:rPr>
        <w:t>Weissella</w:t>
      </w:r>
      <w:proofErr w:type="spellEnd"/>
      <w:r w:rsidRPr="00676F13">
        <w:rPr>
          <w:rFonts w:ascii="Times New Roman" w:eastAsia="等线" w:hAnsi="Times New Roman" w:cs="Times New Roman"/>
          <w:sz w:val="24"/>
          <w:szCs w:val="24"/>
        </w:rPr>
        <w:t>,</w:t>
      </w:r>
      <w:r w:rsidRPr="00676F13">
        <w:rPr>
          <w:rFonts w:ascii="Times New Roman" w:eastAsia="等线" w:hAnsi="Times New Roman" w:cs="Times New Roman"/>
          <w:i/>
          <w:iCs/>
          <w:sz w:val="24"/>
          <w:szCs w:val="24"/>
        </w:rPr>
        <w:t xml:space="preserve"> </w:t>
      </w:r>
      <w:r w:rsidRPr="00676F13">
        <w:rPr>
          <w:rFonts w:ascii="Times New Roman" w:eastAsia="等线" w:hAnsi="Times New Roman" w:cs="Times New Roman"/>
          <w:sz w:val="24"/>
          <w:szCs w:val="24"/>
        </w:rPr>
        <w:t>C:</w:t>
      </w:r>
      <w:r w:rsidRPr="00676F13">
        <w:rPr>
          <w:rFonts w:ascii="Times New Roman" w:eastAsia="等线" w:hAnsi="Times New Roman" w:cs="Times New Roman"/>
          <w:i/>
          <w:iCs/>
          <w:sz w:val="24"/>
          <w:szCs w:val="24"/>
        </w:rPr>
        <w:t xml:space="preserve"> unclassified_f__</w:t>
      </w:r>
      <w:proofErr w:type="spellStart"/>
      <w:r w:rsidRPr="00676F13">
        <w:rPr>
          <w:rFonts w:ascii="Times New Roman" w:eastAsia="等线" w:hAnsi="Times New Roman" w:cs="Times New Roman"/>
          <w:i/>
          <w:iCs/>
          <w:sz w:val="24"/>
          <w:szCs w:val="24"/>
        </w:rPr>
        <w:t>Veillonellaceae</w:t>
      </w:r>
      <w:proofErr w:type="spellEnd"/>
      <w:r w:rsidRPr="00676F13">
        <w:rPr>
          <w:rFonts w:ascii="Times New Roman" w:eastAsia="等线" w:hAnsi="Times New Roman" w:cs="Times New Roman"/>
          <w:sz w:val="24"/>
          <w:szCs w:val="24"/>
        </w:rPr>
        <w:t>, D:</w:t>
      </w:r>
      <w:r w:rsidRPr="00676F13">
        <w:rPr>
          <w:rFonts w:ascii="Times New Roman" w:eastAsia="等线" w:hAnsi="Times New Roman" w:cs="Times New Roman"/>
          <w:i/>
          <w:iCs/>
          <w:sz w:val="24"/>
          <w:szCs w:val="24"/>
        </w:rPr>
        <w:t xml:space="preserve"> </w:t>
      </w:r>
      <w:proofErr w:type="spellStart"/>
      <w:r w:rsidRPr="00676F13">
        <w:rPr>
          <w:rFonts w:ascii="Times New Roman" w:eastAsia="等线" w:hAnsi="Times New Roman" w:cs="Times New Roman"/>
          <w:i/>
          <w:iCs/>
          <w:sz w:val="24"/>
          <w:szCs w:val="24"/>
        </w:rPr>
        <w:t>Crenobacter</w:t>
      </w:r>
      <w:proofErr w:type="spellEnd"/>
      <w:r w:rsidRPr="00676F13">
        <w:rPr>
          <w:rFonts w:ascii="Times New Roman" w:eastAsia="等线" w:hAnsi="Times New Roman" w:cs="Times New Roman"/>
          <w:sz w:val="24"/>
          <w:szCs w:val="24"/>
        </w:rPr>
        <w:t>, and</w:t>
      </w:r>
      <w:r w:rsidRPr="00676F13">
        <w:rPr>
          <w:rFonts w:ascii="Times New Roman" w:eastAsia="等线" w:hAnsi="Times New Roman" w:cs="Times New Roman"/>
          <w:i/>
          <w:iCs/>
          <w:sz w:val="24"/>
          <w:szCs w:val="24"/>
        </w:rPr>
        <w:t xml:space="preserve"> </w:t>
      </w:r>
      <w:r w:rsidRPr="00676F13">
        <w:rPr>
          <w:rFonts w:ascii="Times New Roman" w:eastAsia="等线" w:hAnsi="Times New Roman" w:cs="Times New Roman"/>
          <w:sz w:val="24"/>
          <w:szCs w:val="24"/>
        </w:rPr>
        <w:t>E:</w:t>
      </w:r>
      <w:r w:rsidRPr="00676F13">
        <w:rPr>
          <w:rFonts w:ascii="Times New Roman" w:eastAsia="等线" w:hAnsi="Times New Roman" w:cs="Times New Roman"/>
          <w:i/>
          <w:iCs/>
          <w:sz w:val="24"/>
          <w:szCs w:val="24"/>
        </w:rPr>
        <w:t xml:space="preserve"> unclassified_f__</w:t>
      </w:r>
      <w:proofErr w:type="spellStart"/>
      <w:r w:rsidRPr="00676F13">
        <w:rPr>
          <w:rFonts w:ascii="Times New Roman" w:eastAsia="等线" w:hAnsi="Times New Roman" w:cs="Times New Roman"/>
          <w:i/>
          <w:iCs/>
          <w:sz w:val="24"/>
          <w:szCs w:val="24"/>
        </w:rPr>
        <w:t>Eggerthella</w:t>
      </w:r>
      <w:r w:rsidRPr="00676F13">
        <w:rPr>
          <w:rFonts w:ascii="Times New Roman" w:eastAsia="等线" w:hAnsi="Times New Roman" w:cs="Times New Roman"/>
          <w:sz w:val="24"/>
          <w:szCs w:val="24"/>
        </w:rPr>
        <w:t>cea</w:t>
      </w:r>
      <w:r w:rsidRPr="00676F13">
        <w:rPr>
          <w:rFonts w:ascii="Times New Roman" w:eastAsia="宋体" w:hAnsi="Times New Roman" w:cs="Times New Roman"/>
          <w:kern w:val="0"/>
          <w:sz w:val="24"/>
          <w:szCs w:val="24"/>
        </w:rPr>
        <w:t>e</w:t>
      </w:r>
      <w:proofErr w:type="spellEnd"/>
      <w:r w:rsidRPr="00676F13">
        <w:rPr>
          <w:rFonts w:ascii="Times New Roman" w:eastAsia="宋体" w:hAnsi="Times New Roman" w:cs="Times New Roman"/>
          <w:kern w:val="0"/>
          <w:sz w:val="24"/>
          <w:szCs w:val="24"/>
        </w:rPr>
        <w:t xml:space="preserve">. </w:t>
      </w:r>
      <w:r w:rsidRPr="00676F13">
        <w:rPr>
          <w:rFonts w:ascii="Times New Roman" w:eastAsia="宋体" w:hAnsi="Times New Roman" w:cs="Times New Roman" w:hint="eastAsia"/>
          <w:kern w:val="0"/>
          <w:sz w:val="24"/>
          <w:szCs w:val="24"/>
        </w:rPr>
        <w:t>X</w:t>
      </w:r>
      <w:r w:rsidRPr="00676F13">
        <w:rPr>
          <w:rFonts w:ascii="Times New Roman" w:eastAsia="宋体" w:hAnsi="Times New Roman" w:cs="Times New Roman"/>
          <w:kern w:val="0"/>
          <w:sz w:val="24"/>
          <w:szCs w:val="24"/>
        </w:rPr>
        <w:t>-axis</w:t>
      </w:r>
      <w:r w:rsidRPr="00676F13">
        <w:rPr>
          <w:rFonts w:ascii="Times New Roman" w:eastAsia="宋体" w:hAnsi="Times New Roman" w:cs="Times New Roman" w:hint="eastAsia"/>
          <w:kern w:val="0"/>
          <w:sz w:val="24"/>
          <w:szCs w:val="24"/>
        </w:rPr>
        <w:t>:</w:t>
      </w:r>
      <w:r w:rsidRPr="00676F13">
        <w:rPr>
          <w:rFonts w:ascii="Times New Roman" w:eastAsia="宋体" w:hAnsi="Times New Roman" w:cs="Times New Roman"/>
          <w:kern w:val="0"/>
          <w:sz w:val="24"/>
          <w:szCs w:val="24"/>
        </w:rPr>
        <w:t xml:space="preserve"> the relative abundance of bacterial genera in each group. </w:t>
      </w:r>
      <w:r w:rsidRPr="00676F13">
        <w:rPr>
          <w:rFonts w:ascii="Times New Roman" w:eastAsia="宋体" w:hAnsi="Times New Roman" w:cs="Times New Roman" w:hint="eastAsia"/>
          <w:kern w:val="0"/>
          <w:sz w:val="24"/>
          <w:szCs w:val="24"/>
        </w:rPr>
        <w:t>D</w:t>
      </w:r>
      <w:r w:rsidRPr="00676F13">
        <w:rPr>
          <w:rFonts w:ascii="Times New Roman" w:eastAsia="宋体" w:hAnsi="Times New Roman" w:cs="Times New Roman"/>
          <w:kern w:val="0"/>
          <w:sz w:val="24"/>
          <w:szCs w:val="24"/>
        </w:rPr>
        <w:t xml:space="preserve">ifference between proportions (%) is </w:t>
      </w:r>
      <w:r w:rsidRPr="00676F13">
        <w:rPr>
          <w:rFonts w:ascii="Times New Roman" w:eastAsia="宋体" w:hAnsi="Times New Roman" w:cs="Times New Roman" w:hint="eastAsia"/>
          <w:kern w:val="0"/>
          <w:sz w:val="24"/>
          <w:szCs w:val="24"/>
        </w:rPr>
        <w:t>displayed</w:t>
      </w:r>
      <w:r w:rsidRPr="00676F13">
        <w:rPr>
          <w:rFonts w:ascii="Times New Roman" w:eastAsia="宋体" w:hAnsi="Times New Roman" w:cs="Times New Roman"/>
          <w:kern w:val="0"/>
          <w:sz w:val="24"/>
          <w:szCs w:val="24"/>
        </w:rPr>
        <w:t xml:space="preserve"> within the set confidence interval. *</w:t>
      </w:r>
      <w:r w:rsidRPr="00676F13">
        <w:rPr>
          <w:rFonts w:ascii="Times New Roman" w:eastAsia="宋体" w:hAnsi="Times New Roman" w:cs="Times New Roman" w:hint="eastAsia"/>
          <w:kern w:val="0"/>
          <w:sz w:val="24"/>
          <w:szCs w:val="24"/>
        </w:rPr>
        <w:t xml:space="preserve">: </w:t>
      </w:r>
      <w:r w:rsidRPr="00676F13">
        <w:rPr>
          <w:rFonts w:ascii="Times New Roman" w:eastAsia="宋体" w:hAnsi="Times New Roman" w:cs="Times New Roman"/>
          <w:kern w:val="0"/>
          <w:sz w:val="24"/>
          <w:szCs w:val="24"/>
        </w:rPr>
        <w:t xml:space="preserve">0.01 &lt; </w:t>
      </w:r>
      <w:r w:rsidRPr="00676F13">
        <w:rPr>
          <w:rFonts w:ascii="Times New Roman" w:eastAsia="宋体" w:hAnsi="Times New Roman" w:cs="Times New Roman"/>
          <w:i/>
          <w:iCs/>
          <w:kern w:val="0"/>
          <w:sz w:val="24"/>
          <w:szCs w:val="24"/>
        </w:rPr>
        <w:t>P</w:t>
      </w:r>
      <w:r w:rsidRPr="00676F13">
        <w:rPr>
          <w:rFonts w:ascii="Times New Roman" w:eastAsia="宋体" w:hAnsi="Times New Roman" w:cs="Times New Roman"/>
          <w:kern w:val="0"/>
          <w:sz w:val="24"/>
          <w:szCs w:val="24"/>
        </w:rPr>
        <w:t xml:space="preserve"> ≤ 0.05</w:t>
      </w:r>
      <w:r w:rsidRPr="00676F13">
        <w:rPr>
          <w:rFonts w:ascii="Times New Roman" w:eastAsia="宋体" w:hAnsi="Times New Roman" w:cs="Times New Roman" w:hint="eastAsia"/>
          <w:kern w:val="0"/>
          <w:sz w:val="24"/>
          <w:szCs w:val="24"/>
        </w:rPr>
        <w:t>;</w:t>
      </w:r>
      <w:r w:rsidRPr="00676F13">
        <w:rPr>
          <w:rFonts w:ascii="Times New Roman" w:eastAsia="宋体" w:hAnsi="Times New Roman" w:cs="Times New Roman"/>
          <w:kern w:val="0"/>
          <w:sz w:val="24"/>
          <w:szCs w:val="24"/>
        </w:rPr>
        <w:t xml:space="preserve"> **</w:t>
      </w:r>
      <w:r w:rsidRPr="00676F13">
        <w:rPr>
          <w:rFonts w:ascii="Times New Roman" w:eastAsia="宋体" w:hAnsi="Times New Roman" w:cs="Times New Roman" w:hint="eastAsia"/>
          <w:kern w:val="0"/>
          <w:sz w:val="24"/>
          <w:szCs w:val="24"/>
        </w:rPr>
        <w:t>:</w:t>
      </w:r>
      <w:r w:rsidRPr="00676F13">
        <w:rPr>
          <w:rFonts w:ascii="Times New Roman" w:eastAsia="宋体" w:hAnsi="Times New Roman" w:cs="Times New Roman"/>
          <w:kern w:val="0"/>
          <w:sz w:val="24"/>
          <w:szCs w:val="24"/>
        </w:rPr>
        <w:t xml:space="preserve"> 0.001 &lt; </w:t>
      </w:r>
      <w:r w:rsidRPr="00676F13">
        <w:rPr>
          <w:rFonts w:ascii="Times New Roman" w:eastAsia="宋体" w:hAnsi="Times New Roman" w:cs="Times New Roman"/>
          <w:i/>
          <w:iCs/>
          <w:kern w:val="0"/>
          <w:sz w:val="24"/>
          <w:szCs w:val="24"/>
        </w:rPr>
        <w:t>P</w:t>
      </w:r>
      <w:r w:rsidRPr="00676F13">
        <w:rPr>
          <w:rFonts w:ascii="Times New Roman" w:eastAsia="宋体" w:hAnsi="Times New Roman" w:cs="Times New Roman"/>
          <w:kern w:val="0"/>
          <w:sz w:val="24"/>
          <w:szCs w:val="24"/>
        </w:rPr>
        <w:t xml:space="preserve"> ≤ 0.01.</w:t>
      </w:r>
    </w:p>
    <w:p w14:paraId="611ACCCE" w14:textId="074C3C82" w:rsidR="0084214A" w:rsidRDefault="00676F13">
      <w:pPr>
        <w:spacing w:line="480" w:lineRule="auto"/>
        <w:jc w:val="left"/>
        <w:rPr>
          <w:rFonts w:ascii="Times New Roman" w:hAnsi="Times New Roman" w:cs="Times New Roman"/>
          <w:b/>
          <w:bCs/>
          <w:sz w:val="24"/>
          <w:szCs w:val="24"/>
        </w:rPr>
      </w:pPr>
      <w:r>
        <w:rPr>
          <w:rFonts w:ascii="Times New Roman" w:hAnsi="Times New Roman" w:cs="Times New Roman" w:hint="eastAsia"/>
          <w:b/>
          <w:bCs/>
          <w:sz w:val="24"/>
          <w:szCs w:val="24"/>
        </w:rPr>
        <w:t xml:space="preserve"> </w:t>
      </w:r>
    </w:p>
    <w:p w14:paraId="5C2FEBCA" w14:textId="77777777" w:rsidR="0084214A" w:rsidRDefault="005C6382">
      <w:pPr>
        <w:spacing w:line="480" w:lineRule="auto"/>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7DDE110" wp14:editId="761014DA">
            <wp:extent cx="5274310" cy="39166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916680"/>
                    </a:xfrm>
                    <a:prstGeom prst="rect">
                      <a:avLst/>
                    </a:prstGeom>
                    <a:noFill/>
                    <a:ln>
                      <a:noFill/>
                    </a:ln>
                  </pic:spPr>
                </pic:pic>
              </a:graphicData>
            </a:graphic>
          </wp:inline>
        </w:drawing>
      </w:r>
    </w:p>
    <w:p w14:paraId="35758A96" w14:textId="56C55134" w:rsidR="0084214A" w:rsidRDefault="005C6382">
      <w:pPr>
        <w:spacing w:line="480" w:lineRule="auto"/>
        <w:jc w:val="left"/>
        <w:rPr>
          <w:rFonts w:ascii="Times New Roman" w:hAnsi="Times New Roman" w:cs="Times New Roman"/>
          <w:bCs/>
          <w:sz w:val="24"/>
          <w:szCs w:val="24"/>
        </w:rPr>
      </w:pPr>
      <w:r>
        <w:rPr>
          <w:rFonts w:ascii="Times New Roman" w:hAnsi="Times New Roman" w:cs="Times New Roman"/>
          <w:b/>
          <w:bCs/>
          <w:sz w:val="24"/>
          <w:szCs w:val="24"/>
        </w:rPr>
        <w:t>Fig. S</w:t>
      </w:r>
      <w:r w:rsidR="00676F13">
        <w:rPr>
          <w:rFonts w:ascii="Times New Roman" w:hAnsi="Times New Roman" w:cs="Times New Roman"/>
          <w:b/>
          <w:bCs/>
          <w:sz w:val="24"/>
          <w:szCs w:val="24"/>
        </w:rPr>
        <w:t>6</w:t>
      </w:r>
      <w:r>
        <w:rPr>
          <w:rFonts w:ascii="Times New Roman" w:hAnsi="Times New Roman" w:cs="Times New Roman" w:hint="eastAsia"/>
          <w:b/>
          <w:bCs/>
          <w:sz w:val="24"/>
          <w:szCs w:val="24"/>
        </w:rPr>
        <w:t xml:space="preserve"> </w:t>
      </w:r>
      <w:r>
        <w:rPr>
          <w:rFonts w:ascii="Times New Roman" w:hAnsi="Times New Roman" w:cs="Times New Roman"/>
          <w:bCs/>
          <w:sz w:val="24"/>
          <w:szCs w:val="24"/>
        </w:rPr>
        <w:t xml:space="preserve">Heatmap of the top 35 dominant bacteria at the genus level with respect to abundance. Cluster analysis was performed using Bray-Curtis distances and the average-linkage method. Each bar or column corresponds to a specimen. The data </w:t>
      </w:r>
      <w:r>
        <w:rPr>
          <w:rFonts w:ascii="Times New Roman" w:eastAsia="宋体" w:hAnsi="Times New Roman" w:cs="Times New Roman"/>
          <w:bCs/>
          <w:sz w:val="24"/>
          <w:szCs w:val="24"/>
        </w:rPr>
        <w:t>are</w:t>
      </w:r>
      <w:r>
        <w:rPr>
          <w:rFonts w:ascii="Times New Roman" w:hAnsi="Times New Roman" w:cs="Times New Roman"/>
          <w:bCs/>
          <w:sz w:val="24"/>
          <w:szCs w:val="24"/>
        </w:rPr>
        <w:t xml:space="preserve"> calculated in terms of relative abundance, and the </w:t>
      </w:r>
      <w:proofErr w:type="spellStart"/>
      <w:r>
        <w:rPr>
          <w:rFonts w:ascii="Times New Roman" w:hAnsi="Times New Roman" w:cs="Times New Roman"/>
          <w:bCs/>
          <w:sz w:val="24"/>
          <w:szCs w:val="24"/>
        </w:rPr>
        <w:t>colours</w:t>
      </w:r>
      <w:proofErr w:type="spellEnd"/>
      <w:r>
        <w:rPr>
          <w:rFonts w:ascii="Times New Roman" w:hAnsi="Times New Roman" w:cs="Times New Roman"/>
          <w:bCs/>
          <w:sz w:val="24"/>
          <w:szCs w:val="24"/>
        </w:rPr>
        <w:t xml:space="preserve"> represent lg values.</w:t>
      </w:r>
    </w:p>
    <w:p w14:paraId="79526D09" w14:textId="77777777" w:rsidR="0084214A" w:rsidRDefault="0084214A">
      <w:pPr>
        <w:spacing w:line="480" w:lineRule="auto"/>
        <w:jc w:val="left"/>
        <w:rPr>
          <w:rFonts w:ascii="Times New Roman" w:hAnsi="Times New Roman" w:cs="Times New Roman"/>
          <w:bCs/>
          <w:sz w:val="24"/>
          <w:szCs w:val="24"/>
        </w:rPr>
      </w:pPr>
    </w:p>
    <w:p w14:paraId="6A2DFC96" w14:textId="15B0FC97" w:rsidR="0084214A" w:rsidRDefault="00CB6D13" w:rsidP="00CB6D13">
      <w:pPr>
        <w:spacing w:line="480" w:lineRule="auto"/>
        <w:contextualSpacing/>
        <w:jc w:val="center"/>
        <w:rPr>
          <w:rFonts w:ascii="Times New Roman" w:hAnsi="Times New Roman" w:cs="Times New Roman"/>
          <w:bCs/>
          <w:kern w:val="0"/>
          <w:sz w:val="24"/>
          <w:szCs w:val="24"/>
        </w:rPr>
      </w:pPr>
      <w:r>
        <w:rPr>
          <w:noProof/>
        </w:rPr>
        <w:lastRenderedPageBreak/>
        <w:drawing>
          <wp:inline distT="0" distB="0" distL="0" distR="0" wp14:anchorId="39F50234" wp14:editId="7C926B24">
            <wp:extent cx="4320000" cy="3346479"/>
            <wp:effectExtent l="0" t="0" r="444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346479"/>
                    </a:xfrm>
                    <a:prstGeom prst="rect">
                      <a:avLst/>
                    </a:prstGeom>
                    <a:noFill/>
                    <a:ln>
                      <a:noFill/>
                    </a:ln>
                  </pic:spPr>
                </pic:pic>
              </a:graphicData>
            </a:graphic>
          </wp:inline>
        </w:drawing>
      </w:r>
    </w:p>
    <w:p w14:paraId="6155DEC6" w14:textId="75A0E675" w:rsidR="00CB6D13" w:rsidRPr="00CB6D13" w:rsidRDefault="00CB6D13" w:rsidP="00CB6D13">
      <w:pPr>
        <w:spacing w:line="480" w:lineRule="auto"/>
        <w:contextualSpacing/>
        <w:jc w:val="center"/>
        <w:rPr>
          <w:rFonts w:ascii="Times New Roman" w:hAnsi="Times New Roman" w:cs="Times New Roman"/>
          <w:bCs/>
          <w:kern w:val="0"/>
          <w:sz w:val="24"/>
          <w:szCs w:val="24"/>
        </w:rPr>
      </w:pPr>
      <w:r>
        <w:rPr>
          <w:rFonts w:ascii="Times New Roman" w:hAnsi="Times New Roman" w:cs="Times New Roman"/>
          <w:b/>
          <w:bCs/>
          <w:sz w:val="24"/>
          <w:szCs w:val="24"/>
        </w:rPr>
        <w:t xml:space="preserve">Fig. S7 </w:t>
      </w:r>
      <w:r w:rsidRPr="00CB6D13">
        <w:rPr>
          <w:rFonts w:ascii="Times New Roman" w:hAnsi="Times New Roman" w:cs="Times New Roman"/>
          <w:bCs/>
          <w:kern w:val="0"/>
          <w:sz w:val="24"/>
          <w:szCs w:val="24"/>
        </w:rPr>
        <w:t>The relative abundance of potentially pathogenic genera changes after antibiotic baths</w:t>
      </w:r>
      <w:r>
        <w:rPr>
          <w:rFonts w:ascii="Times New Roman" w:hAnsi="Times New Roman" w:cs="Times New Roman"/>
          <w:bCs/>
          <w:kern w:val="0"/>
          <w:sz w:val="24"/>
          <w:szCs w:val="24"/>
        </w:rPr>
        <w:t xml:space="preserve"> </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Kruskal-Wallis H test;</w:t>
      </w:r>
      <w:r w:rsidRPr="00CB6D13">
        <w:t xml:space="preserve"> </w:t>
      </w:r>
      <w:r w:rsidRPr="00CB6D13">
        <w:rPr>
          <w:rFonts w:ascii="Times New Roman" w:eastAsia="宋体" w:hAnsi="Times New Roman" w:cs="Times New Roman"/>
          <w:kern w:val="0"/>
          <w:sz w:val="24"/>
          <w:szCs w:val="24"/>
        </w:rPr>
        <w:t xml:space="preserve">0.01 &lt; </w:t>
      </w:r>
      <w:r w:rsidRPr="00CB6D13">
        <w:rPr>
          <w:rFonts w:ascii="Times New Roman" w:eastAsia="宋体" w:hAnsi="Times New Roman" w:cs="Times New Roman"/>
          <w:i/>
          <w:iCs/>
          <w:kern w:val="0"/>
          <w:sz w:val="24"/>
          <w:szCs w:val="24"/>
        </w:rPr>
        <w:t>P</w:t>
      </w:r>
      <w:r w:rsidRPr="00CB6D13">
        <w:rPr>
          <w:rFonts w:ascii="Times New Roman" w:eastAsia="宋体" w:hAnsi="Times New Roman" w:cs="Times New Roman"/>
          <w:kern w:val="0"/>
          <w:sz w:val="24"/>
          <w:szCs w:val="24"/>
        </w:rPr>
        <w:t xml:space="preserve"> ≤0.05 marked as *</w:t>
      </w:r>
      <w:proofErr w:type="gramStart"/>
      <w:r>
        <w:rPr>
          <w:rFonts w:ascii="Times New Roman" w:eastAsia="宋体" w:hAnsi="Times New Roman" w:cs="Times New Roman"/>
          <w:kern w:val="0"/>
          <w:sz w:val="24"/>
          <w:szCs w:val="24"/>
        </w:rPr>
        <w:t xml:space="preserve">,  </w:t>
      </w:r>
      <w:r>
        <w:rPr>
          <w:rFonts w:ascii="Times New Roman" w:eastAsia="宋体" w:hAnsi="Times New Roman" w:cs="Times New Roman"/>
          <w:i/>
          <w:iCs/>
          <w:kern w:val="0"/>
          <w:sz w:val="24"/>
          <w:szCs w:val="24"/>
        </w:rPr>
        <w:t>P</w:t>
      </w:r>
      <w:proofErr w:type="gramEnd"/>
      <w:r>
        <w:rPr>
          <w:rFonts w:ascii="Times New Roman" w:eastAsia="宋体" w:hAnsi="Times New Roman" w:cs="Times New Roman"/>
          <w:i/>
          <w:iCs/>
          <w:kern w:val="0"/>
          <w:sz w:val="24"/>
          <w:szCs w:val="24"/>
        </w:rPr>
        <w:t xml:space="preserve"> </w:t>
      </w:r>
      <w:r>
        <w:rPr>
          <w:rFonts w:ascii="Times New Roman" w:eastAsia="宋体" w:hAnsi="Times New Roman" w:cs="Times New Roman"/>
          <w:kern w:val="0"/>
          <w:sz w:val="24"/>
          <w:szCs w:val="24"/>
        </w:rPr>
        <w:t>≤0.01 marked as *</w:t>
      </w:r>
      <w:r w:rsidRPr="00CB6D13">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
      </w:r>
      <w:r w:rsidR="00676F13">
        <w:rPr>
          <w:rFonts w:ascii="Times New Roman" w:eastAsia="宋体" w:hAnsi="Times New Roman" w:cs="Times New Roman"/>
          <w:kern w:val="0"/>
          <w:sz w:val="24"/>
          <w:szCs w:val="24"/>
        </w:rPr>
        <w:t xml:space="preserve"> </w:t>
      </w:r>
    </w:p>
    <w:p w14:paraId="1E9E7770" w14:textId="36502ADF" w:rsidR="00CB6D13" w:rsidRDefault="00CB6D13" w:rsidP="00CB6D13">
      <w:pPr>
        <w:rPr>
          <w:szCs w:val="21"/>
        </w:rPr>
      </w:pPr>
      <w:r>
        <w:rPr>
          <w:rFonts w:ascii="Times New Roman" w:eastAsia="宋体" w:hAnsi="Times New Roman" w:cs="Times New Roman" w:hint="eastAsia"/>
          <w:kern w:val="0"/>
          <w:sz w:val="24"/>
          <w:szCs w:val="24"/>
        </w:rPr>
        <w:t>)</w:t>
      </w:r>
    </w:p>
    <w:p w14:paraId="4FC4906C" w14:textId="0EBD509B" w:rsidR="00CB6D13" w:rsidRDefault="00CB6D13" w:rsidP="00CB6D13">
      <w:pPr>
        <w:spacing w:line="480" w:lineRule="auto"/>
        <w:contextualSpacing/>
        <w:jc w:val="center"/>
        <w:rPr>
          <w:rFonts w:ascii="Times New Roman" w:hAnsi="Times New Roman" w:cs="Times New Roman"/>
          <w:bCs/>
          <w:kern w:val="0"/>
          <w:sz w:val="24"/>
          <w:szCs w:val="24"/>
        </w:rPr>
      </w:pPr>
    </w:p>
    <w:p w14:paraId="0FCA0821" w14:textId="53327482" w:rsidR="00CB6D13" w:rsidRDefault="00CB6D13" w:rsidP="00CB6D13">
      <w:pPr>
        <w:spacing w:line="480" w:lineRule="auto"/>
        <w:contextualSpacing/>
        <w:jc w:val="center"/>
        <w:rPr>
          <w:rFonts w:ascii="Times New Roman" w:hAnsi="Times New Roman" w:cs="Times New Roman"/>
          <w:bCs/>
          <w:kern w:val="0"/>
          <w:sz w:val="24"/>
          <w:szCs w:val="24"/>
        </w:rPr>
      </w:pPr>
    </w:p>
    <w:p w14:paraId="51AC77B7" w14:textId="06C63D49" w:rsidR="00CB6D13" w:rsidRDefault="00CB6D13" w:rsidP="00CB6D13">
      <w:pPr>
        <w:spacing w:line="480" w:lineRule="auto"/>
        <w:contextualSpacing/>
        <w:jc w:val="center"/>
        <w:rPr>
          <w:rFonts w:ascii="Times New Roman" w:hAnsi="Times New Roman" w:cs="Times New Roman"/>
          <w:bCs/>
          <w:kern w:val="0"/>
          <w:sz w:val="24"/>
          <w:szCs w:val="24"/>
        </w:rPr>
      </w:pPr>
    </w:p>
    <w:p w14:paraId="7E29D7EE" w14:textId="40D8322F" w:rsidR="00CB6D13" w:rsidRDefault="00CB6D13" w:rsidP="00CB6D13">
      <w:pPr>
        <w:spacing w:line="480" w:lineRule="auto"/>
        <w:contextualSpacing/>
        <w:jc w:val="center"/>
        <w:rPr>
          <w:rFonts w:ascii="Times New Roman" w:hAnsi="Times New Roman" w:cs="Times New Roman"/>
          <w:bCs/>
          <w:kern w:val="0"/>
          <w:sz w:val="24"/>
          <w:szCs w:val="24"/>
        </w:rPr>
      </w:pPr>
    </w:p>
    <w:p w14:paraId="410A17C1" w14:textId="3F114E19" w:rsidR="00CB6D13" w:rsidRDefault="00CB6D13" w:rsidP="00CB6D13">
      <w:pPr>
        <w:spacing w:line="480" w:lineRule="auto"/>
        <w:contextualSpacing/>
        <w:jc w:val="center"/>
        <w:rPr>
          <w:rFonts w:ascii="Times New Roman" w:hAnsi="Times New Roman" w:cs="Times New Roman"/>
          <w:bCs/>
          <w:kern w:val="0"/>
          <w:sz w:val="24"/>
          <w:szCs w:val="24"/>
        </w:rPr>
      </w:pPr>
    </w:p>
    <w:p w14:paraId="15EDE748" w14:textId="52975187" w:rsidR="00CB6D13" w:rsidRDefault="00CB6D13" w:rsidP="00CB6D13">
      <w:pPr>
        <w:spacing w:line="480" w:lineRule="auto"/>
        <w:contextualSpacing/>
        <w:jc w:val="center"/>
        <w:rPr>
          <w:rFonts w:ascii="Times New Roman" w:hAnsi="Times New Roman" w:cs="Times New Roman"/>
          <w:bCs/>
          <w:kern w:val="0"/>
          <w:sz w:val="24"/>
          <w:szCs w:val="24"/>
        </w:rPr>
      </w:pPr>
    </w:p>
    <w:p w14:paraId="121F81BC" w14:textId="6CF0B49B" w:rsidR="00CB6D13" w:rsidRDefault="00CB6D13" w:rsidP="00CB6D13">
      <w:pPr>
        <w:spacing w:line="480" w:lineRule="auto"/>
        <w:contextualSpacing/>
        <w:jc w:val="center"/>
        <w:rPr>
          <w:rFonts w:ascii="Times New Roman" w:hAnsi="Times New Roman" w:cs="Times New Roman"/>
          <w:bCs/>
          <w:kern w:val="0"/>
          <w:sz w:val="24"/>
          <w:szCs w:val="24"/>
        </w:rPr>
      </w:pPr>
    </w:p>
    <w:p w14:paraId="694D9777" w14:textId="77777777" w:rsidR="00CB6D13" w:rsidRDefault="00CB6D13" w:rsidP="00CB6D13">
      <w:pPr>
        <w:spacing w:line="480" w:lineRule="auto"/>
        <w:contextualSpacing/>
        <w:jc w:val="center"/>
        <w:rPr>
          <w:rFonts w:ascii="Times New Roman" w:hAnsi="Times New Roman" w:cs="Times New Roman"/>
          <w:bCs/>
          <w:kern w:val="0"/>
          <w:sz w:val="24"/>
          <w:szCs w:val="24"/>
        </w:rPr>
      </w:pPr>
    </w:p>
    <w:p w14:paraId="013FEC53" w14:textId="77777777" w:rsidR="0084214A" w:rsidRDefault="005C6382">
      <w:pPr>
        <w:keepNext/>
        <w:keepLines/>
        <w:spacing w:line="480" w:lineRule="auto"/>
        <w:contextualSpacing/>
        <w:jc w:val="left"/>
        <w:rPr>
          <w:rFonts w:ascii="Times New Roman" w:eastAsia="黑体" w:hAnsi="Times New Roman" w:cs="Times New Roman"/>
          <w:i/>
          <w:iCs/>
          <w:sz w:val="24"/>
          <w:szCs w:val="24"/>
        </w:rPr>
      </w:pPr>
      <w:bookmarkStart w:id="24" w:name="_Toc3905889"/>
      <w:bookmarkStart w:id="25" w:name="_Toc4452748"/>
      <w:bookmarkStart w:id="26" w:name="_Toc5173395"/>
      <w:bookmarkStart w:id="27" w:name="_Toc3792114"/>
      <w:r>
        <w:rPr>
          <w:rFonts w:ascii="Times New Roman" w:hAnsi="Times New Roman" w:cs="Times New Roman"/>
          <w:noProof/>
          <w:sz w:val="24"/>
          <w:szCs w:val="24"/>
        </w:rPr>
        <w:lastRenderedPageBreak/>
        <w:drawing>
          <wp:inline distT="0" distB="0" distL="0" distR="0" wp14:anchorId="61FCDA91" wp14:editId="3C59D1C1">
            <wp:extent cx="5759450" cy="35426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542962"/>
                    </a:xfrm>
                    <a:prstGeom prst="rect">
                      <a:avLst/>
                    </a:prstGeom>
                    <a:noFill/>
                    <a:ln>
                      <a:noFill/>
                    </a:ln>
                  </pic:spPr>
                </pic:pic>
              </a:graphicData>
            </a:graphic>
          </wp:inline>
        </w:drawing>
      </w:r>
    </w:p>
    <w:p w14:paraId="0C59D9DD" w14:textId="3F9771A7" w:rsidR="0084214A" w:rsidRDefault="005C6382">
      <w:pPr>
        <w:spacing w:line="480" w:lineRule="auto"/>
        <w:contextualSpacing/>
        <w:jc w:val="left"/>
        <w:rPr>
          <w:rFonts w:ascii="Times New Roman" w:hAnsi="Times New Roman" w:cs="Times New Roman"/>
          <w:sz w:val="24"/>
          <w:szCs w:val="24"/>
        </w:rPr>
      </w:pPr>
      <w:r>
        <w:rPr>
          <w:rFonts w:ascii="Times New Roman" w:hAnsi="Times New Roman" w:cs="Times New Roman"/>
          <w:b/>
          <w:bCs/>
          <w:sz w:val="24"/>
          <w:szCs w:val="24"/>
        </w:rPr>
        <w:t>Fig. S</w:t>
      </w:r>
      <w:r w:rsidR="00676F13">
        <w:rPr>
          <w:rFonts w:ascii="Times New Roman" w:hAnsi="Times New Roman" w:cs="Times New Roman"/>
          <w:b/>
          <w:bCs/>
          <w:sz w:val="24"/>
          <w:szCs w:val="24"/>
        </w:rPr>
        <w:t>8</w:t>
      </w:r>
      <w:r>
        <w:rPr>
          <w:rFonts w:ascii="Times New Roman" w:hAnsi="Times New Roman" w:cs="Times New Roman"/>
          <w:b/>
          <w:bCs/>
          <w:sz w:val="24"/>
          <w:szCs w:val="24"/>
        </w:rPr>
        <w:t xml:space="preserve"> </w:t>
      </w:r>
      <w:proofErr w:type="gramStart"/>
      <w:r w:rsidR="00C24A65">
        <w:rPr>
          <w:rFonts w:ascii="Times New Roman" w:hAnsi="Times New Roman" w:cs="Times New Roman"/>
          <w:sz w:val="24"/>
          <w:szCs w:val="24"/>
        </w:rPr>
        <w:t>The</w:t>
      </w:r>
      <w:proofErr w:type="gramEnd"/>
      <w:r w:rsidR="00C24A65">
        <w:rPr>
          <w:rFonts w:ascii="Times New Roman" w:hAnsi="Times New Roman" w:cs="Times New Roman"/>
          <w:sz w:val="24"/>
          <w:szCs w:val="24"/>
        </w:rPr>
        <w:t xml:space="preserve"> r</w:t>
      </w:r>
      <w:r>
        <w:rPr>
          <w:rFonts w:ascii="Times New Roman" w:hAnsi="Times New Roman" w:cs="Times New Roman"/>
          <w:sz w:val="24"/>
          <w:szCs w:val="24"/>
        </w:rPr>
        <w:t xml:space="preserve">elative abundance of predicted genes in the metagenome related to level-1 and level-2 KEGG pathways. </w:t>
      </w:r>
    </w:p>
    <w:p w14:paraId="6E079F1E" w14:textId="35DA3B71" w:rsidR="0084214A" w:rsidRDefault="005C6382">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The left list represents KEGG pathways at level 1, the middle list represents KEGG pathways at level 2, and the heatmap represents the abundance of each functional pathway for each sample. Asterisks indicate significant differences among the groups</w:t>
      </w:r>
      <w:bookmarkEnd w:id="24"/>
      <w:bookmarkEnd w:id="25"/>
      <w:bookmarkEnd w:id="26"/>
      <w:bookmarkEnd w:id="27"/>
      <w:r w:rsidR="0069116B">
        <w:rPr>
          <w:rFonts w:ascii="Times New Roman" w:hAnsi="Times New Roman" w:cs="Times New Roman"/>
          <w:sz w:val="24"/>
          <w:szCs w:val="24"/>
        </w:rPr>
        <w:t xml:space="preserve"> (</w:t>
      </w:r>
      <w:r w:rsidR="00C24A65" w:rsidRPr="00C24A65">
        <w:rPr>
          <w:rFonts w:ascii="Times New Roman" w:hAnsi="Times New Roman" w:cs="Times New Roman"/>
          <w:i/>
          <w:iCs/>
          <w:sz w:val="24"/>
          <w:szCs w:val="24"/>
        </w:rPr>
        <w:t>P</w:t>
      </w:r>
      <w:r w:rsidR="00C24A65" w:rsidRPr="00C24A65">
        <w:rPr>
          <w:rFonts w:ascii="Times New Roman" w:hAnsi="Times New Roman" w:cs="Times New Roman"/>
          <w:sz w:val="24"/>
          <w:szCs w:val="24"/>
        </w:rPr>
        <w:t xml:space="preserve"> &lt; 0.05</w:t>
      </w:r>
      <w:r w:rsidR="0069116B">
        <w:rPr>
          <w:rFonts w:ascii="Times New Roman" w:hAnsi="Times New Roman" w:cs="Times New Roman"/>
          <w:sz w:val="24"/>
          <w:szCs w:val="24"/>
        </w:rPr>
        <w:t>)</w:t>
      </w:r>
      <w:r w:rsidR="00C24A65">
        <w:rPr>
          <w:rFonts w:ascii="Times New Roman" w:hAnsi="Times New Roman" w:cs="Times New Roman" w:hint="eastAsia"/>
          <w:sz w:val="24"/>
          <w:szCs w:val="24"/>
        </w:rPr>
        <w:t>.</w:t>
      </w:r>
    </w:p>
    <w:p w14:paraId="35703135" w14:textId="24188E0B" w:rsidR="0084214A" w:rsidRDefault="0084214A">
      <w:pPr>
        <w:spacing w:line="480" w:lineRule="auto"/>
        <w:jc w:val="left"/>
        <w:rPr>
          <w:rFonts w:ascii="Times New Roman" w:hAnsi="Times New Roman" w:cs="Times New Roman"/>
          <w:b/>
          <w:bCs/>
          <w:sz w:val="24"/>
          <w:szCs w:val="24"/>
        </w:rPr>
      </w:pPr>
    </w:p>
    <w:sectPr w:rsidR="008421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6DD0E" w14:textId="77777777" w:rsidR="005550DA" w:rsidRDefault="005550DA" w:rsidP="00C24A65">
      <w:r>
        <w:separator/>
      </w:r>
    </w:p>
  </w:endnote>
  <w:endnote w:type="continuationSeparator" w:id="0">
    <w:p w14:paraId="3D98C297" w14:textId="77777777" w:rsidR="005550DA" w:rsidRDefault="005550DA" w:rsidP="00C2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4A475" w14:textId="77777777" w:rsidR="005550DA" w:rsidRDefault="005550DA" w:rsidP="00C24A65">
      <w:r>
        <w:separator/>
      </w:r>
    </w:p>
  </w:footnote>
  <w:footnote w:type="continuationSeparator" w:id="0">
    <w:p w14:paraId="50A2D18F" w14:textId="77777777" w:rsidR="005550DA" w:rsidRDefault="005550DA" w:rsidP="00C24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687BB4"/>
    <w:multiLevelType w:val="hybridMultilevel"/>
    <w:tmpl w:val="3BFED6B6"/>
    <w:lvl w:ilvl="0" w:tplc="F67A5132">
      <w:start w:val="1"/>
      <w:numFmt w:val="upperLetter"/>
      <w:lvlText w:val="(%1)"/>
      <w:lvlJc w:val="left"/>
      <w:pPr>
        <w:ind w:left="396" w:hanging="39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1MDYzNbIwsTS3NLNQ0lEKTi0uzszPAykwNKwFAOs7gCotAAAA"/>
  </w:docVars>
  <w:rsids>
    <w:rsidRoot w:val="003578A4"/>
    <w:rsid w:val="00064E86"/>
    <w:rsid w:val="000D3C36"/>
    <w:rsid w:val="000E4436"/>
    <w:rsid w:val="00146FD6"/>
    <w:rsid w:val="00157D4F"/>
    <w:rsid w:val="001B6F3A"/>
    <w:rsid w:val="002637CC"/>
    <w:rsid w:val="003578A4"/>
    <w:rsid w:val="00401B3E"/>
    <w:rsid w:val="00410B89"/>
    <w:rsid w:val="005550DA"/>
    <w:rsid w:val="005B07FC"/>
    <w:rsid w:val="005C6382"/>
    <w:rsid w:val="005E7C9A"/>
    <w:rsid w:val="006333CF"/>
    <w:rsid w:val="00676F13"/>
    <w:rsid w:val="0069116B"/>
    <w:rsid w:val="00697B9A"/>
    <w:rsid w:val="006E63CD"/>
    <w:rsid w:val="00750DBD"/>
    <w:rsid w:val="007B00C3"/>
    <w:rsid w:val="007E50AD"/>
    <w:rsid w:val="0084214A"/>
    <w:rsid w:val="008C72C1"/>
    <w:rsid w:val="009B00F1"/>
    <w:rsid w:val="009C1E50"/>
    <w:rsid w:val="00A845AF"/>
    <w:rsid w:val="00B36374"/>
    <w:rsid w:val="00BB27F7"/>
    <w:rsid w:val="00BC4FDE"/>
    <w:rsid w:val="00C24A65"/>
    <w:rsid w:val="00CB6D13"/>
    <w:rsid w:val="00E65DCD"/>
    <w:rsid w:val="00E73D56"/>
    <w:rsid w:val="00EC6C38"/>
    <w:rsid w:val="00F57770"/>
    <w:rsid w:val="35CF2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BD66C"/>
  <w15:docId w15:val="{C41731C5-0AD0-4E66-8509-D5407C2E0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sz w:val="18"/>
      <w:szCs w:val="18"/>
    </w:rPr>
  </w:style>
  <w:style w:type="paragraph" w:styleId="a9">
    <w:name w:val="List Paragraph"/>
    <w:basedOn w:val="a"/>
    <w:uiPriority w:val="99"/>
    <w:rsid w:val="00C24A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243501">
      <w:bodyDiv w:val="1"/>
      <w:marLeft w:val="0"/>
      <w:marRight w:val="0"/>
      <w:marTop w:val="0"/>
      <w:marBottom w:val="0"/>
      <w:divBdr>
        <w:top w:val="none" w:sz="0" w:space="0" w:color="auto"/>
        <w:left w:val="none" w:sz="0" w:space="0" w:color="auto"/>
        <w:bottom w:val="none" w:sz="0" w:space="0" w:color="auto"/>
        <w:right w:val="none" w:sz="0" w:space="0" w:color="auto"/>
      </w:divBdr>
    </w:div>
    <w:div w:id="1582981783">
      <w:bodyDiv w:val="1"/>
      <w:marLeft w:val="0"/>
      <w:marRight w:val="0"/>
      <w:marTop w:val="0"/>
      <w:marBottom w:val="0"/>
      <w:divBdr>
        <w:top w:val="none" w:sz="0" w:space="0" w:color="auto"/>
        <w:left w:val="none" w:sz="0" w:space="0" w:color="auto"/>
        <w:bottom w:val="none" w:sz="0" w:space="0" w:color="auto"/>
        <w:right w:val="none" w:sz="0" w:space="0" w:color="auto"/>
      </w:divBdr>
    </w:div>
    <w:div w:id="1645354004">
      <w:bodyDiv w:val="1"/>
      <w:marLeft w:val="0"/>
      <w:marRight w:val="0"/>
      <w:marTop w:val="0"/>
      <w:marBottom w:val="0"/>
      <w:divBdr>
        <w:top w:val="none" w:sz="0" w:space="0" w:color="auto"/>
        <w:left w:val="none" w:sz="0" w:space="0" w:color="auto"/>
        <w:bottom w:val="none" w:sz="0" w:space="0" w:color="auto"/>
        <w:right w:val="none" w:sz="0" w:space="0" w:color="auto"/>
      </w:divBdr>
    </w:div>
    <w:div w:id="1718427866">
      <w:bodyDiv w:val="1"/>
      <w:marLeft w:val="0"/>
      <w:marRight w:val="0"/>
      <w:marTop w:val="0"/>
      <w:marBottom w:val="0"/>
      <w:divBdr>
        <w:top w:val="none" w:sz="0" w:space="0" w:color="auto"/>
        <w:left w:val="none" w:sz="0" w:space="0" w:color="auto"/>
        <w:bottom w:val="none" w:sz="0" w:space="0" w:color="auto"/>
        <w:right w:val="none" w:sz="0" w:space="0" w:color="auto"/>
      </w:divBdr>
    </w:div>
    <w:div w:id="2140149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10</Pages>
  <Words>595</Words>
  <Characters>3397</Characters>
  <Application>Microsoft Office Word</Application>
  <DocSecurity>0</DocSecurity>
  <Lines>28</Lines>
  <Paragraphs>7</Paragraphs>
  <ScaleCrop>false</ScaleCrop>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19</cp:revision>
  <cp:lastPrinted>2021-01-08T00:53:00Z</cp:lastPrinted>
  <dcterms:created xsi:type="dcterms:W3CDTF">2020-05-10T11:27:00Z</dcterms:created>
  <dcterms:modified xsi:type="dcterms:W3CDTF">2021-02-03T11:11:00Z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