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641A0" w14:textId="7731DDA9" w:rsidR="001C3E46" w:rsidRDefault="00AE0E64">
      <w:pPr>
        <w:rPr>
          <w:rFonts w:ascii="Times New Roman" w:hAnsi="Times New Roman" w:cs="Times New Roman"/>
          <w:sz w:val="24"/>
          <w:szCs w:val="24"/>
        </w:rPr>
      </w:pPr>
      <w:r w:rsidRPr="00AE0E64">
        <w:rPr>
          <w:rFonts w:ascii="Times New Roman" w:hAnsi="Times New Roman" w:cs="Times New Roman"/>
          <w:sz w:val="24"/>
          <w:szCs w:val="24"/>
        </w:rPr>
        <w:t>Table</w:t>
      </w:r>
      <w:r w:rsidR="0030214D">
        <w:rPr>
          <w:rFonts w:ascii="Times New Roman" w:hAnsi="Times New Roman" w:cs="Times New Roman"/>
          <w:sz w:val="24"/>
          <w:szCs w:val="24"/>
        </w:rPr>
        <w:t xml:space="preserve"> </w:t>
      </w:r>
      <w:r w:rsidR="0073254A">
        <w:rPr>
          <w:rFonts w:ascii="Times New Roman" w:hAnsi="Times New Roman" w:cs="Times New Roman"/>
          <w:sz w:val="24"/>
          <w:szCs w:val="24"/>
        </w:rPr>
        <w:t>1</w:t>
      </w:r>
      <w:r w:rsidRPr="00AE0E64">
        <w:rPr>
          <w:rFonts w:ascii="Times New Roman" w:hAnsi="Times New Roman" w:cs="Times New Roman"/>
          <w:sz w:val="24"/>
          <w:szCs w:val="24"/>
        </w:rPr>
        <w:t>. Node-splitting analysis of inconsistency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1622"/>
        <w:gridCol w:w="1659"/>
        <w:gridCol w:w="1659"/>
        <w:gridCol w:w="1660"/>
      </w:tblGrid>
      <w:tr w:rsidR="00AE0E64" w14:paraId="3FD1E9AA" w14:textId="77777777" w:rsidTr="00F401AC">
        <w:tc>
          <w:tcPr>
            <w:tcW w:w="1696" w:type="dxa"/>
          </w:tcPr>
          <w:p w14:paraId="4E491296" w14:textId="49652AD1" w:rsidR="00AE0E64" w:rsidRPr="00F401AC" w:rsidRDefault="00AE0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Nodes</w:t>
            </w:r>
          </w:p>
        </w:tc>
        <w:tc>
          <w:tcPr>
            <w:tcW w:w="1622" w:type="dxa"/>
          </w:tcPr>
          <w:p w14:paraId="645AF1BC" w14:textId="1E96D68C" w:rsidR="00AE0E64" w:rsidRPr="00F401AC" w:rsidRDefault="00AE0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Direct effect</w:t>
            </w:r>
          </w:p>
        </w:tc>
        <w:tc>
          <w:tcPr>
            <w:tcW w:w="1659" w:type="dxa"/>
          </w:tcPr>
          <w:p w14:paraId="0FF8B30F" w14:textId="62D4C04B" w:rsidR="00AE0E64" w:rsidRPr="00F401AC" w:rsidRDefault="00AE0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Indirect effect</w:t>
            </w:r>
          </w:p>
        </w:tc>
        <w:tc>
          <w:tcPr>
            <w:tcW w:w="1659" w:type="dxa"/>
          </w:tcPr>
          <w:p w14:paraId="52FA004B" w14:textId="1B851A74" w:rsidR="00AE0E64" w:rsidRPr="00F401AC" w:rsidRDefault="00AE0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Overall</w:t>
            </w:r>
          </w:p>
        </w:tc>
        <w:tc>
          <w:tcPr>
            <w:tcW w:w="1660" w:type="dxa"/>
          </w:tcPr>
          <w:p w14:paraId="5BEA1FC7" w14:textId="5C549F38" w:rsidR="00AE0E64" w:rsidRPr="00F401AC" w:rsidRDefault="00AE0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F401AC" w14:paraId="355E375E" w14:textId="77777777" w:rsidTr="00CE270A">
        <w:tc>
          <w:tcPr>
            <w:tcW w:w="8296" w:type="dxa"/>
            <w:gridSpan w:val="5"/>
          </w:tcPr>
          <w:p w14:paraId="24463B50" w14:textId="74E6FFDC" w:rsidR="00F401AC" w:rsidRPr="00F401AC" w:rsidRDefault="00F401AC" w:rsidP="00F401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Primary endpoint</w:t>
            </w:r>
          </w:p>
        </w:tc>
      </w:tr>
      <w:tr w:rsidR="00AE0E64" w14:paraId="0BB287E2" w14:textId="77777777" w:rsidTr="00F401AC">
        <w:tc>
          <w:tcPr>
            <w:tcW w:w="1696" w:type="dxa"/>
          </w:tcPr>
          <w:p w14:paraId="7A7ED9AD" w14:textId="67B0B76C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midterm, standard-term</w:t>
            </w:r>
          </w:p>
        </w:tc>
        <w:tc>
          <w:tcPr>
            <w:tcW w:w="1622" w:type="dxa"/>
          </w:tcPr>
          <w:p w14:paraId="6F71BB74" w14:textId="4A00795B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-0.074 (-0.54, 0.42)</w:t>
            </w:r>
          </w:p>
        </w:tc>
        <w:tc>
          <w:tcPr>
            <w:tcW w:w="1659" w:type="dxa"/>
          </w:tcPr>
          <w:p w14:paraId="793149D9" w14:textId="6375DE14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-0.27 (-1.5, 0.88)</w:t>
            </w:r>
          </w:p>
        </w:tc>
        <w:tc>
          <w:tcPr>
            <w:tcW w:w="1659" w:type="dxa"/>
          </w:tcPr>
          <w:p w14:paraId="72EAFBA5" w14:textId="3A5D84CB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-0.10 (-0.51, 0.32)</w:t>
            </w:r>
          </w:p>
        </w:tc>
        <w:tc>
          <w:tcPr>
            <w:tcW w:w="1660" w:type="dxa"/>
          </w:tcPr>
          <w:p w14:paraId="3BC4E5D9" w14:textId="5379C304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0.73633</w:t>
            </w:r>
          </w:p>
        </w:tc>
      </w:tr>
      <w:tr w:rsidR="00AE0E64" w14:paraId="18ECBFFB" w14:textId="77777777" w:rsidTr="00F401AC">
        <w:tc>
          <w:tcPr>
            <w:tcW w:w="1696" w:type="dxa"/>
          </w:tcPr>
          <w:p w14:paraId="5B13989B" w14:textId="0F433127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 xml:space="preserve">midterm,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extended</w:t>
            </w: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-term</w:t>
            </w:r>
          </w:p>
        </w:tc>
        <w:tc>
          <w:tcPr>
            <w:tcW w:w="1622" w:type="dxa"/>
          </w:tcPr>
          <w:p w14:paraId="19D2524B" w14:textId="628FC997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0.38 (-0.62, 1.4)</w:t>
            </w:r>
          </w:p>
        </w:tc>
        <w:tc>
          <w:tcPr>
            <w:tcW w:w="1659" w:type="dxa"/>
          </w:tcPr>
          <w:p w14:paraId="34ABD4DF" w14:textId="10446EA0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0.57 (-0.17, 1.4)</w:t>
            </w:r>
          </w:p>
        </w:tc>
        <w:tc>
          <w:tcPr>
            <w:tcW w:w="1659" w:type="dxa"/>
          </w:tcPr>
          <w:p w14:paraId="3F124FBF" w14:textId="1BEFB374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0.48 (-0.064, 1.1)</w:t>
            </w:r>
          </w:p>
        </w:tc>
        <w:tc>
          <w:tcPr>
            <w:tcW w:w="1660" w:type="dxa"/>
          </w:tcPr>
          <w:p w14:paraId="3C8A18F8" w14:textId="4C0A11E6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0.73786</w:t>
            </w:r>
          </w:p>
        </w:tc>
      </w:tr>
      <w:tr w:rsidR="00AE0E64" w14:paraId="012F1AEE" w14:textId="77777777" w:rsidTr="00F401AC">
        <w:tc>
          <w:tcPr>
            <w:tcW w:w="1696" w:type="dxa"/>
          </w:tcPr>
          <w:p w14:paraId="6673E8AC" w14:textId="77777777" w:rsidR="00AE0E64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D8DCA83" w14:textId="1560D4CF" w:rsidR="00F401AC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539EE49F" w14:textId="69A124E8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0.64 (0.047, 1.4)</w:t>
            </w:r>
          </w:p>
        </w:tc>
        <w:tc>
          <w:tcPr>
            <w:tcW w:w="1659" w:type="dxa"/>
          </w:tcPr>
          <w:p w14:paraId="11B58A38" w14:textId="411C8656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0.45 (-0.73, 1.6)</w:t>
            </w:r>
          </w:p>
        </w:tc>
        <w:tc>
          <w:tcPr>
            <w:tcW w:w="1659" w:type="dxa"/>
          </w:tcPr>
          <w:p w14:paraId="7C8453BE" w14:textId="1DAD9151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0.58 (0.097, 1.1)</w:t>
            </w:r>
          </w:p>
        </w:tc>
        <w:tc>
          <w:tcPr>
            <w:tcW w:w="1660" w:type="dxa"/>
          </w:tcPr>
          <w:p w14:paraId="7B8D9236" w14:textId="370F878D" w:rsidR="00AE0E64" w:rsidRPr="00F401AC" w:rsidRDefault="00F401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1AC">
              <w:rPr>
                <w:rFonts w:ascii="Times New Roman" w:hAnsi="Times New Roman" w:cs="Times New Roman"/>
                <w:sz w:val="24"/>
                <w:szCs w:val="24"/>
              </w:rPr>
              <w:t>0.73708</w:t>
            </w:r>
          </w:p>
        </w:tc>
      </w:tr>
      <w:tr w:rsidR="00F401AC" w14:paraId="7D587684" w14:textId="77777777" w:rsidTr="00395D58">
        <w:tc>
          <w:tcPr>
            <w:tcW w:w="8296" w:type="dxa"/>
            <w:gridSpan w:val="5"/>
          </w:tcPr>
          <w:p w14:paraId="02AB368D" w14:textId="28812B7E" w:rsidR="00F401AC" w:rsidRPr="00F401AC" w:rsidRDefault="00F401AC" w:rsidP="00F401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ll-cause mortality</w:t>
            </w:r>
          </w:p>
        </w:tc>
      </w:tr>
      <w:tr w:rsidR="00AE0E64" w14:paraId="79AE19C1" w14:textId="77777777" w:rsidTr="00F401AC">
        <w:tc>
          <w:tcPr>
            <w:tcW w:w="1696" w:type="dxa"/>
          </w:tcPr>
          <w:p w14:paraId="45C7A81B" w14:textId="54E2AC92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  <w:r>
              <w:t xml:space="preserve"> </w:t>
            </w: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standard-term</w:t>
            </w:r>
          </w:p>
        </w:tc>
        <w:tc>
          <w:tcPr>
            <w:tcW w:w="1622" w:type="dxa"/>
          </w:tcPr>
          <w:p w14:paraId="1788F1D9" w14:textId="62CAC018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-0.097 (-1.6, 1.5)</w:t>
            </w:r>
          </w:p>
        </w:tc>
        <w:tc>
          <w:tcPr>
            <w:tcW w:w="1659" w:type="dxa"/>
          </w:tcPr>
          <w:p w14:paraId="7BB2C3BB" w14:textId="4296E882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0.11 (-1.7, 1.8)</w:t>
            </w:r>
          </w:p>
        </w:tc>
        <w:tc>
          <w:tcPr>
            <w:tcW w:w="1659" w:type="dxa"/>
          </w:tcPr>
          <w:p w14:paraId="140BDC17" w14:textId="065A7FAC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-0.00027 (-1.0, 0.99)</w:t>
            </w:r>
          </w:p>
        </w:tc>
        <w:tc>
          <w:tcPr>
            <w:tcW w:w="1660" w:type="dxa"/>
          </w:tcPr>
          <w:p w14:paraId="26071B46" w14:textId="51A40CCC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0.813400</w:t>
            </w:r>
          </w:p>
        </w:tc>
      </w:tr>
      <w:tr w:rsidR="00AE0E64" w14:paraId="26DD528F" w14:textId="77777777" w:rsidTr="00F401AC">
        <w:tc>
          <w:tcPr>
            <w:tcW w:w="1696" w:type="dxa"/>
          </w:tcPr>
          <w:p w14:paraId="00E9F94B" w14:textId="77777777" w:rsidR="00AE0E64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271EEC56" w14:textId="6727B857" w:rsidR="00613F4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685D7662" w14:textId="2083E109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0.42 (-1.1,  2.)</w:t>
            </w:r>
          </w:p>
        </w:tc>
        <w:tc>
          <w:tcPr>
            <w:tcW w:w="1659" w:type="dxa"/>
          </w:tcPr>
          <w:p w14:paraId="649370F4" w14:textId="3887449C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0.20 (-1.5, 2.0)</w:t>
            </w:r>
          </w:p>
        </w:tc>
        <w:tc>
          <w:tcPr>
            <w:tcW w:w="1659" w:type="dxa"/>
          </w:tcPr>
          <w:p w14:paraId="07613B4D" w14:textId="5EF87F2A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0.33 (-0.66, 1.4)</w:t>
            </w:r>
          </w:p>
        </w:tc>
        <w:tc>
          <w:tcPr>
            <w:tcW w:w="1660" w:type="dxa"/>
          </w:tcPr>
          <w:p w14:paraId="382CB9B6" w14:textId="251376D5" w:rsidR="00AE0E64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0.810800</w:t>
            </w:r>
          </w:p>
        </w:tc>
      </w:tr>
      <w:tr w:rsidR="00C65CDE" w14:paraId="5A3CC972" w14:textId="77777777" w:rsidTr="00F401AC">
        <w:tc>
          <w:tcPr>
            <w:tcW w:w="1696" w:type="dxa"/>
          </w:tcPr>
          <w:p w14:paraId="03984221" w14:textId="42144C4C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midterm, standard-term</w:t>
            </w:r>
          </w:p>
        </w:tc>
        <w:tc>
          <w:tcPr>
            <w:tcW w:w="1622" w:type="dxa"/>
          </w:tcPr>
          <w:p w14:paraId="032DA0BE" w14:textId="19E7C7CC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-0.16 (-1.5, 1.1)</w:t>
            </w:r>
          </w:p>
        </w:tc>
        <w:tc>
          <w:tcPr>
            <w:tcW w:w="1659" w:type="dxa"/>
          </w:tcPr>
          <w:p w14:paraId="087C47B5" w14:textId="3C2AE6B7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0.036 (-1.8, 1.8)</w:t>
            </w:r>
          </w:p>
        </w:tc>
        <w:tc>
          <w:tcPr>
            <w:tcW w:w="1659" w:type="dxa"/>
          </w:tcPr>
          <w:p w14:paraId="22D7A474" w14:textId="1A087DE5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-0.085 (-1.1, 0.89)</w:t>
            </w:r>
          </w:p>
        </w:tc>
        <w:tc>
          <w:tcPr>
            <w:tcW w:w="1660" w:type="dxa"/>
          </w:tcPr>
          <w:p w14:paraId="45CCBB5D" w14:textId="74CEF6D4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0.846475</w:t>
            </w:r>
          </w:p>
        </w:tc>
      </w:tr>
      <w:tr w:rsidR="00C65CDE" w14:paraId="16FC6EA0" w14:textId="77777777" w:rsidTr="00F401AC">
        <w:tc>
          <w:tcPr>
            <w:tcW w:w="1696" w:type="dxa"/>
          </w:tcPr>
          <w:p w14:paraId="3E240E84" w14:textId="166C0476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midterm, extended-term</w:t>
            </w:r>
          </w:p>
        </w:tc>
        <w:tc>
          <w:tcPr>
            <w:tcW w:w="1622" w:type="dxa"/>
          </w:tcPr>
          <w:p w14:paraId="084DC369" w14:textId="38C7165F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0.33 (-1.3, 2.0)</w:t>
            </w:r>
          </w:p>
        </w:tc>
        <w:tc>
          <w:tcPr>
            <w:tcW w:w="1659" w:type="dxa"/>
          </w:tcPr>
          <w:p w14:paraId="2A4E4460" w14:textId="1CDFAE11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0.14 (-1.4, 1.7)</w:t>
            </w:r>
          </w:p>
        </w:tc>
        <w:tc>
          <w:tcPr>
            <w:tcW w:w="1659" w:type="dxa"/>
          </w:tcPr>
          <w:p w14:paraId="17A1D751" w14:textId="6CE3CF35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0.25 (-0.80, 1.3)</w:t>
            </w:r>
          </w:p>
        </w:tc>
        <w:tc>
          <w:tcPr>
            <w:tcW w:w="1660" w:type="dxa"/>
          </w:tcPr>
          <w:p w14:paraId="36CDF9FF" w14:textId="30C3F8D8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0.845025</w:t>
            </w:r>
          </w:p>
        </w:tc>
      </w:tr>
      <w:tr w:rsidR="00C65CDE" w14:paraId="7ECD2DFB" w14:textId="77777777" w:rsidTr="00F401AC">
        <w:tc>
          <w:tcPr>
            <w:tcW w:w="1696" w:type="dxa"/>
          </w:tcPr>
          <w:p w14:paraId="0319E174" w14:textId="77777777" w:rsidR="00613F4E" w:rsidRPr="00613F4E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570D4465" w14:textId="12EAC3EF" w:rsidR="00C65CDE" w:rsidRPr="00F401AC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3305ABBC" w14:textId="79A549F2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0.27 (-0.59, 1.3)</w:t>
            </w:r>
          </w:p>
        </w:tc>
        <w:tc>
          <w:tcPr>
            <w:tcW w:w="1659" w:type="dxa"/>
          </w:tcPr>
          <w:p w14:paraId="7B9A2B5A" w14:textId="3FF22E11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0.52 (-0.95, 2.0)</w:t>
            </w:r>
          </w:p>
        </w:tc>
        <w:tc>
          <w:tcPr>
            <w:tcW w:w="1659" w:type="dxa"/>
          </w:tcPr>
          <w:p w14:paraId="647E16A7" w14:textId="024745FA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0.33 (-0.33, 1.1)</w:t>
            </w:r>
          </w:p>
        </w:tc>
        <w:tc>
          <w:tcPr>
            <w:tcW w:w="1660" w:type="dxa"/>
          </w:tcPr>
          <w:p w14:paraId="5437E15A" w14:textId="18A7AE7E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0.741375</w:t>
            </w:r>
          </w:p>
        </w:tc>
      </w:tr>
      <w:tr w:rsidR="00613F4E" w14:paraId="5B9E4A00" w14:textId="77777777" w:rsidTr="005B1D65">
        <w:tc>
          <w:tcPr>
            <w:tcW w:w="8296" w:type="dxa"/>
            <w:gridSpan w:val="5"/>
          </w:tcPr>
          <w:p w14:paraId="2411D828" w14:textId="2236A35B" w:rsidR="00613F4E" w:rsidRPr="00F401AC" w:rsidRDefault="00613F4E" w:rsidP="00613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ardiac mortality</w:t>
            </w:r>
          </w:p>
        </w:tc>
      </w:tr>
      <w:tr w:rsidR="00C65CDE" w14:paraId="3512B6F1" w14:textId="77777777" w:rsidTr="00F401AC">
        <w:tc>
          <w:tcPr>
            <w:tcW w:w="1696" w:type="dxa"/>
          </w:tcPr>
          <w:p w14:paraId="4ED16104" w14:textId="0DC71570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short-term, standard-term</w:t>
            </w:r>
          </w:p>
        </w:tc>
        <w:tc>
          <w:tcPr>
            <w:tcW w:w="1622" w:type="dxa"/>
          </w:tcPr>
          <w:p w14:paraId="5183BFBA" w14:textId="6E1E4EF2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0.0084 (-1.1, 1.1)</w:t>
            </w:r>
          </w:p>
        </w:tc>
        <w:tc>
          <w:tcPr>
            <w:tcW w:w="1659" w:type="dxa"/>
          </w:tcPr>
          <w:p w14:paraId="465F2447" w14:textId="39933841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0.47 (-0.89,  2.)</w:t>
            </w:r>
          </w:p>
        </w:tc>
        <w:tc>
          <w:tcPr>
            <w:tcW w:w="1659" w:type="dxa"/>
          </w:tcPr>
          <w:p w14:paraId="4AFF8C3D" w14:textId="0BA55DC6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0.18 (-0.63, 1.0)</w:t>
            </w:r>
          </w:p>
        </w:tc>
        <w:tc>
          <w:tcPr>
            <w:tcW w:w="1660" w:type="dxa"/>
          </w:tcPr>
          <w:p w14:paraId="48B3CED6" w14:textId="55545E6B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0.56440</w:t>
            </w:r>
          </w:p>
        </w:tc>
      </w:tr>
      <w:tr w:rsidR="00C65CDE" w14:paraId="6397D960" w14:textId="77777777" w:rsidTr="00F401AC">
        <w:tc>
          <w:tcPr>
            <w:tcW w:w="1696" w:type="dxa"/>
          </w:tcPr>
          <w:p w14:paraId="7B7452CD" w14:textId="77777777" w:rsidR="00613F4E" w:rsidRPr="00613F4E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45C35856" w14:textId="38996C1F" w:rsidR="00C65CDE" w:rsidRPr="00F401AC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7220B335" w14:textId="42B12B0A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0.25 (-0.91, 1.4)</w:t>
            </w:r>
          </w:p>
        </w:tc>
        <w:tc>
          <w:tcPr>
            <w:tcW w:w="1659" w:type="dxa"/>
          </w:tcPr>
          <w:p w14:paraId="6B87DB88" w14:textId="34E8DC39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-0.22 (-1.7, 1.1)</w:t>
            </w:r>
          </w:p>
        </w:tc>
        <w:tc>
          <w:tcPr>
            <w:tcW w:w="1659" w:type="dxa"/>
          </w:tcPr>
          <w:p w14:paraId="55FDE42B" w14:textId="386F2522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0.079 (-0.80, 0.87)</w:t>
            </w:r>
          </w:p>
        </w:tc>
        <w:tc>
          <w:tcPr>
            <w:tcW w:w="1660" w:type="dxa"/>
          </w:tcPr>
          <w:p w14:paraId="082737E4" w14:textId="53A45D6D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0.55055</w:t>
            </w:r>
          </w:p>
        </w:tc>
      </w:tr>
      <w:tr w:rsidR="00C65CDE" w14:paraId="7B2D7F57" w14:textId="77777777" w:rsidTr="00F401AC">
        <w:tc>
          <w:tcPr>
            <w:tcW w:w="1696" w:type="dxa"/>
          </w:tcPr>
          <w:p w14:paraId="7844FA34" w14:textId="52D366D1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midterm, standard-term</w:t>
            </w:r>
          </w:p>
        </w:tc>
        <w:tc>
          <w:tcPr>
            <w:tcW w:w="1622" w:type="dxa"/>
          </w:tcPr>
          <w:p w14:paraId="093F8831" w14:textId="5B0BA4D2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-0.080 (-1.3, 1.1)</w:t>
            </w:r>
          </w:p>
        </w:tc>
        <w:tc>
          <w:tcPr>
            <w:tcW w:w="1659" w:type="dxa"/>
          </w:tcPr>
          <w:p w14:paraId="65587778" w14:textId="1D5D338C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-0.41 (-2.8, 1.8)</w:t>
            </w:r>
          </w:p>
        </w:tc>
        <w:tc>
          <w:tcPr>
            <w:tcW w:w="1659" w:type="dxa"/>
          </w:tcPr>
          <w:p w14:paraId="0DEC353A" w14:textId="6EFFC19E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-0.16 (-1.2, 0.89)</w:t>
            </w:r>
          </w:p>
        </w:tc>
        <w:tc>
          <w:tcPr>
            <w:tcW w:w="1660" w:type="dxa"/>
          </w:tcPr>
          <w:p w14:paraId="39C2A47F" w14:textId="0D640B48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0.78143</w:t>
            </w:r>
          </w:p>
        </w:tc>
      </w:tr>
      <w:tr w:rsidR="00C65CDE" w14:paraId="49E96F75" w14:textId="77777777" w:rsidTr="00F401AC">
        <w:tc>
          <w:tcPr>
            <w:tcW w:w="1696" w:type="dxa"/>
          </w:tcPr>
          <w:p w14:paraId="3C800E38" w14:textId="43018240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midterm, extended-term</w:t>
            </w:r>
          </w:p>
        </w:tc>
        <w:tc>
          <w:tcPr>
            <w:tcW w:w="1622" w:type="dxa"/>
          </w:tcPr>
          <w:p w14:paraId="17AE4919" w14:textId="3CA2F270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-0.55 (-2.8, 1.5)</w:t>
            </w:r>
          </w:p>
        </w:tc>
        <w:tc>
          <w:tcPr>
            <w:tcW w:w="1659" w:type="dxa"/>
          </w:tcPr>
          <w:p w14:paraId="1436F3E4" w14:textId="2109A6D3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-0.16 (-1.7, 1.2)</w:t>
            </w:r>
          </w:p>
        </w:tc>
        <w:tc>
          <w:tcPr>
            <w:tcW w:w="1659" w:type="dxa"/>
          </w:tcPr>
          <w:p w14:paraId="1B3720F6" w14:textId="5AE24E97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-0.26 (-1.5, 0.84)</w:t>
            </w:r>
          </w:p>
        </w:tc>
        <w:tc>
          <w:tcPr>
            <w:tcW w:w="1660" w:type="dxa"/>
          </w:tcPr>
          <w:p w14:paraId="2CF83A83" w14:textId="0A3081FB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0.76340</w:t>
            </w:r>
          </w:p>
        </w:tc>
      </w:tr>
      <w:tr w:rsidR="00C65CDE" w14:paraId="2895EF31" w14:textId="77777777" w:rsidTr="00F401AC">
        <w:tc>
          <w:tcPr>
            <w:tcW w:w="1696" w:type="dxa"/>
          </w:tcPr>
          <w:p w14:paraId="363D6A39" w14:textId="77777777" w:rsidR="00613F4E" w:rsidRPr="00613F4E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35C6CDFA" w14:textId="6D20CF64" w:rsidR="00C65CDE" w:rsidRPr="00F401AC" w:rsidRDefault="00613F4E" w:rsidP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26D8AD57" w14:textId="144B250F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-0.20 (-1.2, 0.59)</w:t>
            </w:r>
          </w:p>
        </w:tc>
        <w:tc>
          <w:tcPr>
            <w:tcW w:w="1659" w:type="dxa"/>
          </w:tcPr>
          <w:p w14:paraId="617E9AF3" w14:textId="26CE28DD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0.083 (-1.3, 1.4)</w:t>
            </w:r>
          </w:p>
        </w:tc>
        <w:tc>
          <w:tcPr>
            <w:tcW w:w="1659" w:type="dxa"/>
          </w:tcPr>
          <w:p w14:paraId="510B4CE5" w14:textId="7B716DE8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-0.10 (-0.85, 0.53)</w:t>
            </w:r>
          </w:p>
        </w:tc>
        <w:tc>
          <w:tcPr>
            <w:tcW w:w="1660" w:type="dxa"/>
          </w:tcPr>
          <w:p w14:paraId="3991C742" w14:textId="2B378BCB" w:rsidR="00C65CDE" w:rsidRPr="00F401AC" w:rsidRDefault="00613F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F4E">
              <w:rPr>
                <w:rFonts w:ascii="Times New Roman" w:hAnsi="Times New Roman" w:cs="Times New Roman"/>
                <w:sz w:val="24"/>
                <w:szCs w:val="24"/>
              </w:rPr>
              <w:t>0.68865</w:t>
            </w:r>
          </w:p>
        </w:tc>
      </w:tr>
      <w:tr w:rsidR="0010556C" w14:paraId="5C7A3651" w14:textId="77777777" w:rsidTr="002F1941">
        <w:tc>
          <w:tcPr>
            <w:tcW w:w="8296" w:type="dxa"/>
            <w:gridSpan w:val="5"/>
          </w:tcPr>
          <w:p w14:paraId="02965652" w14:textId="2CDC3979" w:rsidR="0010556C" w:rsidRPr="00F401AC" w:rsidRDefault="00BB2B0D" w:rsidP="001055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yocardial infarction</w:t>
            </w:r>
          </w:p>
        </w:tc>
      </w:tr>
      <w:tr w:rsidR="00C65CDE" w14:paraId="1F17F197" w14:textId="77777777" w:rsidTr="00F401AC">
        <w:tc>
          <w:tcPr>
            <w:tcW w:w="1696" w:type="dxa"/>
          </w:tcPr>
          <w:p w14:paraId="043F8593" w14:textId="432FFC7B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short-term, standard-term</w:t>
            </w:r>
          </w:p>
        </w:tc>
        <w:tc>
          <w:tcPr>
            <w:tcW w:w="1622" w:type="dxa"/>
          </w:tcPr>
          <w:p w14:paraId="13F40330" w14:textId="3590756C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0.21 (-0.97, 1.7)</w:t>
            </w:r>
          </w:p>
        </w:tc>
        <w:tc>
          <w:tcPr>
            <w:tcW w:w="1659" w:type="dxa"/>
          </w:tcPr>
          <w:p w14:paraId="132B176A" w14:textId="0CFD0906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0.57 (-0.99, 2.1)</w:t>
            </w:r>
          </w:p>
        </w:tc>
        <w:tc>
          <w:tcPr>
            <w:tcW w:w="1659" w:type="dxa"/>
          </w:tcPr>
          <w:p w14:paraId="772E0237" w14:textId="43A6211E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0.39 (-0.47, 1.3)</w:t>
            </w:r>
          </w:p>
        </w:tc>
        <w:tc>
          <w:tcPr>
            <w:tcW w:w="1660" w:type="dxa"/>
          </w:tcPr>
          <w:p w14:paraId="3B17E779" w14:textId="3EEE09D9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0.637904</w:t>
            </w:r>
          </w:p>
        </w:tc>
      </w:tr>
      <w:tr w:rsidR="00C65CDE" w14:paraId="18331FFA" w14:textId="77777777" w:rsidTr="00F401AC">
        <w:tc>
          <w:tcPr>
            <w:tcW w:w="1696" w:type="dxa"/>
          </w:tcPr>
          <w:p w14:paraId="309AFBCC" w14:textId="77777777" w:rsidR="00BB2B0D" w:rsidRPr="00BB2B0D" w:rsidRDefault="00BB2B0D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4AF52E13" w14:textId="44BA819F" w:rsidR="00C65CDE" w:rsidRPr="00F401AC" w:rsidRDefault="00BB2B0D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3AF56838" w14:textId="3CB703F9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0.29 (-0.99, 1.6)</w:t>
            </w:r>
          </w:p>
        </w:tc>
        <w:tc>
          <w:tcPr>
            <w:tcW w:w="1659" w:type="dxa"/>
          </w:tcPr>
          <w:p w14:paraId="73ABF399" w14:textId="29280311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-0.085 (-1.5, 1.6)</w:t>
            </w:r>
          </w:p>
        </w:tc>
        <w:tc>
          <w:tcPr>
            <w:tcW w:w="1659" w:type="dxa"/>
          </w:tcPr>
          <w:p w14:paraId="26AD2AD2" w14:textId="730358C9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0.17 (-0.67, 1.1)</w:t>
            </w:r>
          </w:p>
        </w:tc>
        <w:tc>
          <w:tcPr>
            <w:tcW w:w="1660" w:type="dxa"/>
          </w:tcPr>
          <w:p w14:paraId="5C50860A" w14:textId="3D9DF3D8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0.628152</w:t>
            </w:r>
          </w:p>
        </w:tc>
      </w:tr>
      <w:tr w:rsidR="00C65CDE" w14:paraId="6FAFF360" w14:textId="77777777" w:rsidTr="00F401AC">
        <w:tc>
          <w:tcPr>
            <w:tcW w:w="1696" w:type="dxa"/>
          </w:tcPr>
          <w:p w14:paraId="4B0B2EB9" w14:textId="250A4DA2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midterm, standard-term</w:t>
            </w:r>
          </w:p>
        </w:tc>
        <w:tc>
          <w:tcPr>
            <w:tcW w:w="1622" w:type="dxa"/>
          </w:tcPr>
          <w:p w14:paraId="070C587C" w14:textId="1BD0DBEE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-0.14 (-1.1, 0.61)</w:t>
            </w:r>
          </w:p>
        </w:tc>
        <w:tc>
          <w:tcPr>
            <w:tcW w:w="1659" w:type="dxa"/>
          </w:tcPr>
          <w:p w14:paraId="7FAB4863" w14:textId="031DCF48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0.21 (-1.8, 2.2)</w:t>
            </w:r>
          </w:p>
        </w:tc>
        <w:tc>
          <w:tcPr>
            <w:tcW w:w="1659" w:type="dxa"/>
          </w:tcPr>
          <w:p w14:paraId="6904F8C5" w14:textId="5757D547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-0.084 (-0.84, 0.56)</w:t>
            </w:r>
          </w:p>
        </w:tc>
        <w:tc>
          <w:tcPr>
            <w:tcW w:w="1660" w:type="dxa"/>
          </w:tcPr>
          <w:p w14:paraId="7EC892AD" w14:textId="600A5F0F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0.720776</w:t>
            </w:r>
          </w:p>
        </w:tc>
      </w:tr>
      <w:tr w:rsidR="00C65CDE" w14:paraId="120BC40E" w14:textId="77777777" w:rsidTr="00F401AC">
        <w:tc>
          <w:tcPr>
            <w:tcW w:w="1696" w:type="dxa"/>
          </w:tcPr>
          <w:p w14:paraId="477382DE" w14:textId="79597C59" w:rsidR="00C65CDE" w:rsidRPr="00F401AC" w:rsidRDefault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midterm, extended-term</w:t>
            </w:r>
          </w:p>
        </w:tc>
        <w:tc>
          <w:tcPr>
            <w:tcW w:w="1622" w:type="dxa"/>
          </w:tcPr>
          <w:p w14:paraId="35706454" w14:textId="111FFEE8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-0.043 (-1.9, 1.8)</w:t>
            </w:r>
          </w:p>
        </w:tc>
        <w:tc>
          <w:tcPr>
            <w:tcW w:w="1659" w:type="dxa"/>
          </w:tcPr>
          <w:p w14:paraId="33C5B0A6" w14:textId="547B6E1F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-0.39 (-1.7, 0.64)</w:t>
            </w:r>
          </w:p>
        </w:tc>
        <w:tc>
          <w:tcPr>
            <w:tcW w:w="1659" w:type="dxa"/>
          </w:tcPr>
          <w:p w14:paraId="4216AABE" w14:textId="17B71B7E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-0.30 (-1.2, 0.53)</w:t>
            </w:r>
          </w:p>
        </w:tc>
        <w:tc>
          <w:tcPr>
            <w:tcW w:w="1660" w:type="dxa"/>
          </w:tcPr>
          <w:p w14:paraId="7AA11E13" w14:textId="74D09342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0.724088</w:t>
            </w:r>
          </w:p>
        </w:tc>
      </w:tr>
      <w:tr w:rsidR="00C65CDE" w14:paraId="22A865D8" w14:textId="77777777" w:rsidTr="00F401AC">
        <w:tc>
          <w:tcPr>
            <w:tcW w:w="1696" w:type="dxa"/>
          </w:tcPr>
          <w:p w14:paraId="0566B120" w14:textId="77777777" w:rsidR="00BB2B0D" w:rsidRPr="00BB2B0D" w:rsidRDefault="00BB2B0D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038D6BEC" w14:textId="4FA5C8F4" w:rsidR="00C65CDE" w:rsidRPr="00F401AC" w:rsidRDefault="00BB2B0D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B0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6371F108" w14:textId="5026D302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-0.33 (-1.2, 0.52)</w:t>
            </w:r>
          </w:p>
        </w:tc>
        <w:tc>
          <w:tcPr>
            <w:tcW w:w="1659" w:type="dxa"/>
          </w:tcPr>
          <w:p w14:paraId="2538B7DE" w14:textId="18DD1416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0.11 (-1.2, 1.4)</w:t>
            </w:r>
          </w:p>
        </w:tc>
        <w:tc>
          <w:tcPr>
            <w:tcW w:w="1659" w:type="dxa"/>
          </w:tcPr>
          <w:p w14:paraId="0BF29213" w14:textId="5695D6F0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-0.22 (-0.88, 0.45)</w:t>
            </w:r>
          </w:p>
        </w:tc>
        <w:tc>
          <w:tcPr>
            <w:tcW w:w="1660" w:type="dxa"/>
          </w:tcPr>
          <w:p w14:paraId="73DA8EE2" w14:textId="6B5D528F" w:rsidR="00C65CDE" w:rsidRPr="00F401AC" w:rsidRDefault="00472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C2D">
              <w:rPr>
                <w:rFonts w:ascii="Times New Roman" w:hAnsi="Times New Roman" w:cs="Times New Roman"/>
                <w:sz w:val="24"/>
                <w:szCs w:val="24"/>
              </w:rPr>
              <w:t>0.491008</w:t>
            </w:r>
          </w:p>
        </w:tc>
      </w:tr>
      <w:tr w:rsidR="009D0C76" w14:paraId="3AA81760" w14:textId="77777777" w:rsidTr="00094BA6">
        <w:tc>
          <w:tcPr>
            <w:tcW w:w="8296" w:type="dxa"/>
            <w:gridSpan w:val="5"/>
          </w:tcPr>
          <w:p w14:paraId="63331B38" w14:textId="049EA0E2" w:rsidR="009D0C76" w:rsidRPr="00472C2D" w:rsidRDefault="009D0C76" w:rsidP="009D0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Stroke</w:t>
            </w:r>
          </w:p>
        </w:tc>
      </w:tr>
      <w:tr w:rsidR="009D0C76" w14:paraId="40D83A4A" w14:textId="77777777" w:rsidTr="00F401AC">
        <w:tc>
          <w:tcPr>
            <w:tcW w:w="1696" w:type="dxa"/>
          </w:tcPr>
          <w:p w14:paraId="0085C0FB" w14:textId="6D308C78" w:rsidR="009D0C76" w:rsidRPr="00BB2B0D" w:rsidRDefault="009D0C76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short-term, standard-term</w:t>
            </w:r>
          </w:p>
        </w:tc>
        <w:tc>
          <w:tcPr>
            <w:tcW w:w="1622" w:type="dxa"/>
          </w:tcPr>
          <w:p w14:paraId="2648FB3B" w14:textId="00C663B7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0.87 (-2.1, 4.7)</w:t>
            </w:r>
          </w:p>
        </w:tc>
        <w:tc>
          <w:tcPr>
            <w:tcW w:w="1659" w:type="dxa"/>
          </w:tcPr>
          <w:p w14:paraId="58DADA0E" w14:textId="0B7CC7D4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-0.43 (-2.8,  2.)</w:t>
            </w:r>
          </w:p>
        </w:tc>
        <w:tc>
          <w:tcPr>
            <w:tcW w:w="1659" w:type="dxa"/>
          </w:tcPr>
          <w:p w14:paraId="5EEC2556" w14:textId="1E5A6C1D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-0.074 (-1.7, 1.9)</w:t>
            </w:r>
          </w:p>
        </w:tc>
        <w:tc>
          <w:tcPr>
            <w:tcW w:w="1660" w:type="dxa"/>
          </w:tcPr>
          <w:p w14:paraId="24613919" w14:textId="2C01DE80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0.461896</w:t>
            </w:r>
          </w:p>
        </w:tc>
      </w:tr>
      <w:tr w:rsidR="009D0C76" w14:paraId="4B632117" w14:textId="77777777" w:rsidTr="00F401AC">
        <w:tc>
          <w:tcPr>
            <w:tcW w:w="1696" w:type="dxa"/>
          </w:tcPr>
          <w:p w14:paraId="33A01E8E" w14:textId="77777777" w:rsidR="009D0C76" w:rsidRPr="009D0C76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6E570916" w14:textId="20C102A2" w:rsidR="009D0C76" w:rsidRPr="00BB2B0D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1C047CF7" w14:textId="1DC46F85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-0.50 (-2.6, 1.6)</w:t>
            </w:r>
          </w:p>
        </w:tc>
        <w:tc>
          <w:tcPr>
            <w:tcW w:w="1659" w:type="dxa"/>
          </w:tcPr>
          <w:p w14:paraId="733ADFD3" w14:textId="54108F64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0.88 (-2.5,  5.)</w:t>
            </w:r>
          </w:p>
        </w:tc>
        <w:tc>
          <w:tcPr>
            <w:tcW w:w="1659" w:type="dxa"/>
          </w:tcPr>
          <w:p w14:paraId="34A9A886" w14:textId="2F0B2722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-0.21 (-1.8, 1.5)</w:t>
            </w:r>
          </w:p>
        </w:tc>
        <w:tc>
          <w:tcPr>
            <w:tcW w:w="1660" w:type="dxa"/>
          </w:tcPr>
          <w:p w14:paraId="6BB2F4B8" w14:textId="38863601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0.448976</w:t>
            </w:r>
          </w:p>
        </w:tc>
      </w:tr>
      <w:tr w:rsidR="009D0C76" w14:paraId="62A6AE1D" w14:textId="77777777" w:rsidTr="00F401AC">
        <w:tc>
          <w:tcPr>
            <w:tcW w:w="1696" w:type="dxa"/>
          </w:tcPr>
          <w:p w14:paraId="17E6F943" w14:textId="77777777" w:rsidR="009D0C76" w:rsidRPr="009D0C76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2CCA3CC3" w14:textId="12F53644" w:rsidR="009D0C76" w:rsidRPr="00BB2B0D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6589C5CD" w14:textId="0DB547D0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-0.049 (-1.3, 1.2)</w:t>
            </w:r>
          </w:p>
        </w:tc>
        <w:tc>
          <w:tcPr>
            <w:tcW w:w="1659" w:type="dxa"/>
          </w:tcPr>
          <w:p w14:paraId="717635D1" w14:textId="77C2CE60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-1.4 (-5.6, 2.3)</w:t>
            </w:r>
          </w:p>
        </w:tc>
        <w:tc>
          <w:tcPr>
            <w:tcW w:w="1659" w:type="dxa"/>
          </w:tcPr>
          <w:p w14:paraId="5EFB85CA" w14:textId="6A27E462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-0.14 (-1.3, 0.91)</w:t>
            </w:r>
          </w:p>
        </w:tc>
        <w:tc>
          <w:tcPr>
            <w:tcW w:w="1660" w:type="dxa"/>
          </w:tcPr>
          <w:p w14:paraId="724881C1" w14:textId="7D755CC4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0.466592</w:t>
            </w:r>
          </w:p>
        </w:tc>
      </w:tr>
      <w:tr w:rsidR="009D0C76" w14:paraId="7DA3EEB8" w14:textId="77777777" w:rsidTr="000A32AE">
        <w:tc>
          <w:tcPr>
            <w:tcW w:w="8296" w:type="dxa"/>
            <w:gridSpan w:val="5"/>
          </w:tcPr>
          <w:p w14:paraId="7231DACD" w14:textId="09921867" w:rsidR="009D0C76" w:rsidRPr="00472C2D" w:rsidRDefault="009D0C76" w:rsidP="009D0C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Target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vessel revascularization</w:t>
            </w:r>
          </w:p>
        </w:tc>
      </w:tr>
      <w:tr w:rsidR="009D0C76" w14:paraId="1EDF3638" w14:textId="77777777" w:rsidTr="00F401AC">
        <w:tc>
          <w:tcPr>
            <w:tcW w:w="1696" w:type="dxa"/>
          </w:tcPr>
          <w:p w14:paraId="5FA3BD8A" w14:textId="15B2C748" w:rsidR="009D0C76" w:rsidRPr="00BB2B0D" w:rsidRDefault="009D0C76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midterm, standard-term</w:t>
            </w:r>
          </w:p>
        </w:tc>
        <w:tc>
          <w:tcPr>
            <w:tcW w:w="1622" w:type="dxa"/>
          </w:tcPr>
          <w:p w14:paraId="27AB4EB8" w14:textId="4356A90D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-0.52 (-1.7, 0.73)</w:t>
            </w:r>
          </w:p>
        </w:tc>
        <w:tc>
          <w:tcPr>
            <w:tcW w:w="1659" w:type="dxa"/>
          </w:tcPr>
          <w:p w14:paraId="71F7BEC9" w14:textId="7C326BF3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-0.17 (-2.7, 2.4)</w:t>
            </w:r>
          </w:p>
        </w:tc>
        <w:tc>
          <w:tcPr>
            <w:tcW w:w="1659" w:type="dxa"/>
          </w:tcPr>
          <w:p w14:paraId="485F0BF9" w14:textId="779CA65C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-0.46 (-1.5, 0.63)</w:t>
            </w:r>
          </w:p>
        </w:tc>
        <w:tc>
          <w:tcPr>
            <w:tcW w:w="1660" w:type="dxa"/>
          </w:tcPr>
          <w:p w14:paraId="015B191E" w14:textId="4DCCCCC4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0.79308</w:t>
            </w:r>
          </w:p>
        </w:tc>
      </w:tr>
      <w:tr w:rsidR="009D0C76" w14:paraId="600FF520" w14:textId="77777777" w:rsidTr="00F401AC">
        <w:tc>
          <w:tcPr>
            <w:tcW w:w="1696" w:type="dxa"/>
          </w:tcPr>
          <w:p w14:paraId="62EF68A4" w14:textId="10B6EA20" w:rsidR="009D0C76" w:rsidRPr="00BB2B0D" w:rsidRDefault="009D0C76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midterm, extended-term</w:t>
            </w:r>
          </w:p>
        </w:tc>
        <w:tc>
          <w:tcPr>
            <w:tcW w:w="1622" w:type="dxa"/>
          </w:tcPr>
          <w:p w14:paraId="158E49BA" w14:textId="033A91CF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-0.056 (-2.2, 2.0)</w:t>
            </w:r>
          </w:p>
        </w:tc>
        <w:tc>
          <w:tcPr>
            <w:tcW w:w="1659" w:type="dxa"/>
          </w:tcPr>
          <w:p w14:paraId="0EAF1880" w14:textId="15371A54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-0.40 (-2.2, 1.6)</w:t>
            </w:r>
          </w:p>
        </w:tc>
        <w:tc>
          <w:tcPr>
            <w:tcW w:w="1659" w:type="dxa"/>
          </w:tcPr>
          <w:p w14:paraId="6E4B9541" w14:textId="72AB7182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-0.27 (-1.6, 1.1)</w:t>
            </w:r>
          </w:p>
        </w:tc>
        <w:tc>
          <w:tcPr>
            <w:tcW w:w="1660" w:type="dxa"/>
          </w:tcPr>
          <w:p w14:paraId="64A9C5A3" w14:textId="2AADAA6F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0.80382</w:t>
            </w:r>
          </w:p>
        </w:tc>
      </w:tr>
      <w:tr w:rsidR="009D0C76" w14:paraId="70EED5CB" w14:textId="77777777" w:rsidTr="00F401AC">
        <w:tc>
          <w:tcPr>
            <w:tcW w:w="1696" w:type="dxa"/>
          </w:tcPr>
          <w:p w14:paraId="09C91624" w14:textId="77777777" w:rsidR="009D0C76" w:rsidRPr="009D0C76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07174116" w14:textId="02630FBD" w:rsidR="009D0C76" w:rsidRPr="00BB2B0D" w:rsidRDefault="009D0C76" w:rsidP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22288B3D" w14:textId="40E3E441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0.12 (-1.3, 1.6)</w:t>
            </w:r>
          </w:p>
        </w:tc>
        <w:tc>
          <w:tcPr>
            <w:tcW w:w="1659" w:type="dxa"/>
          </w:tcPr>
          <w:p w14:paraId="08725704" w14:textId="30E2FD4F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0.45 (-2.0, 2.8)</w:t>
            </w:r>
          </w:p>
        </w:tc>
        <w:tc>
          <w:tcPr>
            <w:tcW w:w="1659" w:type="dxa"/>
          </w:tcPr>
          <w:p w14:paraId="2580DC3E" w14:textId="19C86185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0.19 (-0.99, 1.4)</w:t>
            </w:r>
          </w:p>
        </w:tc>
        <w:tc>
          <w:tcPr>
            <w:tcW w:w="1660" w:type="dxa"/>
          </w:tcPr>
          <w:p w14:paraId="5B8DFB4E" w14:textId="65263291" w:rsidR="009D0C76" w:rsidRPr="00472C2D" w:rsidRDefault="009D0C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76">
              <w:rPr>
                <w:rFonts w:ascii="Times New Roman" w:hAnsi="Times New Roman" w:cs="Times New Roman"/>
                <w:sz w:val="24"/>
                <w:szCs w:val="24"/>
              </w:rPr>
              <w:t>0.80168</w:t>
            </w:r>
          </w:p>
        </w:tc>
      </w:tr>
      <w:tr w:rsidR="009D0C76" w14:paraId="4B361DC9" w14:textId="77777777" w:rsidTr="00D70F94">
        <w:tc>
          <w:tcPr>
            <w:tcW w:w="8296" w:type="dxa"/>
            <w:gridSpan w:val="5"/>
          </w:tcPr>
          <w:p w14:paraId="23D8B21F" w14:textId="64A7CDA6" w:rsidR="009D0C76" w:rsidRPr="00472C2D" w:rsidRDefault="009934FD" w:rsidP="00993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efinite or probable stent thrombosis</w:t>
            </w:r>
          </w:p>
        </w:tc>
      </w:tr>
      <w:tr w:rsidR="009D0C76" w14:paraId="7549152E" w14:textId="77777777" w:rsidTr="00F401AC">
        <w:tc>
          <w:tcPr>
            <w:tcW w:w="1696" w:type="dxa"/>
          </w:tcPr>
          <w:p w14:paraId="052E2FF7" w14:textId="1F18B929" w:rsidR="009D0C76" w:rsidRPr="00BB2B0D" w:rsidRDefault="009934FD" w:rsidP="00BB2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short-term, standard-term</w:t>
            </w:r>
          </w:p>
        </w:tc>
        <w:tc>
          <w:tcPr>
            <w:tcW w:w="1622" w:type="dxa"/>
          </w:tcPr>
          <w:p w14:paraId="57F2D8AB" w14:textId="042EA96F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0.43 (-2.3, 3.8)</w:t>
            </w:r>
          </w:p>
        </w:tc>
        <w:tc>
          <w:tcPr>
            <w:tcW w:w="1659" w:type="dxa"/>
          </w:tcPr>
          <w:p w14:paraId="1A6EEBF8" w14:textId="4CF90050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0.28 (-4.6, 4.1)</w:t>
            </w:r>
          </w:p>
        </w:tc>
        <w:tc>
          <w:tcPr>
            <w:tcW w:w="1659" w:type="dxa"/>
          </w:tcPr>
          <w:p w14:paraId="2C5F4663" w14:textId="509624A0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0.40 (-1.9, 2.7)</w:t>
            </w:r>
          </w:p>
        </w:tc>
        <w:tc>
          <w:tcPr>
            <w:tcW w:w="1660" w:type="dxa"/>
          </w:tcPr>
          <w:p w14:paraId="5E1C0DC5" w14:textId="3161050E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0.944304</w:t>
            </w:r>
          </w:p>
        </w:tc>
      </w:tr>
      <w:tr w:rsidR="009D0C76" w14:paraId="69B159FD" w14:textId="77777777" w:rsidTr="00F401AC">
        <w:tc>
          <w:tcPr>
            <w:tcW w:w="1696" w:type="dxa"/>
          </w:tcPr>
          <w:p w14:paraId="7DF2A1D6" w14:textId="77777777" w:rsidR="009934FD" w:rsidRPr="009934FD" w:rsidRDefault="009934FD" w:rsidP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6DF838B9" w14:textId="60377F5C" w:rsidR="009D0C76" w:rsidRPr="00BB2B0D" w:rsidRDefault="009934FD" w:rsidP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66A5027F" w14:textId="26DA9EBE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0.46 (-2.9, 3.8)</w:t>
            </w:r>
          </w:p>
        </w:tc>
        <w:tc>
          <w:tcPr>
            <w:tcW w:w="1659" w:type="dxa"/>
          </w:tcPr>
          <w:p w14:paraId="635DB48D" w14:textId="008B323B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0.68 (-2.8, 5.6)</w:t>
            </w:r>
          </w:p>
        </w:tc>
        <w:tc>
          <w:tcPr>
            <w:tcW w:w="1659" w:type="dxa"/>
          </w:tcPr>
          <w:p w14:paraId="1CE46D13" w14:textId="04D9F0C7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0.44 (-1.6, 3.2)</w:t>
            </w:r>
          </w:p>
        </w:tc>
        <w:tc>
          <w:tcPr>
            <w:tcW w:w="1660" w:type="dxa"/>
          </w:tcPr>
          <w:p w14:paraId="0239424E" w14:textId="11ED379A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0.937040</w:t>
            </w:r>
          </w:p>
        </w:tc>
      </w:tr>
      <w:tr w:rsidR="009D0C76" w14:paraId="0BAAE4A9" w14:textId="77777777" w:rsidTr="00F401AC">
        <w:tc>
          <w:tcPr>
            <w:tcW w:w="1696" w:type="dxa"/>
          </w:tcPr>
          <w:p w14:paraId="5CCB41FC" w14:textId="77777777" w:rsidR="009934FD" w:rsidRPr="009934FD" w:rsidRDefault="009934FD" w:rsidP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46A3F005" w14:textId="7CAF59C7" w:rsidR="009D0C76" w:rsidRPr="00BB2B0D" w:rsidRDefault="009934FD" w:rsidP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1A3BC457" w14:textId="07C05E0B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0.18 (-2.1, 3.5)</w:t>
            </w:r>
          </w:p>
        </w:tc>
        <w:tc>
          <w:tcPr>
            <w:tcW w:w="1659" w:type="dxa"/>
          </w:tcPr>
          <w:p w14:paraId="01E7ECE4" w14:textId="4113841A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0.031 (-4.9, 4.3)</w:t>
            </w:r>
          </w:p>
        </w:tc>
        <w:tc>
          <w:tcPr>
            <w:tcW w:w="1659" w:type="dxa"/>
          </w:tcPr>
          <w:p w14:paraId="39778B8B" w14:textId="13AD0D34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0.044 (-1.8, 2.5)</w:t>
            </w:r>
          </w:p>
        </w:tc>
        <w:tc>
          <w:tcPr>
            <w:tcW w:w="1660" w:type="dxa"/>
          </w:tcPr>
          <w:p w14:paraId="3A312D7D" w14:textId="7C3EC0F0" w:rsidR="009D0C76" w:rsidRPr="00472C2D" w:rsidRDefault="00993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0.938640</w:t>
            </w:r>
          </w:p>
        </w:tc>
      </w:tr>
      <w:tr w:rsidR="00233A1B" w14:paraId="1FDC6EAD" w14:textId="77777777" w:rsidTr="000C64D9">
        <w:tc>
          <w:tcPr>
            <w:tcW w:w="8296" w:type="dxa"/>
            <w:gridSpan w:val="5"/>
          </w:tcPr>
          <w:p w14:paraId="292F8A61" w14:textId="2571E186" w:rsidR="00233A1B" w:rsidRPr="00472C2D" w:rsidRDefault="00233A1B" w:rsidP="00233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ajor bleeding</w:t>
            </w:r>
          </w:p>
        </w:tc>
      </w:tr>
      <w:tr w:rsidR="00233A1B" w14:paraId="3085AA0E" w14:textId="77777777" w:rsidTr="00F401AC">
        <w:tc>
          <w:tcPr>
            <w:tcW w:w="1696" w:type="dxa"/>
          </w:tcPr>
          <w:p w14:paraId="6DECBB61" w14:textId="42F47016" w:rsidR="00233A1B" w:rsidRPr="00BB2B0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short-term, standard-term</w:t>
            </w:r>
          </w:p>
        </w:tc>
        <w:tc>
          <w:tcPr>
            <w:tcW w:w="1622" w:type="dxa"/>
          </w:tcPr>
          <w:p w14:paraId="2DDD61AA" w14:textId="33FEC5B4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-0.16 (-1.5, 0.83)</w:t>
            </w:r>
          </w:p>
        </w:tc>
        <w:tc>
          <w:tcPr>
            <w:tcW w:w="1659" w:type="dxa"/>
          </w:tcPr>
          <w:p w14:paraId="20F8801D" w14:textId="1A377A52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0.57 (-1.0, 2.1)</w:t>
            </w:r>
          </w:p>
        </w:tc>
        <w:tc>
          <w:tcPr>
            <w:tcW w:w="1659" w:type="dxa"/>
          </w:tcPr>
          <w:p w14:paraId="7857ABB4" w14:textId="3AF864F9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0.052 (-0.87, 0.86)</w:t>
            </w:r>
          </w:p>
        </w:tc>
        <w:tc>
          <w:tcPr>
            <w:tcW w:w="1660" w:type="dxa"/>
          </w:tcPr>
          <w:p w14:paraId="56630A0E" w14:textId="54D0D58B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0.32981</w:t>
            </w:r>
          </w:p>
        </w:tc>
      </w:tr>
      <w:tr w:rsidR="00233A1B" w14:paraId="479792D2" w14:textId="77777777" w:rsidTr="00F401AC">
        <w:tc>
          <w:tcPr>
            <w:tcW w:w="1696" w:type="dxa"/>
          </w:tcPr>
          <w:p w14:paraId="367CC174" w14:textId="77777777" w:rsidR="00233A1B" w:rsidRPr="009934F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short-term,</w:t>
            </w:r>
          </w:p>
          <w:p w14:paraId="129C85E9" w14:textId="6B16413A" w:rsidR="00233A1B" w:rsidRPr="00BB2B0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19C9F93D" w14:textId="428A10B1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1.1 (-0.15, 2.4)</w:t>
            </w:r>
          </w:p>
        </w:tc>
        <w:tc>
          <w:tcPr>
            <w:tcW w:w="1659" w:type="dxa"/>
          </w:tcPr>
          <w:p w14:paraId="746B5879" w14:textId="1955E1CF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0.38 (-1.2, 1.7)</w:t>
            </w:r>
          </w:p>
        </w:tc>
        <w:tc>
          <w:tcPr>
            <w:tcW w:w="1659" w:type="dxa"/>
          </w:tcPr>
          <w:p w14:paraId="552E0674" w14:textId="6D9AC447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0.79 (-0.14, 1.7)</w:t>
            </w:r>
          </w:p>
        </w:tc>
        <w:tc>
          <w:tcPr>
            <w:tcW w:w="1660" w:type="dxa"/>
          </w:tcPr>
          <w:p w14:paraId="61BA6A94" w14:textId="3E66E1B4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0.33804</w:t>
            </w:r>
          </w:p>
        </w:tc>
      </w:tr>
      <w:tr w:rsidR="00233A1B" w14:paraId="6F9E87D1" w14:textId="77777777" w:rsidTr="00F401AC">
        <w:tc>
          <w:tcPr>
            <w:tcW w:w="1696" w:type="dxa"/>
          </w:tcPr>
          <w:p w14:paraId="4FD12FDA" w14:textId="77777777" w:rsidR="00233A1B" w:rsidRPr="009934F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standard-term,</w:t>
            </w:r>
          </w:p>
          <w:p w14:paraId="5A8460ED" w14:textId="272599AF" w:rsidR="00233A1B" w:rsidRPr="00BB2B0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34FD">
              <w:rPr>
                <w:rFonts w:ascii="Times New Roman" w:hAnsi="Times New Roman" w:cs="Times New Roman"/>
                <w:sz w:val="24"/>
                <w:szCs w:val="24"/>
              </w:rPr>
              <w:t>extended-term</w:t>
            </w:r>
          </w:p>
        </w:tc>
        <w:tc>
          <w:tcPr>
            <w:tcW w:w="1622" w:type="dxa"/>
          </w:tcPr>
          <w:p w14:paraId="23873A1E" w14:textId="586C2981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0.53 (-0.38, 1.5)</w:t>
            </w:r>
          </w:p>
        </w:tc>
        <w:tc>
          <w:tcPr>
            <w:tcW w:w="1659" w:type="dxa"/>
          </w:tcPr>
          <w:p w14:paraId="15CD5875" w14:textId="5524EDED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1.3 (-0.30, 3.1)</w:t>
            </w:r>
          </w:p>
        </w:tc>
        <w:tc>
          <w:tcPr>
            <w:tcW w:w="1659" w:type="dxa"/>
          </w:tcPr>
          <w:p w14:paraId="01C745E4" w14:textId="1CFF1745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0.73 (-0.021, 1.5)</w:t>
            </w:r>
          </w:p>
        </w:tc>
        <w:tc>
          <w:tcPr>
            <w:tcW w:w="1660" w:type="dxa"/>
          </w:tcPr>
          <w:p w14:paraId="54D0F6F2" w14:textId="2EC7B058" w:rsidR="00233A1B" w:rsidRPr="00472C2D" w:rsidRDefault="00233A1B" w:rsidP="00233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3A1B">
              <w:rPr>
                <w:rFonts w:ascii="Times New Roman" w:hAnsi="Times New Roman" w:cs="Times New Roman"/>
                <w:sz w:val="24"/>
                <w:szCs w:val="24"/>
              </w:rPr>
              <w:t>0.33471</w:t>
            </w:r>
          </w:p>
        </w:tc>
      </w:tr>
    </w:tbl>
    <w:p w14:paraId="2A873723" w14:textId="77777777" w:rsidR="00AE0E64" w:rsidRPr="00AE0E64" w:rsidRDefault="00AE0E64">
      <w:pPr>
        <w:rPr>
          <w:rFonts w:ascii="Times New Roman" w:hAnsi="Times New Roman" w:cs="Times New Roman"/>
          <w:sz w:val="24"/>
          <w:szCs w:val="24"/>
        </w:rPr>
      </w:pPr>
    </w:p>
    <w:sectPr w:rsidR="00AE0E64" w:rsidRPr="00AE0E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BBB0C4" w14:textId="77777777" w:rsidR="00F530F9" w:rsidRDefault="00F530F9" w:rsidP="00AE0E64">
      <w:r>
        <w:separator/>
      </w:r>
    </w:p>
  </w:endnote>
  <w:endnote w:type="continuationSeparator" w:id="0">
    <w:p w14:paraId="14141211" w14:textId="77777777" w:rsidR="00F530F9" w:rsidRDefault="00F530F9" w:rsidP="00AE0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A7D3A1" w14:textId="77777777" w:rsidR="00F530F9" w:rsidRDefault="00F530F9" w:rsidP="00AE0E64">
      <w:r>
        <w:separator/>
      </w:r>
    </w:p>
  </w:footnote>
  <w:footnote w:type="continuationSeparator" w:id="0">
    <w:p w14:paraId="62A81D39" w14:textId="77777777" w:rsidR="00F530F9" w:rsidRDefault="00F530F9" w:rsidP="00AE0E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EA9"/>
    <w:rsid w:val="0010556C"/>
    <w:rsid w:val="001C3E46"/>
    <w:rsid w:val="00233A1B"/>
    <w:rsid w:val="0030214D"/>
    <w:rsid w:val="00306EA9"/>
    <w:rsid w:val="00450862"/>
    <w:rsid w:val="00472C2D"/>
    <w:rsid w:val="00613F4E"/>
    <w:rsid w:val="0073254A"/>
    <w:rsid w:val="009934FD"/>
    <w:rsid w:val="009D0C76"/>
    <w:rsid w:val="009F25C7"/>
    <w:rsid w:val="00AE0E64"/>
    <w:rsid w:val="00B33158"/>
    <w:rsid w:val="00BB2B0D"/>
    <w:rsid w:val="00C65CDE"/>
    <w:rsid w:val="00F401AC"/>
    <w:rsid w:val="00F530F9"/>
    <w:rsid w:val="00F6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D6EC9"/>
  <w15:chartTrackingRefBased/>
  <w15:docId w15:val="{B1D8E75D-4E8B-4FE1-B18C-29B12EF69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0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0E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0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0E64"/>
    <w:rPr>
      <w:sz w:val="18"/>
      <w:szCs w:val="18"/>
    </w:rPr>
  </w:style>
  <w:style w:type="table" w:styleId="a7">
    <w:name w:val="Table Grid"/>
    <w:basedOn w:val="a1"/>
    <w:uiPriority w:val="39"/>
    <w:rsid w:val="00AE0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12</cp:revision>
  <dcterms:created xsi:type="dcterms:W3CDTF">2021-01-05T08:07:00Z</dcterms:created>
  <dcterms:modified xsi:type="dcterms:W3CDTF">2021-01-15T08:51:00Z</dcterms:modified>
</cp:coreProperties>
</file>