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08B" w:rsidRDefault="00D3208B" w:rsidP="00D3208B">
      <w:pPr>
        <w:pStyle w:val="berschrift21"/>
      </w:pPr>
      <w:r w:rsidRPr="00A449DE">
        <w:t>Supplement</w:t>
      </w:r>
      <w:r>
        <w:t>al</w:t>
      </w:r>
      <w:r w:rsidRPr="00A449DE">
        <w:t xml:space="preserve"> Appendix</w:t>
      </w:r>
    </w:p>
    <w:p w:rsidR="00D3208B" w:rsidRDefault="00D3208B" w:rsidP="00D3208B">
      <w:pPr>
        <w:rPr>
          <w:lang w:val="en-US"/>
        </w:rPr>
      </w:pPr>
    </w:p>
    <w:p w:rsidR="00D3208B" w:rsidRDefault="00D3208B" w:rsidP="00D3208B">
      <w:pPr>
        <w:rPr>
          <w:lang w:val="en-US"/>
        </w:rPr>
      </w:pPr>
    </w:p>
    <w:tbl>
      <w:tblPr>
        <w:tblStyle w:val="PlainTable1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122"/>
        <w:gridCol w:w="2268"/>
        <w:gridCol w:w="1275"/>
        <w:gridCol w:w="2268"/>
      </w:tblGrid>
      <w:tr w:rsidR="00D3208B" w:rsidRPr="00123784" w:rsidTr="00214F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4"/>
            <w:shd w:val="clear" w:color="auto" w:fill="FFFFFF" w:themeFill="background1"/>
          </w:tcPr>
          <w:p w:rsidR="00D3208B" w:rsidRPr="00292F8F" w:rsidRDefault="00D3208B" w:rsidP="00214FF6">
            <w:pPr>
              <w:rPr>
                <w:lang w:val="en-US"/>
              </w:rPr>
            </w:pPr>
            <w:bookmarkStart w:id="0" w:name="_Ref57561729"/>
            <w:bookmarkStart w:id="1" w:name="_Ref51140766"/>
            <w:bookmarkStart w:id="2" w:name="_Hlk57736581"/>
            <w:r w:rsidRPr="001427ED">
              <w:rPr>
                <w:lang w:val="en-US"/>
              </w:rPr>
              <w:t>Supplementa</w:t>
            </w:r>
            <w:r>
              <w:rPr>
                <w:lang w:val="en-US"/>
              </w:rPr>
              <w:t>l</w:t>
            </w:r>
            <w:r w:rsidRPr="001427ED">
              <w:rPr>
                <w:lang w:val="en-US"/>
              </w:rPr>
              <w:t xml:space="preserve"> Table </w:t>
            </w:r>
            <w:r>
              <w:rPr>
                <w:lang w:val="en-US"/>
              </w:rPr>
              <w:fldChar w:fldCharType="begin"/>
            </w:r>
            <w:r>
              <w:rPr>
                <w:lang w:val="en-US"/>
              </w:rPr>
              <w:instrText xml:space="preserve"> SEQ Supplementary_Table \* ARABIC </w:instrText>
            </w:r>
            <w:r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1</w:t>
            </w:r>
            <w:r>
              <w:rPr>
                <w:lang w:val="en-US"/>
              </w:rPr>
              <w:fldChar w:fldCharType="end"/>
            </w:r>
            <w:bookmarkEnd w:id="0"/>
            <w:bookmarkEnd w:id="1"/>
            <w:r w:rsidRPr="00292F8F">
              <w:rPr>
                <w:lang w:val="en-US"/>
              </w:rPr>
              <w:t>. LDL Cholesterol Levels over Time</w:t>
            </w: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D3208B" w:rsidRPr="00A449DE" w:rsidRDefault="00D3208B" w:rsidP="00214FF6">
            <w:pPr>
              <w:rPr>
                <w:rFonts w:cstheme="minorHAnsi"/>
                <w:lang w:val="en-US"/>
              </w:rPr>
            </w:pPr>
          </w:p>
        </w:tc>
        <w:tc>
          <w:tcPr>
            <w:tcW w:w="2268" w:type="dxa"/>
          </w:tcPr>
          <w:p w:rsidR="00D3208B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LDL cholesterol</w:t>
            </w:r>
            <w:r w:rsidRPr="00A449DE">
              <w:rPr>
                <w:rFonts w:cstheme="minorHAnsi"/>
                <w:lang w:val="en-US"/>
              </w:rPr>
              <w:t xml:space="preserve"> ‡</w:t>
            </w:r>
            <w:r>
              <w:rPr>
                <w:rFonts w:cstheme="minorHAnsi"/>
                <w:lang w:val="en-US"/>
              </w:rPr>
              <w:t xml:space="preserve"> </w:t>
            </w:r>
          </w:p>
          <w:p w:rsidR="00D3208B" w:rsidRPr="00D40D20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lang w:val="en-US"/>
              </w:rPr>
            </w:pPr>
            <w:r w:rsidRPr="00D40D20">
              <w:rPr>
                <w:rFonts w:cstheme="minorHAnsi"/>
                <w:i/>
                <w:iCs/>
                <w:sz w:val="18"/>
                <w:szCs w:val="18"/>
                <w:lang w:val="en-US"/>
              </w:rPr>
              <w:t>mg/dl</w:t>
            </w:r>
          </w:p>
        </w:tc>
        <w:tc>
          <w:tcPr>
            <w:tcW w:w="1275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p-</w:t>
            </w:r>
            <w:r w:rsidRPr="00A449DE">
              <w:rPr>
                <w:rFonts w:cstheme="minorHAnsi"/>
                <w:lang w:val="en-US"/>
              </w:rPr>
              <w:t>value *</w:t>
            </w:r>
          </w:p>
        </w:tc>
        <w:tc>
          <w:tcPr>
            <w:tcW w:w="2268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Median</w:t>
            </w:r>
            <w:r w:rsidRPr="00A449DE">
              <w:rPr>
                <w:rFonts w:cstheme="minorHAnsi"/>
                <w:lang w:val="en-US"/>
              </w:rPr>
              <w:t xml:space="preserve"> </w:t>
            </w:r>
            <w:r>
              <w:rPr>
                <w:rFonts w:cstheme="minorHAnsi"/>
                <w:lang w:val="en-US"/>
              </w:rPr>
              <w:t>% reduction (IQR)</w:t>
            </w:r>
          </w:p>
        </w:tc>
      </w:tr>
      <w:tr w:rsidR="00D3208B" w:rsidRPr="00A449DE" w:rsidTr="00214FF6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 xml:space="preserve">At baseline 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237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2268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141</w:t>
            </w:r>
            <w:r w:rsidRPr="00A449DE">
              <w:rPr>
                <w:rFonts w:cstheme="minorHAnsi"/>
                <w:lang w:val="en-US"/>
              </w:rPr>
              <w:t xml:space="preserve"> </w:t>
            </w:r>
            <w:r>
              <w:rPr>
                <w:rFonts w:cstheme="minorHAnsi"/>
                <w:lang w:val="en-US"/>
              </w:rPr>
              <w:br/>
            </w:r>
            <w:r w:rsidRPr="00A449DE">
              <w:rPr>
                <w:rFonts w:cstheme="minorHAnsi"/>
                <w:lang w:val="en-US"/>
              </w:rPr>
              <w:t>(11</w:t>
            </w:r>
            <w:r>
              <w:rPr>
                <w:rFonts w:cstheme="minorHAnsi"/>
                <w:lang w:val="en-US"/>
              </w:rPr>
              <w:t>7</w:t>
            </w:r>
            <w:r w:rsidRPr="00A449DE">
              <w:rPr>
                <w:rFonts w:cstheme="minorHAnsi"/>
                <w:lang w:val="en-US"/>
              </w:rPr>
              <w:t xml:space="preserve"> – 18</w:t>
            </w:r>
            <w:r>
              <w:rPr>
                <w:rFonts w:cstheme="minorHAnsi"/>
                <w:lang w:val="en-US"/>
              </w:rPr>
              <w:t>8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  <w:tc>
          <w:tcPr>
            <w:tcW w:w="1275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n.a.</w:t>
            </w: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3 to 6 months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(n=1</w:t>
            </w:r>
            <w:r>
              <w:rPr>
                <w:rFonts w:cstheme="minorHAnsi"/>
                <w:b w:val="0"/>
                <w:bCs w:val="0"/>
                <w:lang w:val="en-US"/>
              </w:rPr>
              <w:t>27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2268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60</w:t>
            </w:r>
            <w:r w:rsidRPr="00A449DE">
              <w:rPr>
                <w:rFonts w:cstheme="minorHAnsi"/>
                <w:lang w:val="en-US"/>
              </w:rPr>
              <w:t xml:space="preserve"> </w:t>
            </w:r>
            <w:r>
              <w:rPr>
                <w:rFonts w:cstheme="minorHAnsi"/>
                <w:lang w:val="en-US"/>
              </w:rPr>
              <w:br/>
            </w:r>
            <w:r w:rsidRPr="00A449DE">
              <w:rPr>
                <w:rFonts w:cstheme="minorHAnsi"/>
                <w:lang w:val="en-US"/>
              </w:rPr>
              <w:t>(38 – 8</w:t>
            </w:r>
            <w:r>
              <w:rPr>
                <w:rFonts w:cstheme="minorHAnsi"/>
                <w:lang w:val="en-US"/>
              </w:rPr>
              <w:t>2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  <w:tc>
          <w:tcPr>
            <w:tcW w:w="1275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&lt;0.001</w:t>
            </w:r>
          </w:p>
        </w:tc>
        <w:tc>
          <w:tcPr>
            <w:tcW w:w="2268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5</w:t>
            </w:r>
            <w:r>
              <w:rPr>
                <w:rFonts w:cstheme="minorHAnsi"/>
                <w:lang w:val="en-US"/>
              </w:rPr>
              <w:t>8.3</w:t>
            </w:r>
            <w:r>
              <w:rPr>
                <w:rFonts w:cstheme="minorHAnsi"/>
                <w:lang w:val="en-US"/>
              </w:rPr>
              <w:br/>
            </w:r>
            <w:r w:rsidRPr="00A449DE">
              <w:rPr>
                <w:rFonts w:cstheme="minorHAnsi"/>
                <w:lang w:val="en-US"/>
              </w:rPr>
              <w:t>(4</w:t>
            </w:r>
            <w:r>
              <w:rPr>
                <w:rFonts w:cstheme="minorHAnsi"/>
                <w:lang w:val="en-US"/>
              </w:rPr>
              <w:t>5.4 – 70.5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</w:tr>
      <w:tr w:rsidR="00D3208B" w:rsidRPr="00A449DE" w:rsidTr="00214FF6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6 to 9 months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(n=1</w:t>
            </w:r>
            <w:r>
              <w:rPr>
                <w:rFonts w:cstheme="minorHAnsi"/>
                <w:b w:val="0"/>
                <w:bCs w:val="0"/>
                <w:lang w:val="en-US"/>
              </w:rPr>
              <w:t>15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2268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 xml:space="preserve">60 </w:t>
            </w:r>
            <w:r>
              <w:rPr>
                <w:rFonts w:cstheme="minorHAnsi"/>
                <w:lang w:val="en-US"/>
              </w:rPr>
              <w:br/>
            </w:r>
            <w:r w:rsidRPr="00A449DE">
              <w:rPr>
                <w:rFonts w:cstheme="minorHAnsi"/>
                <w:lang w:val="en-US"/>
              </w:rPr>
              <w:t>(43 – 9</w:t>
            </w:r>
            <w:r>
              <w:rPr>
                <w:rFonts w:cstheme="minorHAnsi"/>
                <w:lang w:val="en-US"/>
              </w:rPr>
              <w:t>1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  <w:tc>
          <w:tcPr>
            <w:tcW w:w="1275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&lt;0.001</w:t>
            </w:r>
          </w:p>
        </w:tc>
        <w:tc>
          <w:tcPr>
            <w:tcW w:w="2268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5</w:t>
            </w:r>
            <w:r>
              <w:rPr>
                <w:rFonts w:cstheme="minorHAnsi"/>
                <w:lang w:val="en-US"/>
              </w:rPr>
              <w:t>4.9</w:t>
            </w:r>
            <w:r w:rsidRPr="00A449DE">
              <w:rPr>
                <w:rFonts w:cstheme="minorHAnsi"/>
                <w:lang w:val="en-US"/>
              </w:rPr>
              <w:t xml:space="preserve"> </w:t>
            </w:r>
            <w:r>
              <w:rPr>
                <w:rFonts w:cstheme="minorHAnsi"/>
                <w:lang w:val="en-US"/>
              </w:rPr>
              <w:br/>
            </w:r>
            <w:r w:rsidRPr="00A449DE">
              <w:rPr>
                <w:rFonts w:cstheme="minorHAnsi"/>
                <w:lang w:val="en-US"/>
              </w:rPr>
              <w:t>(</w:t>
            </w:r>
            <w:r>
              <w:rPr>
                <w:rFonts w:cstheme="minorHAnsi"/>
                <w:lang w:val="en-US"/>
              </w:rPr>
              <w:t xml:space="preserve">44.4 - </w:t>
            </w:r>
            <w:r w:rsidRPr="00A449DE">
              <w:rPr>
                <w:rFonts w:cstheme="minorHAnsi"/>
                <w:lang w:val="en-US"/>
              </w:rPr>
              <w:t>57.3)</w:t>
            </w: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9 to 12 months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(n=6</w:t>
            </w:r>
            <w:r>
              <w:rPr>
                <w:rFonts w:cstheme="minorHAnsi"/>
                <w:b w:val="0"/>
                <w:bCs w:val="0"/>
                <w:lang w:val="en-US"/>
              </w:rPr>
              <w:t>7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2268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 xml:space="preserve">64 </w:t>
            </w:r>
            <w:r>
              <w:rPr>
                <w:rFonts w:cstheme="minorHAnsi"/>
                <w:lang w:val="en-US"/>
              </w:rPr>
              <w:br/>
            </w:r>
            <w:r w:rsidRPr="00A449DE">
              <w:rPr>
                <w:rFonts w:cstheme="minorHAnsi"/>
                <w:lang w:val="en-US"/>
              </w:rPr>
              <w:t>(4</w:t>
            </w:r>
            <w:r>
              <w:rPr>
                <w:rFonts w:cstheme="minorHAnsi"/>
                <w:lang w:val="en-US"/>
              </w:rPr>
              <w:t>7</w:t>
            </w:r>
            <w:r w:rsidRPr="00A449DE">
              <w:rPr>
                <w:rFonts w:cstheme="minorHAnsi"/>
                <w:lang w:val="en-US"/>
              </w:rPr>
              <w:t xml:space="preserve"> – 8</w:t>
            </w:r>
            <w:r>
              <w:rPr>
                <w:rFonts w:cstheme="minorHAnsi"/>
                <w:lang w:val="en-US"/>
              </w:rPr>
              <w:t>6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  <w:tc>
          <w:tcPr>
            <w:tcW w:w="1275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&lt;0.001</w:t>
            </w:r>
          </w:p>
        </w:tc>
        <w:tc>
          <w:tcPr>
            <w:tcW w:w="2268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5</w:t>
            </w:r>
            <w:r>
              <w:rPr>
                <w:rFonts w:cstheme="minorHAnsi"/>
                <w:lang w:val="en-US"/>
              </w:rPr>
              <w:t>8.1</w:t>
            </w:r>
            <w:r w:rsidRPr="00A449DE">
              <w:rPr>
                <w:rFonts w:cstheme="minorHAnsi"/>
                <w:lang w:val="en-US"/>
              </w:rPr>
              <w:t xml:space="preserve"> </w:t>
            </w:r>
            <w:r>
              <w:rPr>
                <w:rFonts w:cstheme="minorHAnsi"/>
                <w:lang w:val="en-US"/>
              </w:rPr>
              <w:br/>
            </w:r>
            <w:r w:rsidRPr="00A449DE">
              <w:rPr>
                <w:rFonts w:cstheme="minorHAnsi"/>
                <w:lang w:val="en-US"/>
              </w:rPr>
              <w:t>(</w:t>
            </w:r>
            <w:r>
              <w:rPr>
                <w:rFonts w:cstheme="minorHAnsi"/>
                <w:lang w:val="en-US"/>
              </w:rPr>
              <w:t xml:space="preserve">47.5 - </w:t>
            </w:r>
            <w:r w:rsidRPr="00A449DE">
              <w:rPr>
                <w:rFonts w:cstheme="minorHAnsi"/>
                <w:lang w:val="en-US"/>
              </w:rPr>
              <w:t>6</w:t>
            </w:r>
            <w:r>
              <w:rPr>
                <w:rFonts w:cstheme="minorHAnsi"/>
                <w:lang w:val="en-US"/>
              </w:rPr>
              <w:t>8.3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</w:tr>
      <w:tr w:rsidR="00D3208B" w:rsidRPr="00A449DE" w:rsidTr="00214FF6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12 to 18 months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</w:t>
            </w:r>
            <w:bookmarkStart w:id="3" w:name="_Hlk57542165"/>
            <w:r>
              <w:rPr>
                <w:rFonts w:cstheme="minorHAnsi"/>
                <w:b w:val="0"/>
                <w:bCs w:val="0"/>
                <w:lang w:val="en-US"/>
              </w:rPr>
              <w:t>89</w:t>
            </w:r>
            <w:bookmarkEnd w:id="3"/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2268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 xml:space="preserve">67 </w:t>
            </w:r>
            <w:r>
              <w:rPr>
                <w:rFonts w:cstheme="minorHAnsi"/>
                <w:lang w:val="en-US"/>
              </w:rPr>
              <w:br/>
            </w:r>
            <w:r w:rsidRPr="00A449DE">
              <w:rPr>
                <w:rFonts w:cstheme="minorHAnsi"/>
                <w:lang w:val="en-US"/>
              </w:rPr>
              <w:t>(4</w:t>
            </w:r>
            <w:r>
              <w:rPr>
                <w:rFonts w:cstheme="minorHAnsi"/>
                <w:lang w:val="en-US"/>
              </w:rPr>
              <w:t>5</w:t>
            </w:r>
            <w:r w:rsidRPr="00A449DE">
              <w:rPr>
                <w:rFonts w:cstheme="minorHAnsi"/>
                <w:lang w:val="en-US"/>
              </w:rPr>
              <w:t xml:space="preserve"> – 89)</w:t>
            </w:r>
          </w:p>
        </w:tc>
        <w:tc>
          <w:tcPr>
            <w:tcW w:w="1275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&lt;0.001</w:t>
            </w:r>
          </w:p>
        </w:tc>
        <w:tc>
          <w:tcPr>
            <w:tcW w:w="2268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53.2</w:t>
            </w:r>
            <w:r>
              <w:rPr>
                <w:rFonts w:cstheme="minorHAnsi"/>
                <w:lang w:val="en-US"/>
              </w:rPr>
              <w:br/>
            </w:r>
            <w:r w:rsidRPr="00A449DE">
              <w:rPr>
                <w:rFonts w:cstheme="minorHAnsi"/>
                <w:lang w:val="en-US"/>
              </w:rPr>
              <w:t xml:space="preserve"> (4</w:t>
            </w:r>
            <w:r>
              <w:rPr>
                <w:rFonts w:cstheme="minorHAnsi"/>
                <w:lang w:val="en-US"/>
              </w:rPr>
              <w:t>2</w:t>
            </w:r>
            <w:r w:rsidRPr="00A449DE">
              <w:rPr>
                <w:rFonts w:cstheme="minorHAnsi"/>
                <w:lang w:val="en-US"/>
              </w:rPr>
              <w:t>.</w:t>
            </w:r>
            <w:r>
              <w:rPr>
                <w:rFonts w:cstheme="minorHAnsi"/>
                <w:lang w:val="en-US"/>
              </w:rPr>
              <w:t>6 - 67.1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</w:tr>
      <w:tr w:rsidR="00D3208B" w:rsidRPr="00123784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4"/>
            <w:shd w:val="clear" w:color="auto" w:fill="FFFFFF" w:themeFill="background1"/>
          </w:tcPr>
          <w:p w:rsidR="00D3208B" w:rsidRPr="00A449DE" w:rsidRDefault="00D3208B" w:rsidP="00214FF6">
            <w:pPr>
              <w:keepNext/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Data are median (IQR). 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* P</w:t>
            </w: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values were calculated </w:t>
            </w: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by using the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 Wilcoxon signed-rank test and refers to the comparisons of laboratory data between baseline and defined time period. </w:t>
            </w:r>
          </w:p>
          <w:p w:rsidR="00D3208B" w:rsidRPr="00A449DE" w:rsidRDefault="00D3208B" w:rsidP="00214FF6">
            <w:pPr>
              <w:keepNext/>
              <w:rPr>
                <w:rFonts w:cstheme="minorHAnsi"/>
                <w:sz w:val="18"/>
                <w:szCs w:val="18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‡ If more than one measurement was performed during the defined time periods, the arithmetic mean was used in the calculations. </w:t>
            </w:r>
          </w:p>
        </w:tc>
      </w:tr>
      <w:bookmarkEnd w:id="2"/>
    </w:tbl>
    <w:p w:rsidR="00D3208B" w:rsidRDefault="00D3208B" w:rsidP="00D3208B">
      <w:pPr>
        <w:pStyle w:val="Caption"/>
        <w:rPr>
          <w:lang w:val="en-US"/>
        </w:rPr>
      </w:pPr>
    </w:p>
    <w:p w:rsidR="00D3208B" w:rsidRDefault="00D3208B" w:rsidP="00D3208B">
      <w:pPr>
        <w:rPr>
          <w:lang w:val="en-US"/>
        </w:rPr>
      </w:pPr>
    </w:p>
    <w:p w:rsidR="00D3208B" w:rsidRPr="00C32E73" w:rsidRDefault="00D3208B" w:rsidP="00D3208B">
      <w:pPr>
        <w:rPr>
          <w:lang w:val="en-US"/>
        </w:rPr>
      </w:pPr>
    </w:p>
    <w:tbl>
      <w:tblPr>
        <w:tblStyle w:val="PlainTable1"/>
        <w:tblpPr w:leftFromText="141" w:rightFromText="141" w:vertAnchor="text" w:horzAnchor="margin" w:tblpY="53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122"/>
        <w:gridCol w:w="2268"/>
        <w:gridCol w:w="1134"/>
        <w:gridCol w:w="2409"/>
      </w:tblGrid>
      <w:tr w:rsidR="00D3208B" w:rsidRPr="00123784" w:rsidTr="00214F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4"/>
            <w:shd w:val="clear" w:color="auto" w:fill="FFFFFF" w:themeFill="background1"/>
          </w:tcPr>
          <w:p w:rsidR="00D3208B" w:rsidRPr="00245EFF" w:rsidRDefault="00D3208B" w:rsidP="00214FF6">
            <w:pPr>
              <w:rPr>
                <w:lang w:val="en-US"/>
              </w:rPr>
            </w:pPr>
            <w:bookmarkStart w:id="4" w:name="_Ref58142407"/>
            <w:r w:rsidRPr="001427ED">
              <w:rPr>
                <w:lang w:val="en-US"/>
              </w:rPr>
              <w:t>Supplementa</w:t>
            </w:r>
            <w:r>
              <w:rPr>
                <w:lang w:val="en-US"/>
              </w:rPr>
              <w:t>l</w:t>
            </w:r>
            <w:r w:rsidRPr="001427ED">
              <w:rPr>
                <w:lang w:val="en-US"/>
              </w:rPr>
              <w:t xml:space="preserve"> Table </w:t>
            </w:r>
            <w:r>
              <w:fldChar w:fldCharType="begin"/>
            </w:r>
            <w:r w:rsidRPr="001427ED">
              <w:rPr>
                <w:lang w:val="en-US"/>
              </w:rPr>
              <w:instrText xml:space="preserve"> SEQ Supplementary_Table \* ARABIC </w:instrText>
            </w:r>
            <w:r>
              <w:fldChar w:fldCharType="separate"/>
            </w:r>
            <w:r>
              <w:rPr>
                <w:noProof/>
                <w:lang w:val="en-US"/>
              </w:rPr>
              <w:t>2</w:t>
            </w:r>
            <w:r>
              <w:fldChar w:fldCharType="end"/>
            </w:r>
            <w:bookmarkEnd w:id="4"/>
            <w:r w:rsidRPr="001427ED">
              <w:rPr>
                <w:lang w:val="en-US"/>
              </w:rPr>
              <w:t>.</w:t>
            </w:r>
            <w:r>
              <w:rPr>
                <w:lang w:val="en-US"/>
              </w:rPr>
              <w:t xml:space="preserve"> </w:t>
            </w:r>
            <w:r w:rsidRPr="004A309D">
              <w:rPr>
                <w:lang w:val="en-US"/>
              </w:rPr>
              <w:t>Triglyceride Levels over Tim</w:t>
            </w:r>
            <w:r>
              <w:rPr>
                <w:lang w:val="en-US"/>
              </w:rPr>
              <w:t>e</w:t>
            </w:r>
          </w:p>
        </w:tc>
      </w:tr>
      <w:tr w:rsidR="00D3208B" w:rsidRPr="00123784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D3208B" w:rsidRPr="004B3EE1" w:rsidRDefault="00D3208B" w:rsidP="00214FF6">
            <w:pPr>
              <w:rPr>
                <w:rFonts w:cstheme="minorHAnsi"/>
                <w:lang w:val="en-US"/>
              </w:rPr>
            </w:pPr>
          </w:p>
        </w:tc>
        <w:tc>
          <w:tcPr>
            <w:tcW w:w="2268" w:type="dxa"/>
          </w:tcPr>
          <w:p w:rsidR="00D3208B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Triglyceride levels</w:t>
            </w:r>
            <w:r w:rsidRPr="004B3EE1">
              <w:rPr>
                <w:rFonts w:cstheme="minorHAnsi"/>
                <w:lang w:val="en-US"/>
              </w:rPr>
              <w:t xml:space="preserve"> ‡</w:t>
            </w:r>
            <w:r>
              <w:rPr>
                <w:rFonts w:cstheme="minorHAnsi"/>
                <w:lang w:val="en-US"/>
              </w:rPr>
              <w:t xml:space="preserve"> </w:t>
            </w:r>
          </w:p>
          <w:p w:rsidR="00D3208B" w:rsidRPr="00D40D20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lang w:val="en-US"/>
              </w:rPr>
            </w:pPr>
            <w:r w:rsidRPr="00D40D20">
              <w:rPr>
                <w:rFonts w:cstheme="minorHAnsi"/>
                <w:i/>
                <w:iCs/>
                <w:sz w:val="18"/>
                <w:szCs w:val="18"/>
                <w:lang w:val="en-US"/>
              </w:rPr>
              <w:t>mg/dl</w:t>
            </w:r>
          </w:p>
        </w:tc>
        <w:tc>
          <w:tcPr>
            <w:tcW w:w="1134" w:type="dxa"/>
          </w:tcPr>
          <w:p w:rsidR="00D3208B" w:rsidRPr="004B3EE1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p-</w:t>
            </w:r>
            <w:r w:rsidRPr="004B3EE1">
              <w:rPr>
                <w:rFonts w:cstheme="minorHAnsi"/>
                <w:lang w:val="en-US"/>
              </w:rPr>
              <w:t>value *</w:t>
            </w:r>
          </w:p>
        </w:tc>
        <w:tc>
          <w:tcPr>
            <w:tcW w:w="2409" w:type="dxa"/>
          </w:tcPr>
          <w:p w:rsidR="00D3208B" w:rsidRPr="004B3EE1" w:rsidRDefault="00D3208B" w:rsidP="00214FF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Median % change (IQR) from baseline</w:t>
            </w:r>
          </w:p>
        </w:tc>
      </w:tr>
      <w:tr w:rsidR="00D3208B" w:rsidRPr="004B3EE1" w:rsidTr="00214FF6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shd w:val="clear" w:color="auto" w:fill="FFFFFF" w:themeFill="background1"/>
          </w:tcPr>
          <w:p w:rsidR="00D3208B" w:rsidRPr="004B3EE1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4B3EE1">
              <w:rPr>
                <w:rFonts w:cstheme="minorHAnsi"/>
                <w:b w:val="0"/>
                <w:bCs w:val="0"/>
                <w:lang w:val="en-US"/>
              </w:rPr>
              <w:t xml:space="preserve">At baseline </w:t>
            </w:r>
          </w:p>
          <w:p w:rsidR="00D3208B" w:rsidRPr="004B3EE1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4B3EE1">
              <w:rPr>
                <w:rFonts w:cstheme="minorHAnsi"/>
                <w:b w:val="0"/>
                <w:bCs w:val="0"/>
                <w:lang w:val="en-US"/>
              </w:rPr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227</w:t>
            </w:r>
            <w:r w:rsidRPr="004B3EE1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2268" w:type="dxa"/>
            <w:shd w:val="clear" w:color="auto" w:fill="FFFFFF" w:themeFill="background1"/>
          </w:tcPr>
          <w:p w:rsidR="00D3208B" w:rsidRPr="004B3EE1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138 (99 – 215)</w:t>
            </w:r>
          </w:p>
        </w:tc>
        <w:tc>
          <w:tcPr>
            <w:tcW w:w="1134" w:type="dxa"/>
            <w:shd w:val="clear" w:color="auto" w:fill="FFFFFF" w:themeFill="background1"/>
          </w:tcPr>
          <w:p w:rsidR="00D3208B" w:rsidRPr="004B3EE1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:rsidR="00D3208B" w:rsidRPr="004B3EE1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n.a.</w:t>
            </w:r>
          </w:p>
        </w:tc>
      </w:tr>
      <w:tr w:rsidR="00D3208B" w:rsidRPr="004B3EE1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D3208B" w:rsidRPr="004B3EE1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4B3EE1">
              <w:rPr>
                <w:rFonts w:cstheme="minorHAnsi"/>
                <w:b w:val="0"/>
                <w:bCs w:val="0"/>
                <w:lang w:val="en-US"/>
              </w:rPr>
              <w:t>After 3 to 6 months</w:t>
            </w:r>
          </w:p>
          <w:p w:rsidR="00D3208B" w:rsidRPr="004B3EE1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4B3EE1">
              <w:rPr>
                <w:rFonts w:cstheme="minorHAnsi"/>
                <w:b w:val="0"/>
                <w:bCs w:val="0"/>
                <w:lang w:val="en-US"/>
              </w:rPr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123</w:t>
            </w:r>
            <w:r w:rsidRPr="004B3EE1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2268" w:type="dxa"/>
          </w:tcPr>
          <w:p w:rsidR="00D3208B" w:rsidRPr="004B3EE1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120 </w:t>
            </w:r>
            <w:r w:rsidRPr="004B3EE1">
              <w:rPr>
                <w:rFonts w:cstheme="minorHAnsi"/>
                <w:lang w:val="en-US"/>
              </w:rPr>
              <w:t>(</w:t>
            </w:r>
            <w:r>
              <w:rPr>
                <w:rFonts w:cstheme="minorHAnsi"/>
                <w:lang w:val="en-US"/>
              </w:rPr>
              <w:t>80 – 193</w:t>
            </w:r>
            <w:r w:rsidRPr="004B3EE1">
              <w:rPr>
                <w:rFonts w:cstheme="minorHAnsi"/>
                <w:lang w:val="en-US"/>
              </w:rPr>
              <w:t>)</w:t>
            </w:r>
          </w:p>
        </w:tc>
        <w:tc>
          <w:tcPr>
            <w:tcW w:w="1134" w:type="dxa"/>
          </w:tcPr>
          <w:p w:rsidR="00D3208B" w:rsidRPr="004B3EE1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4B3EE1">
              <w:rPr>
                <w:rFonts w:cstheme="minorHAnsi"/>
                <w:lang w:val="en-US"/>
              </w:rPr>
              <w:t>&lt;0.001</w:t>
            </w:r>
          </w:p>
        </w:tc>
        <w:tc>
          <w:tcPr>
            <w:tcW w:w="2409" w:type="dxa"/>
          </w:tcPr>
          <w:p w:rsidR="00D3208B" w:rsidRPr="004B3EE1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-15.9 (-29.3 – +4.2)</w:t>
            </w:r>
          </w:p>
        </w:tc>
      </w:tr>
      <w:tr w:rsidR="00D3208B" w:rsidRPr="004B3EE1" w:rsidTr="00214FF6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shd w:val="clear" w:color="auto" w:fill="FFFFFF" w:themeFill="background1"/>
          </w:tcPr>
          <w:p w:rsidR="00D3208B" w:rsidRPr="004B3EE1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4B3EE1">
              <w:rPr>
                <w:rFonts w:cstheme="minorHAnsi"/>
                <w:b w:val="0"/>
                <w:bCs w:val="0"/>
                <w:lang w:val="en-US"/>
              </w:rPr>
              <w:t>After 6 to 9 months</w:t>
            </w:r>
          </w:p>
          <w:p w:rsidR="00D3208B" w:rsidRPr="004B3EE1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4B3EE1">
              <w:rPr>
                <w:rFonts w:cstheme="minorHAnsi"/>
                <w:b w:val="0"/>
                <w:bCs w:val="0"/>
                <w:lang w:val="en-US"/>
              </w:rPr>
              <w:t>(n=1</w:t>
            </w:r>
            <w:r>
              <w:rPr>
                <w:rFonts w:cstheme="minorHAnsi"/>
                <w:b w:val="0"/>
                <w:bCs w:val="0"/>
                <w:lang w:val="en-US"/>
              </w:rPr>
              <w:t>09</w:t>
            </w:r>
            <w:r w:rsidRPr="004B3EE1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2268" w:type="dxa"/>
            <w:shd w:val="clear" w:color="auto" w:fill="FFFFFF" w:themeFill="background1"/>
          </w:tcPr>
          <w:p w:rsidR="00D3208B" w:rsidRPr="004B3EE1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104 (72 – 171</w:t>
            </w:r>
            <w:r w:rsidRPr="004B3EE1">
              <w:rPr>
                <w:rFonts w:cstheme="minorHAnsi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</w:tcPr>
          <w:p w:rsidR="00D3208B" w:rsidRPr="004B3EE1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4B3EE1">
              <w:rPr>
                <w:rFonts w:cstheme="minorHAnsi"/>
                <w:lang w:val="en-US"/>
              </w:rPr>
              <w:t>&lt;0.001</w:t>
            </w:r>
          </w:p>
        </w:tc>
        <w:tc>
          <w:tcPr>
            <w:tcW w:w="2409" w:type="dxa"/>
            <w:shd w:val="clear" w:color="auto" w:fill="FFFFFF" w:themeFill="background1"/>
          </w:tcPr>
          <w:p w:rsidR="00D3208B" w:rsidRPr="004B3EE1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-22.2 (-42.8 – -1.5)</w:t>
            </w:r>
          </w:p>
        </w:tc>
      </w:tr>
      <w:tr w:rsidR="00D3208B" w:rsidRPr="004B3EE1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D3208B" w:rsidRPr="004B3EE1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4B3EE1">
              <w:rPr>
                <w:rFonts w:cstheme="minorHAnsi"/>
                <w:b w:val="0"/>
                <w:bCs w:val="0"/>
                <w:lang w:val="en-US"/>
              </w:rPr>
              <w:t>After 9 to 12 months</w:t>
            </w:r>
          </w:p>
          <w:p w:rsidR="00D3208B" w:rsidRPr="004B3EE1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4B3EE1">
              <w:rPr>
                <w:rFonts w:cstheme="minorHAnsi"/>
                <w:b w:val="0"/>
                <w:bCs w:val="0"/>
                <w:lang w:val="en-US"/>
              </w:rPr>
              <w:t>(n=6</w:t>
            </w:r>
            <w:r>
              <w:rPr>
                <w:rFonts w:cstheme="minorHAnsi"/>
                <w:b w:val="0"/>
                <w:bCs w:val="0"/>
                <w:lang w:val="en-US"/>
              </w:rPr>
              <w:t>3</w:t>
            </w:r>
            <w:r w:rsidRPr="004B3EE1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2268" w:type="dxa"/>
          </w:tcPr>
          <w:p w:rsidR="00D3208B" w:rsidRPr="004B3EE1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115 (89 – 169</w:t>
            </w:r>
            <w:r w:rsidRPr="004B3EE1">
              <w:rPr>
                <w:rFonts w:cstheme="minorHAnsi"/>
                <w:lang w:val="en-US"/>
              </w:rPr>
              <w:t>)</w:t>
            </w:r>
          </w:p>
        </w:tc>
        <w:tc>
          <w:tcPr>
            <w:tcW w:w="1134" w:type="dxa"/>
          </w:tcPr>
          <w:p w:rsidR="00D3208B" w:rsidRPr="004B3EE1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4B3EE1">
              <w:rPr>
                <w:rFonts w:cstheme="minorHAnsi"/>
                <w:lang w:val="en-US"/>
              </w:rPr>
              <w:t>0.00</w:t>
            </w:r>
            <w:r>
              <w:rPr>
                <w:rFonts w:cstheme="minorHAnsi"/>
                <w:lang w:val="en-US"/>
              </w:rPr>
              <w:t>4</w:t>
            </w:r>
          </w:p>
        </w:tc>
        <w:tc>
          <w:tcPr>
            <w:tcW w:w="2409" w:type="dxa"/>
          </w:tcPr>
          <w:p w:rsidR="00D3208B" w:rsidRPr="004B3EE1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-13.1 (-28.1 – +12.4)</w:t>
            </w:r>
          </w:p>
        </w:tc>
      </w:tr>
      <w:tr w:rsidR="00D3208B" w:rsidRPr="004B3EE1" w:rsidTr="00214FF6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shd w:val="clear" w:color="auto" w:fill="FFFFFF" w:themeFill="background1"/>
          </w:tcPr>
          <w:p w:rsidR="00D3208B" w:rsidRPr="004B3EE1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4B3EE1">
              <w:rPr>
                <w:rFonts w:cstheme="minorHAnsi"/>
                <w:b w:val="0"/>
                <w:bCs w:val="0"/>
                <w:lang w:val="en-US"/>
              </w:rPr>
              <w:t>After 12 to 18 months</w:t>
            </w:r>
          </w:p>
          <w:p w:rsidR="00D3208B" w:rsidRPr="004B3EE1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4B3EE1">
              <w:rPr>
                <w:rFonts w:cstheme="minorHAnsi"/>
                <w:b w:val="0"/>
                <w:bCs w:val="0"/>
                <w:lang w:val="en-US"/>
              </w:rPr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83</w:t>
            </w:r>
            <w:r w:rsidRPr="004B3EE1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2268" w:type="dxa"/>
            <w:shd w:val="clear" w:color="auto" w:fill="FFFFFF" w:themeFill="background1"/>
          </w:tcPr>
          <w:p w:rsidR="00D3208B" w:rsidRPr="004B3EE1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111 (84 - 177</w:t>
            </w:r>
            <w:r w:rsidRPr="004B3EE1">
              <w:rPr>
                <w:rFonts w:cstheme="minorHAnsi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</w:tcPr>
          <w:p w:rsidR="00D3208B" w:rsidRPr="004B3EE1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4B3EE1">
              <w:rPr>
                <w:rFonts w:cstheme="minorHAnsi"/>
                <w:lang w:val="en-US"/>
              </w:rPr>
              <w:t>0.001</w:t>
            </w:r>
          </w:p>
        </w:tc>
        <w:tc>
          <w:tcPr>
            <w:tcW w:w="2409" w:type="dxa"/>
            <w:shd w:val="clear" w:color="auto" w:fill="FFFFFF" w:themeFill="background1"/>
          </w:tcPr>
          <w:p w:rsidR="00D3208B" w:rsidRPr="004B3EE1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-12.1 (-37.5 – +7.0)</w:t>
            </w:r>
          </w:p>
        </w:tc>
      </w:tr>
      <w:tr w:rsidR="00D3208B" w:rsidRPr="00123784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3" w:type="dxa"/>
            <w:gridSpan w:val="4"/>
            <w:shd w:val="clear" w:color="auto" w:fill="FFFFFF" w:themeFill="background1"/>
          </w:tcPr>
          <w:p w:rsidR="00D3208B" w:rsidRPr="004B3EE1" w:rsidRDefault="00D3208B" w:rsidP="00214FF6">
            <w:pPr>
              <w:keepNext/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Data are median (IQR). </w:t>
            </w:r>
            <w:r w:rsidRPr="004B3EE1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* P</w:t>
            </w: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4B3EE1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values were calculated </w:t>
            </w: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by using the</w:t>
            </w:r>
            <w:r w:rsidRPr="004B3EE1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 Wilcoxon signed-rank test and refers to the comparisons of laboratory data between baseline and defined time period. </w:t>
            </w:r>
          </w:p>
          <w:p w:rsidR="00D3208B" w:rsidRPr="004B3EE1" w:rsidRDefault="00D3208B" w:rsidP="00214FF6">
            <w:pPr>
              <w:keepNext/>
              <w:rPr>
                <w:rFonts w:cstheme="minorHAnsi"/>
                <w:sz w:val="18"/>
                <w:szCs w:val="18"/>
                <w:lang w:val="en-US"/>
              </w:rPr>
            </w:pPr>
            <w:r w:rsidRPr="004B3EE1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‡ If more than one measurement was performed during the defined time periods, the arithmetic mean was used in the calculations. </w:t>
            </w:r>
          </w:p>
        </w:tc>
      </w:tr>
    </w:tbl>
    <w:p w:rsidR="00D3208B" w:rsidRDefault="00D3208B" w:rsidP="00D3208B">
      <w:pPr>
        <w:rPr>
          <w:lang w:val="en-US"/>
        </w:rPr>
      </w:pPr>
    </w:p>
    <w:p w:rsidR="00D3208B" w:rsidRPr="00A449DE" w:rsidRDefault="00D3208B" w:rsidP="00D3208B">
      <w:pPr>
        <w:rPr>
          <w:lang w:val="en-US"/>
        </w:rPr>
      </w:pPr>
    </w:p>
    <w:p w:rsidR="00D3208B" w:rsidRPr="00C32E73" w:rsidRDefault="00D3208B" w:rsidP="00D3208B">
      <w:pPr>
        <w:rPr>
          <w:lang w:val="en-US"/>
        </w:rPr>
      </w:pPr>
    </w:p>
    <w:tbl>
      <w:tblPr>
        <w:tblStyle w:val="PlainTable1"/>
        <w:tblpPr w:leftFromText="141" w:rightFromText="141" w:tblpY="705"/>
        <w:tblW w:w="9067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703"/>
        <w:gridCol w:w="1096"/>
        <w:gridCol w:w="1381"/>
        <w:gridCol w:w="1336"/>
        <w:gridCol w:w="2636"/>
        <w:gridCol w:w="915"/>
      </w:tblGrid>
      <w:tr w:rsidR="00D3208B" w:rsidRPr="00123784" w:rsidTr="00214F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6"/>
            <w:shd w:val="clear" w:color="auto" w:fill="FFFFFF" w:themeFill="background1"/>
          </w:tcPr>
          <w:p w:rsidR="00D3208B" w:rsidRPr="00A449DE" w:rsidRDefault="00D3208B" w:rsidP="00214FF6">
            <w:pPr>
              <w:rPr>
                <w:lang w:val="en-US"/>
              </w:rPr>
            </w:pPr>
            <w:bookmarkStart w:id="5" w:name="_Ref58142702"/>
            <w:bookmarkStart w:id="6" w:name="_Ref45788261"/>
            <w:bookmarkStart w:id="7" w:name="_Hlk57906611"/>
            <w:r w:rsidRPr="001427ED">
              <w:rPr>
                <w:lang w:val="en-US"/>
              </w:rPr>
              <w:lastRenderedPageBreak/>
              <w:t>Supplementa</w:t>
            </w:r>
            <w:r>
              <w:rPr>
                <w:lang w:val="en-US"/>
              </w:rPr>
              <w:t>l</w:t>
            </w:r>
            <w:r w:rsidRPr="001427ED">
              <w:rPr>
                <w:lang w:val="en-US"/>
              </w:rPr>
              <w:t xml:space="preserve"> Table </w:t>
            </w:r>
            <w:r w:rsidRPr="001427ED">
              <w:rPr>
                <w:lang w:val="en-US"/>
              </w:rPr>
              <w:fldChar w:fldCharType="begin"/>
            </w:r>
            <w:r w:rsidRPr="001427ED">
              <w:rPr>
                <w:lang w:val="en-US"/>
              </w:rPr>
              <w:instrText xml:space="preserve"> SEQ Supplementary_Table \* ARABIC </w:instrText>
            </w:r>
            <w:r w:rsidRPr="001427ED"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3</w:t>
            </w:r>
            <w:r w:rsidRPr="001427ED">
              <w:rPr>
                <w:lang w:val="en-US"/>
              </w:rPr>
              <w:fldChar w:fldCharType="end"/>
            </w:r>
            <w:bookmarkEnd w:id="5"/>
            <w:r w:rsidRPr="001427ED">
              <w:rPr>
                <w:lang w:val="en-US"/>
              </w:rPr>
              <w:t xml:space="preserve">. </w:t>
            </w:r>
            <w:bookmarkStart w:id="8" w:name="_Ref57561927"/>
            <w:bookmarkEnd w:id="6"/>
            <w:r w:rsidRPr="005717DC">
              <w:rPr>
                <w:lang w:val="en-US"/>
              </w:rPr>
              <w:t xml:space="preserve">LDL </w:t>
            </w:r>
            <w:r>
              <w:rPr>
                <w:lang w:val="en-US"/>
              </w:rPr>
              <w:t>c</w:t>
            </w:r>
            <w:r w:rsidRPr="005717DC">
              <w:rPr>
                <w:lang w:val="en-US"/>
              </w:rPr>
              <w:t xml:space="preserve">holesterol </w:t>
            </w:r>
            <w:r>
              <w:rPr>
                <w:lang w:val="en-US"/>
              </w:rPr>
              <w:t>l</w:t>
            </w:r>
            <w:r w:rsidRPr="005717DC">
              <w:rPr>
                <w:lang w:val="en-US"/>
              </w:rPr>
              <w:t xml:space="preserve">evels of </w:t>
            </w:r>
            <w:r>
              <w:rPr>
                <w:lang w:val="en-US"/>
              </w:rPr>
              <w:t>p</w:t>
            </w:r>
            <w:r w:rsidRPr="005717DC">
              <w:rPr>
                <w:lang w:val="en-US"/>
              </w:rPr>
              <w:t xml:space="preserve">atients with </w:t>
            </w:r>
            <w:r>
              <w:rPr>
                <w:lang w:val="en-US"/>
              </w:rPr>
              <w:t>a</w:t>
            </w:r>
            <w:r w:rsidRPr="005717DC">
              <w:rPr>
                <w:lang w:val="en-US"/>
              </w:rPr>
              <w:t xml:space="preserve">dditional </w:t>
            </w:r>
            <w:r>
              <w:rPr>
                <w:lang w:val="en-US"/>
              </w:rPr>
              <w:t>li</w:t>
            </w:r>
            <w:r w:rsidRPr="005717DC">
              <w:rPr>
                <w:lang w:val="en-US"/>
              </w:rPr>
              <w:t xml:space="preserve">pid-lowering </w:t>
            </w:r>
            <w:r>
              <w:rPr>
                <w:lang w:val="en-US"/>
              </w:rPr>
              <w:t>therapy</w:t>
            </w:r>
            <w:r w:rsidRPr="005717DC">
              <w:rPr>
                <w:lang w:val="en-US"/>
              </w:rPr>
              <w:t xml:space="preserve"> at </w:t>
            </w:r>
            <w:r>
              <w:rPr>
                <w:lang w:val="en-US"/>
              </w:rPr>
              <w:t>b</w:t>
            </w:r>
            <w:r w:rsidRPr="005717DC">
              <w:rPr>
                <w:lang w:val="en-US"/>
              </w:rPr>
              <w:t>aseline</w:t>
            </w:r>
            <w:bookmarkEnd w:id="8"/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9" w:type="dxa"/>
          </w:tcPr>
          <w:p w:rsidR="00D3208B" w:rsidRPr="00A449DE" w:rsidRDefault="00D3208B" w:rsidP="00214FF6">
            <w:pPr>
              <w:rPr>
                <w:lang w:val="en-US"/>
              </w:rPr>
            </w:pPr>
          </w:p>
        </w:tc>
        <w:tc>
          <w:tcPr>
            <w:tcW w:w="6163" w:type="dxa"/>
            <w:gridSpan w:val="4"/>
          </w:tcPr>
          <w:p w:rsidR="00D3208B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lang w:val="en-US"/>
              </w:rPr>
              <w:t>LDL cholesterol</w:t>
            </w:r>
            <w:r w:rsidRPr="00A449DE">
              <w:rPr>
                <w:rFonts w:cstheme="minorHAnsi"/>
                <w:lang w:val="en-US"/>
              </w:rPr>
              <w:t xml:space="preserve"> ‡</w:t>
            </w:r>
            <w:r>
              <w:rPr>
                <w:rFonts w:cstheme="minorHAnsi"/>
                <w:lang w:val="en-US"/>
              </w:rPr>
              <w:t xml:space="preserve"> </w:t>
            </w:r>
          </w:p>
          <w:p w:rsidR="00D3208B" w:rsidRPr="00D40D20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en-US"/>
              </w:rPr>
            </w:pPr>
            <w:r w:rsidRPr="00D40D20">
              <w:rPr>
                <w:i/>
                <w:iCs/>
                <w:sz w:val="18"/>
                <w:szCs w:val="18"/>
                <w:lang w:val="en-US"/>
              </w:rPr>
              <w:t>mg/dl</w:t>
            </w:r>
          </w:p>
        </w:tc>
        <w:tc>
          <w:tcPr>
            <w:tcW w:w="945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p-</w:t>
            </w:r>
            <w:r w:rsidRPr="00A449DE">
              <w:rPr>
                <w:lang w:val="en-US"/>
              </w:rPr>
              <w:t>value *</w:t>
            </w:r>
          </w:p>
        </w:tc>
      </w:tr>
      <w:tr w:rsidR="00D3208B" w:rsidRPr="00A449DE" w:rsidTr="00214F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lang w:val="en-US"/>
              </w:rPr>
            </w:pPr>
          </w:p>
        </w:tc>
        <w:tc>
          <w:tcPr>
            <w:tcW w:w="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 xml:space="preserve">No </w:t>
            </w:r>
            <w:r>
              <w:rPr>
                <w:lang w:val="en-US"/>
              </w:rPr>
              <w:t>S</w:t>
            </w:r>
            <w:r w:rsidRPr="00A449DE">
              <w:rPr>
                <w:lang w:val="en-US"/>
              </w:rPr>
              <w:t xml:space="preserve">tatin or </w:t>
            </w:r>
            <w:r>
              <w:rPr>
                <w:lang w:val="en-US"/>
              </w:rPr>
              <w:t>E</w:t>
            </w:r>
            <w:r w:rsidRPr="00A449DE">
              <w:rPr>
                <w:lang w:val="en-US"/>
              </w:rPr>
              <w:t xml:space="preserve">zetimibe </w:t>
            </w:r>
            <w:r w:rsidRPr="00A449DE">
              <w:rPr>
                <w:rFonts w:cstheme="minorHAnsi"/>
                <w:lang w:val="en-US"/>
              </w:rPr>
              <w:t>†</w:t>
            </w:r>
            <w:r w:rsidRPr="00A449DE">
              <w:rPr>
                <w:lang w:val="en-US"/>
              </w:rPr>
              <w:t xml:space="preserve"> </w:t>
            </w:r>
          </w:p>
        </w:tc>
        <w:tc>
          <w:tcPr>
            <w:tcW w:w="1581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 xml:space="preserve">Statin </w:t>
            </w:r>
            <w:r w:rsidRPr="00A449DE">
              <w:rPr>
                <w:rFonts w:cstheme="minorHAnsi"/>
                <w:lang w:val="en-US"/>
              </w:rPr>
              <w:t>†</w:t>
            </w:r>
          </w:p>
        </w:tc>
        <w:tc>
          <w:tcPr>
            <w:tcW w:w="1418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 xml:space="preserve">Ezetimibe </w:t>
            </w:r>
            <w:r w:rsidRPr="00A449DE">
              <w:rPr>
                <w:rFonts w:cstheme="minorHAnsi"/>
                <w:lang w:val="en-US"/>
              </w:rPr>
              <w:t>†</w:t>
            </w:r>
          </w:p>
        </w:tc>
        <w:tc>
          <w:tcPr>
            <w:tcW w:w="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 xml:space="preserve">Statin and </w:t>
            </w:r>
            <w:r>
              <w:rPr>
                <w:lang w:val="en-US"/>
              </w:rPr>
              <w:t>E</w:t>
            </w:r>
            <w:r w:rsidRPr="00A449DE">
              <w:rPr>
                <w:lang w:val="en-US"/>
              </w:rPr>
              <w:t xml:space="preserve">zetimibe </w:t>
            </w:r>
            <w:r w:rsidRPr="00A449DE">
              <w:rPr>
                <w:rFonts w:cstheme="minorHAnsi"/>
                <w:lang w:val="en-US"/>
              </w:rPr>
              <w:t>†</w:t>
            </w:r>
          </w:p>
        </w:tc>
        <w:tc>
          <w:tcPr>
            <w:tcW w:w="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 xml:space="preserve">At baseline </w:t>
            </w:r>
          </w:p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(n=</w:t>
            </w:r>
            <w:r>
              <w:rPr>
                <w:b w:val="0"/>
                <w:bCs w:val="0"/>
                <w:lang w:val="en-US"/>
              </w:rPr>
              <w:t>237</w:t>
            </w:r>
            <w:r w:rsidRPr="00A449DE">
              <w:rPr>
                <w:b w:val="0"/>
                <w:bCs w:val="0"/>
                <w:lang w:val="en-US"/>
              </w:rPr>
              <w:t>)</w:t>
            </w:r>
          </w:p>
        </w:tc>
        <w:tc>
          <w:tcPr>
            <w:tcW w:w="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1</w:t>
            </w:r>
            <w:r>
              <w:rPr>
                <w:lang w:val="en-US"/>
              </w:rPr>
              <w:t>70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(13</w:t>
            </w:r>
            <w:r>
              <w:rPr>
                <w:lang w:val="en-US"/>
              </w:rPr>
              <w:t>0</w:t>
            </w:r>
            <w:r w:rsidRPr="00A449DE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203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</w:t>
            </w:r>
            <w:r>
              <w:rPr>
                <w:lang w:val="en-US"/>
              </w:rPr>
              <w:t>117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1581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1</w:t>
            </w:r>
            <w:r>
              <w:rPr>
                <w:lang w:val="en-US"/>
              </w:rPr>
              <w:t>34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115</w:t>
            </w:r>
            <w:r w:rsidRPr="00A449DE">
              <w:rPr>
                <w:lang w:val="en-US"/>
              </w:rPr>
              <w:t xml:space="preserve"> – 1</w:t>
            </w:r>
            <w:r>
              <w:rPr>
                <w:lang w:val="en-US"/>
              </w:rPr>
              <w:t>71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</w:t>
            </w:r>
            <w:r>
              <w:rPr>
                <w:lang w:val="en-US"/>
              </w:rPr>
              <w:t>26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1418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127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(1</w:t>
            </w:r>
            <w:r>
              <w:rPr>
                <w:lang w:val="en-US"/>
              </w:rPr>
              <w:t>17</w:t>
            </w:r>
            <w:r w:rsidRPr="00A449DE">
              <w:rPr>
                <w:lang w:val="en-US"/>
              </w:rPr>
              <w:t xml:space="preserve"> – 15</w:t>
            </w:r>
            <w:r>
              <w:rPr>
                <w:lang w:val="en-US"/>
              </w:rPr>
              <w:t>8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</w:t>
            </w:r>
            <w:r>
              <w:rPr>
                <w:lang w:val="en-US"/>
              </w:rPr>
              <w:t>50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1</w:t>
            </w:r>
            <w:r>
              <w:rPr>
                <w:lang w:val="en-US"/>
              </w:rPr>
              <w:t>18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(9</w:t>
            </w:r>
            <w:r>
              <w:rPr>
                <w:lang w:val="en-US"/>
              </w:rPr>
              <w:t>3</w:t>
            </w:r>
            <w:r w:rsidRPr="00A449DE">
              <w:rPr>
                <w:lang w:val="en-US"/>
              </w:rPr>
              <w:t xml:space="preserve"> – 1</w:t>
            </w:r>
            <w:r>
              <w:rPr>
                <w:lang w:val="en-US"/>
              </w:rPr>
              <w:t>40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</w:t>
            </w:r>
            <w:r>
              <w:rPr>
                <w:lang w:val="en-US"/>
              </w:rPr>
              <w:t>44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&lt;0.001</w:t>
            </w:r>
          </w:p>
        </w:tc>
      </w:tr>
      <w:tr w:rsidR="00D3208B" w:rsidRPr="00A449DE" w:rsidTr="00214F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After 3 to 6 months</w:t>
            </w:r>
          </w:p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(n=1</w:t>
            </w:r>
            <w:r>
              <w:rPr>
                <w:b w:val="0"/>
                <w:bCs w:val="0"/>
                <w:lang w:val="en-US"/>
              </w:rPr>
              <w:t>27</w:t>
            </w:r>
            <w:r w:rsidRPr="00A449DE">
              <w:rPr>
                <w:b w:val="0"/>
                <w:bCs w:val="0"/>
                <w:lang w:val="en-US"/>
              </w:rPr>
              <w:t>)</w:t>
            </w:r>
          </w:p>
        </w:tc>
        <w:tc>
          <w:tcPr>
            <w:tcW w:w="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70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 xml:space="preserve">(50 – </w:t>
            </w:r>
            <w:r>
              <w:rPr>
                <w:lang w:val="en-US"/>
              </w:rPr>
              <w:t>100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(n=6</w:t>
            </w:r>
            <w:r>
              <w:rPr>
                <w:lang w:val="en-US"/>
              </w:rPr>
              <w:t>4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1581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5</w:t>
            </w:r>
            <w:r>
              <w:rPr>
                <w:lang w:val="en-US"/>
              </w:rPr>
              <w:t>6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(3</w:t>
            </w:r>
            <w:r>
              <w:rPr>
                <w:lang w:val="en-US"/>
              </w:rPr>
              <w:t>6</w:t>
            </w:r>
            <w:r w:rsidRPr="00A449DE">
              <w:rPr>
                <w:lang w:val="en-US"/>
              </w:rPr>
              <w:t xml:space="preserve"> – 8</w:t>
            </w:r>
            <w:r>
              <w:rPr>
                <w:lang w:val="en-US"/>
              </w:rPr>
              <w:t>5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(n=1</w:t>
            </w:r>
            <w:r>
              <w:rPr>
                <w:lang w:val="en-US"/>
              </w:rPr>
              <w:t>7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1418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55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(34 – 7</w:t>
            </w:r>
            <w:r>
              <w:rPr>
                <w:lang w:val="en-US"/>
              </w:rPr>
              <w:t>5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(n=2</w:t>
            </w:r>
            <w:r>
              <w:rPr>
                <w:lang w:val="en-US"/>
              </w:rPr>
              <w:t>4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37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30</w:t>
            </w:r>
            <w:r w:rsidRPr="00A449DE">
              <w:rPr>
                <w:lang w:val="en-US"/>
              </w:rPr>
              <w:t xml:space="preserve"> – 63)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(n=22)</w:t>
            </w:r>
          </w:p>
        </w:tc>
        <w:tc>
          <w:tcPr>
            <w:tcW w:w="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0.001</w:t>
            </w: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After 6 to 9 months</w:t>
            </w:r>
          </w:p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(n=1</w:t>
            </w:r>
            <w:r>
              <w:rPr>
                <w:b w:val="0"/>
                <w:bCs w:val="0"/>
                <w:lang w:val="en-US"/>
              </w:rPr>
              <w:t>15</w:t>
            </w:r>
            <w:r w:rsidRPr="00A449DE">
              <w:rPr>
                <w:b w:val="0"/>
                <w:bCs w:val="0"/>
                <w:lang w:val="en-US"/>
              </w:rPr>
              <w:t>)</w:t>
            </w:r>
          </w:p>
        </w:tc>
        <w:tc>
          <w:tcPr>
            <w:tcW w:w="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7</w:t>
            </w:r>
            <w:r>
              <w:rPr>
                <w:lang w:val="en-US"/>
              </w:rPr>
              <w:t>6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(44 – 10</w:t>
            </w:r>
            <w:r>
              <w:rPr>
                <w:lang w:val="en-US"/>
              </w:rPr>
              <w:t>6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</w:t>
            </w:r>
            <w:r>
              <w:rPr>
                <w:lang w:val="en-US"/>
              </w:rPr>
              <w:t>59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1581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6</w:t>
            </w:r>
            <w:r>
              <w:rPr>
                <w:lang w:val="en-US"/>
              </w:rPr>
              <w:t>4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50</w:t>
            </w:r>
            <w:r w:rsidRPr="00A449DE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88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(n=1</w:t>
            </w:r>
            <w:r>
              <w:rPr>
                <w:lang w:val="en-US"/>
              </w:rPr>
              <w:t>4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1418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5</w:t>
            </w:r>
            <w:r>
              <w:rPr>
                <w:lang w:val="en-US"/>
              </w:rPr>
              <w:t>8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(3</w:t>
            </w:r>
            <w:r>
              <w:rPr>
                <w:lang w:val="en-US"/>
              </w:rPr>
              <w:t>5</w:t>
            </w:r>
            <w:r w:rsidRPr="00A449DE">
              <w:rPr>
                <w:lang w:val="en-US"/>
              </w:rPr>
              <w:t xml:space="preserve"> – 7</w:t>
            </w:r>
            <w:r>
              <w:rPr>
                <w:lang w:val="en-US"/>
              </w:rPr>
              <w:t>4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(n=2</w:t>
            </w:r>
            <w:r>
              <w:rPr>
                <w:lang w:val="en-US"/>
              </w:rPr>
              <w:t>1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49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(4</w:t>
            </w:r>
            <w:r>
              <w:rPr>
                <w:lang w:val="en-US"/>
              </w:rPr>
              <w:t>4</w:t>
            </w:r>
            <w:r w:rsidRPr="00A449DE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59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(n=2</w:t>
            </w:r>
            <w:r>
              <w:rPr>
                <w:lang w:val="en-US"/>
              </w:rPr>
              <w:t>1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0.01</w:t>
            </w:r>
            <w:r>
              <w:rPr>
                <w:lang w:val="en-US"/>
              </w:rPr>
              <w:t>8</w:t>
            </w:r>
          </w:p>
        </w:tc>
      </w:tr>
      <w:tr w:rsidR="00D3208B" w:rsidRPr="00A449DE" w:rsidTr="00214F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After 9 to 12 months</w:t>
            </w:r>
          </w:p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(n=6</w:t>
            </w:r>
            <w:r>
              <w:rPr>
                <w:b w:val="0"/>
                <w:bCs w:val="0"/>
                <w:lang w:val="en-US"/>
              </w:rPr>
              <w:t>7</w:t>
            </w:r>
            <w:r w:rsidRPr="00A449DE">
              <w:rPr>
                <w:b w:val="0"/>
                <w:bCs w:val="0"/>
                <w:lang w:val="en-US"/>
              </w:rPr>
              <w:t>)</w:t>
            </w:r>
          </w:p>
        </w:tc>
        <w:tc>
          <w:tcPr>
            <w:tcW w:w="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7</w:t>
            </w:r>
            <w:r>
              <w:rPr>
                <w:lang w:val="en-US"/>
              </w:rPr>
              <w:t>4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(5</w:t>
            </w:r>
            <w:r>
              <w:rPr>
                <w:lang w:val="en-US"/>
              </w:rPr>
              <w:t>9</w:t>
            </w:r>
            <w:r w:rsidRPr="00A449DE">
              <w:rPr>
                <w:lang w:val="en-US"/>
              </w:rPr>
              <w:t xml:space="preserve"> – 96)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(n=3</w:t>
            </w:r>
            <w:r>
              <w:rPr>
                <w:lang w:val="en-US"/>
              </w:rPr>
              <w:t>3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1581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82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(39 – 110)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(n=7)</w:t>
            </w:r>
          </w:p>
        </w:tc>
        <w:tc>
          <w:tcPr>
            <w:tcW w:w="1418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51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(4</w:t>
            </w:r>
            <w:r>
              <w:rPr>
                <w:lang w:val="en-US"/>
              </w:rPr>
              <w:t>2</w:t>
            </w:r>
            <w:r w:rsidRPr="00A449DE">
              <w:rPr>
                <w:lang w:val="en-US"/>
              </w:rPr>
              <w:t xml:space="preserve"> – 6</w:t>
            </w:r>
            <w:r>
              <w:rPr>
                <w:lang w:val="en-US"/>
              </w:rPr>
              <w:t>5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(n=12)</w:t>
            </w:r>
          </w:p>
        </w:tc>
        <w:tc>
          <w:tcPr>
            <w:tcW w:w="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52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33</w:t>
            </w:r>
            <w:r w:rsidRPr="00A449DE">
              <w:rPr>
                <w:lang w:val="en-US"/>
              </w:rPr>
              <w:t xml:space="preserve"> – 64)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(n=1</w:t>
            </w:r>
            <w:r>
              <w:rPr>
                <w:lang w:val="en-US"/>
              </w:rPr>
              <w:t>5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0.001</w:t>
            </w: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After 12 to 18 months</w:t>
            </w:r>
          </w:p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(n=</w:t>
            </w:r>
            <w:r>
              <w:rPr>
                <w:b w:val="0"/>
                <w:bCs w:val="0"/>
                <w:lang w:val="en-US"/>
              </w:rPr>
              <w:t>89</w:t>
            </w:r>
            <w:r w:rsidRPr="00A449DE">
              <w:rPr>
                <w:b w:val="0"/>
                <w:bCs w:val="0"/>
                <w:lang w:val="en-US"/>
              </w:rPr>
              <w:t>)</w:t>
            </w:r>
          </w:p>
        </w:tc>
        <w:tc>
          <w:tcPr>
            <w:tcW w:w="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7</w:t>
            </w:r>
            <w:r>
              <w:rPr>
                <w:lang w:val="en-US"/>
              </w:rPr>
              <w:t>6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(5</w:t>
            </w:r>
            <w:r>
              <w:rPr>
                <w:lang w:val="en-US"/>
              </w:rPr>
              <w:t xml:space="preserve">2 </w:t>
            </w:r>
            <w:r w:rsidRPr="00A449DE">
              <w:rPr>
                <w:lang w:val="en-US"/>
              </w:rPr>
              <w:t>– 11</w:t>
            </w:r>
            <w:r>
              <w:rPr>
                <w:lang w:val="en-US"/>
              </w:rPr>
              <w:t>0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</w:t>
            </w:r>
            <w:r>
              <w:rPr>
                <w:lang w:val="en-US"/>
              </w:rPr>
              <w:t>48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1581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72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(4</w:t>
            </w:r>
            <w:r>
              <w:rPr>
                <w:lang w:val="en-US"/>
              </w:rPr>
              <w:t>8</w:t>
            </w:r>
            <w:r w:rsidRPr="00A449DE">
              <w:rPr>
                <w:lang w:val="en-US"/>
              </w:rPr>
              <w:t xml:space="preserve"> – 89)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(n=8)</w:t>
            </w:r>
          </w:p>
        </w:tc>
        <w:tc>
          <w:tcPr>
            <w:tcW w:w="1418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5</w:t>
            </w:r>
            <w:r>
              <w:rPr>
                <w:lang w:val="en-US"/>
              </w:rPr>
              <w:t>9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42</w:t>
            </w:r>
            <w:r w:rsidRPr="00A449DE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70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(n=2</w:t>
            </w:r>
            <w:r>
              <w:rPr>
                <w:lang w:val="en-US"/>
              </w:rPr>
              <w:t>2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62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(3</w:t>
            </w:r>
            <w:r>
              <w:rPr>
                <w:lang w:val="en-US"/>
              </w:rPr>
              <w:t>5</w:t>
            </w:r>
            <w:r w:rsidRPr="00A449DE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94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(n=1</w:t>
            </w:r>
            <w:r>
              <w:rPr>
                <w:lang w:val="en-US"/>
              </w:rPr>
              <w:t>1</w:t>
            </w:r>
            <w:r w:rsidRPr="00A449DE">
              <w:rPr>
                <w:lang w:val="en-US"/>
              </w:rPr>
              <w:t>)</w:t>
            </w:r>
          </w:p>
        </w:tc>
        <w:tc>
          <w:tcPr>
            <w:tcW w:w="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0.0</w:t>
            </w:r>
            <w:r>
              <w:rPr>
                <w:lang w:val="en-US"/>
              </w:rPr>
              <w:t>79</w:t>
            </w:r>
          </w:p>
        </w:tc>
      </w:tr>
      <w:tr w:rsidR="00D3208B" w:rsidRPr="00123784" w:rsidTr="00214F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6"/>
            <w:shd w:val="clear" w:color="auto" w:fill="FFFFFF" w:themeFill="background1"/>
          </w:tcPr>
          <w:p w:rsidR="00D3208B" w:rsidRPr="00A449DE" w:rsidRDefault="00D3208B" w:rsidP="00214FF6">
            <w:pPr>
              <w:keepNext/>
              <w:jc w:val="both"/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* P</w:t>
            </w: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values were calculated </w:t>
            </w: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by using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 Kruskal-Wallis test and refers to the comparisons of laboratory data between the groups at the defined time period. </w:t>
            </w:r>
          </w:p>
          <w:p w:rsidR="00D3208B" w:rsidRPr="00A449DE" w:rsidRDefault="00D3208B" w:rsidP="00214FF6">
            <w:pPr>
              <w:jc w:val="both"/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‡ If more than one measurement was performed during the defined time periods, the arithmetic mean was used in the calculations.</w:t>
            </w:r>
          </w:p>
          <w:p w:rsidR="00D3208B" w:rsidRPr="00A449DE" w:rsidRDefault="00D3208B" w:rsidP="00214FF6">
            <w:pPr>
              <w:keepNext/>
              <w:jc w:val="both"/>
              <w:rPr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†Additional lipid-lowering treatment was only ascertained at baseline. Alterations or discontinuations of additional lipid-lowering treatment during the time period was not analyzed.</w:t>
            </w:r>
          </w:p>
        </w:tc>
      </w:tr>
      <w:bookmarkEnd w:id="7"/>
    </w:tbl>
    <w:p w:rsidR="00D3208B" w:rsidRDefault="00D3208B" w:rsidP="00D3208B">
      <w:pPr>
        <w:rPr>
          <w:lang w:val="en-US"/>
        </w:rPr>
      </w:pPr>
    </w:p>
    <w:p w:rsidR="00D3208B" w:rsidRPr="006D1334" w:rsidRDefault="00D3208B" w:rsidP="00D3208B">
      <w:pPr>
        <w:pStyle w:val="Caption"/>
        <w:keepNext/>
        <w:rPr>
          <w:lang w:val="en-US"/>
        </w:rPr>
      </w:pPr>
    </w:p>
    <w:p w:rsidR="00D3208B" w:rsidRPr="001427ED" w:rsidRDefault="00D3208B" w:rsidP="00D3208B">
      <w:pPr>
        <w:spacing w:after="0" w:line="240" w:lineRule="auto"/>
        <w:rPr>
          <w:b/>
          <w:bCs/>
          <w:lang w:val="en-US"/>
        </w:rPr>
      </w:pPr>
    </w:p>
    <w:p w:rsidR="00D3208B" w:rsidRPr="001427ED" w:rsidRDefault="00D3208B" w:rsidP="00D3208B">
      <w:pPr>
        <w:pStyle w:val="Caption"/>
        <w:keepNext/>
        <w:rPr>
          <w:lang w:val="en-US"/>
        </w:rPr>
      </w:pPr>
    </w:p>
    <w:tbl>
      <w:tblPr>
        <w:tblStyle w:val="PlainTable1"/>
        <w:tblW w:w="9067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1560"/>
        <w:gridCol w:w="1559"/>
        <w:gridCol w:w="850"/>
      </w:tblGrid>
      <w:tr w:rsidR="00D3208B" w:rsidRPr="00123784" w:rsidTr="00214F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6"/>
            <w:shd w:val="clear" w:color="auto" w:fill="FFFFFF" w:themeFill="background1"/>
          </w:tcPr>
          <w:p w:rsidR="00D3208B" w:rsidRPr="00245EFF" w:rsidRDefault="00D3208B" w:rsidP="00214FF6">
            <w:pPr>
              <w:pStyle w:val="Caption"/>
              <w:rPr>
                <w:lang w:val="en-US"/>
              </w:rPr>
            </w:pPr>
            <w:bookmarkStart w:id="9" w:name="_Ref58142822"/>
            <w:bookmarkStart w:id="10" w:name="_Ref45788278"/>
            <w:r w:rsidRPr="001427ED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Supplement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al</w:t>
            </w:r>
            <w:r w:rsidRPr="001427ED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 Table </w:t>
            </w:r>
            <w:r w:rsidRPr="001427ED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fldChar w:fldCharType="begin"/>
            </w:r>
            <w:r w:rsidRPr="001427ED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instrText xml:space="preserve"> SEQ Supplementary_Table \* ARABIC </w:instrText>
            </w:r>
            <w:r w:rsidRPr="001427ED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fldChar w:fldCharType="separate"/>
            </w:r>
            <w:r>
              <w:rPr>
                <w:i w:val="0"/>
                <w:iCs w:val="0"/>
                <w:noProof/>
                <w:color w:val="auto"/>
                <w:sz w:val="22"/>
                <w:szCs w:val="22"/>
                <w:lang w:val="en-US"/>
              </w:rPr>
              <w:t>4</w:t>
            </w:r>
            <w:r w:rsidRPr="001427ED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fldChar w:fldCharType="end"/>
            </w:r>
            <w:bookmarkEnd w:id="9"/>
            <w:r w:rsidRPr="001427ED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.</w:t>
            </w:r>
            <w:r w:rsidRPr="00245EFF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 </w:t>
            </w:r>
            <w:bookmarkStart w:id="11" w:name="_Ref57561995"/>
            <w:bookmarkEnd w:id="10"/>
            <w:r w:rsidRPr="00245EFF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LDL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c</w:t>
            </w:r>
            <w:r w:rsidRPr="00245EFF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holesterol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r</w:t>
            </w:r>
            <w:r w:rsidRPr="00245EFF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eduction of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p</w:t>
            </w:r>
            <w:r w:rsidRPr="00245EFF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atients with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a</w:t>
            </w:r>
            <w:r w:rsidRPr="00245EFF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dditional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l</w:t>
            </w:r>
            <w:r w:rsidRPr="00245EFF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ipid-lowering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therapy</w:t>
            </w:r>
            <w:r w:rsidRPr="00245EFF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 at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b</w:t>
            </w:r>
            <w:r w:rsidRPr="00245EFF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aseline</w:t>
            </w:r>
            <w:bookmarkEnd w:id="11"/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3208B" w:rsidRPr="00A449DE" w:rsidRDefault="00D3208B" w:rsidP="00214FF6">
            <w:pPr>
              <w:rPr>
                <w:lang w:val="en-US"/>
              </w:rPr>
            </w:pPr>
          </w:p>
        </w:tc>
        <w:tc>
          <w:tcPr>
            <w:tcW w:w="6379" w:type="dxa"/>
            <w:gridSpan w:val="4"/>
          </w:tcPr>
          <w:p w:rsidR="00D3208B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Change in LDL cholesterol </w:t>
            </w:r>
          </w:p>
          <w:p w:rsidR="00D3208B" w:rsidRPr="00A449DE" w:rsidRDefault="00D3208B" w:rsidP="00214F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85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p-</w:t>
            </w:r>
            <w:r w:rsidRPr="00A449DE">
              <w:rPr>
                <w:lang w:val="en-US"/>
              </w:rPr>
              <w:t>value *</w:t>
            </w:r>
          </w:p>
        </w:tc>
      </w:tr>
      <w:tr w:rsidR="00D3208B" w:rsidRPr="00A449DE" w:rsidTr="00214F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lang w:val="en-US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 xml:space="preserve">No </w:t>
            </w:r>
            <w:r>
              <w:rPr>
                <w:lang w:val="en-US"/>
              </w:rPr>
              <w:t>S</w:t>
            </w:r>
            <w:r w:rsidRPr="00A449DE">
              <w:rPr>
                <w:lang w:val="en-US"/>
              </w:rPr>
              <w:t xml:space="preserve">tatin or </w:t>
            </w:r>
            <w:r>
              <w:rPr>
                <w:lang w:val="en-US"/>
              </w:rPr>
              <w:t>E</w:t>
            </w:r>
            <w:r w:rsidRPr="00A449DE">
              <w:rPr>
                <w:lang w:val="en-US"/>
              </w:rPr>
              <w:t xml:space="preserve">zetimibe </w:t>
            </w:r>
            <w:r w:rsidRPr="00A449DE">
              <w:rPr>
                <w:rFonts w:cstheme="minorHAnsi"/>
                <w:lang w:val="en-US"/>
              </w:rPr>
              <w:t>†</w:t>
            </w:r>
          </w:p>
        </w:tc>
        <w:tc>
          <w:tcPr>
            <w:tcW w:w="1559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 xml:space="preserve">Statin </w:t>
            </w:r>
            <w:r w:rsidRPr="00A449DE">
              <w:rPr>
                <w:rFonts w:cstheme="minorHAnsi"/>
                <w:lang w:val="en-US"/>
              </w:rPr>
              <w:t>†</w:t>
            </w:r>
          </w:p>
        </w:tc>
        <w:tc>
          <w:tcPr>
            <w:tcW w:w="156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 xml:space="preserve">Ezetimibe </w:t>
            </w:r>
            <w:r w:rsidRPr="00A449DE">
              <w:rPr>
                <w:rFonts w:cstheme="minorHAnsi"/>
                <w:lang w:val="en-US"/>
              </w:rPr>
              <w:t>†</w:t>
            </w:r>
          </w:p>
        </w:tc>
        <w:tc>
          <w:tcPr>
            <w:tcW w:w="1559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 xml:space="preserve">Statin and </w:t>
            </w:r>
            <w:r>
              <w:rPr>
                <w:lang w:val="en-US"/>
              </w:rPr>
              <w:t>E</w:t>
            </w:r>
            <w:r w:rsidRPr="00A449DE">
              <w:rPr>
                <w:lang w:val="en-US"/>
              </w:rPr>
              <w:t xml:space="preserve">zetimibe </w:t>
            </w:r>
            <w:r w:rsidRPr="00A449DE">
              <w:rPr>
                <w:rFonts w:cstheme="minorHAnsi"/>
                <w:lang w:val="en-US"/>
              </w:rPr>
              <w:t>†</w:t>
            </w:r>
          </w:p>
        </w:tc>
        <w:tc>
          <w:tcPr>
            <w:tcW w:w="85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After 3 to 6 months</w:t>
            </w:r>
          </w:p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(n=127)</w:t>
            </w:r>
          </w:p>
        </w:tc>
        <w:tc>
          <w:tcPr>
            <w:tcW w:w="1701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5</w:t>
            </w:r>
            <w:r>
              <w:rPr>
                <w:lang w:val="en-US"/>
              </w:rPr>
              <w:t>6.9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43</w:t>
            </w:r>
            <w:r>
              <w:rPr>
                <w:lang w:val="en-US"/>
              </w:rPr>
              <w:t>.0</w:t>
            </w:r>
            <w:r w:rsidRPr="00A449DE">
              <w:rPr>
                <w:lang w:val="en-US"/>
              </w:rPr>
              <w:t xml:space="preserve"> </w:t>
            </w:r>
            <w:r>
              <w:rPr>
                <w:lang w:val="en-US"/>
              </w:rPr>
              <w:t>–</w:t>
            </w:r>
            <w:r w:rsidRPr="00A449DE">
              <w:rPr>
                <w:lang w:val="en-US"/>
              </w:rPr>
              <w:t xml:space="preserve"> 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6</w:t>
            </w:r>
            <w:r>
              <w:rPr>
                <w:lang w:val="en-US"/>
              </w:rPr>
              <w:t>8.1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(n=64)</w:t>
            </w:r>
          </w:p>
        </w:tc>
        <w:tc>
          <w:tcPr>
            <w:tcW w:w="1559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57.</w:t>
            </w:r>
            <w:r>
              <w:rPr>
                <w:lang w:val="en-US"/>
              </w:rPr>
              <w:t>4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41.</w:t>
            </w:r>
            <w:r>
              <w:rPr>
                <w:lang w:val="en-US"/>
              </w:rPr>
              <w:t>3</w:t>
            </w:r>
            <w:r w:rsidRPr="00A449DE">
              <w:rPr>
                <w:lang w:val="en-US"/>
              </w:rPr>
              <w:t xml:space="preserve"> </w:t>
            </w:r>
            <w:r>
              <w:rPr>
                <w:lang w:val="en-US"/>
              </w:rPr>
              <w:t>– -</w:t>
            </w:r>
            <w:r w:rsidRPr="00A449DE">
              <w:rPr>
                <w:lang w:val="en-US"/>
              </w:rPr>
              <w:t>66.</w:t>
            </w:r>
            <w:r>
              <w:rPr>
                <w:lang w:val="en-US"/>
              </w:rPr>
              <w:t>1</w:t>
            </w:r>
            <w:r w:rsidRPr="00A449DE">
              <w:rPr>
                <w:lang w:val="en-US"/>
              </w:rPr>
              <w:t>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(n=17)</w:t>
            </w:r>
          </w:p>
        </w:tc>
        <w:tc>
          <w:tcPr>
            <w:tcW w:w="156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58.</w:t>
            </w:r>
            <w:r>
              <w:rPr>
                <w:lang w:val="en-US"/>
              </w:rPr>
              <w:t>3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48.0</w:t>
            </w:r>
            <w:r>
              <w:rPr>
                <w:lang w:val="en-US"/>
              </w:rPr>
              <w:t xml:space="preserve"> – -</w:t>
            </w:r>
            <w:r w:rsidRPr="00A449DE">
              <w:rPr>
                <w:lang w:val="en-US"/>
              </w:rPr>
              <w:t>70.5)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(n=24)</w:t>
            </w:r>
          </w:p>
        </w:tc>
        <w:tc>
          <w:tcPr>
            <w:tcW w:w="1559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69.</w:t>
            </w:r>
            <w:r>
              <w:rPr>
                <w:lang w:val="en-US"/>
              </w:rPr>
              <w:t>8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 xml:space="preserve">46.0 </w:t>
            </w:r>
            <w:r>
              <w:rPr>
                <w:lang w:val="en-US"/>
              </w:rPr>
              <w:t>– -</w:t>
            </w:r>
            <w:r w:rsidRPr="00A449DE">
              <w:rPr>
                <w:lang w:val="en-US"/>
              </w:rPr>
              <w:t>76.8)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(n=22)</w:t>
            </w:r>
          </w:p>
        </w:tc>
        <w:tc>
          <w:tcPr>
            <w:tcW w:w="85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0.466</w:t>
            </w:r>
          </w:p>
        </w:tc>
      </w:tr>
      <w:tr w:rsidR="00D3208B" w:rsidRPr="00A449DE" w:rsidTr="00214F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After 6 to 9 months</w:t>
            </w:r>
          </w:p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(n=115)</w:t>
            </w:r>
          </w:p>
        </w:tc>
        <w:tc>
          <w:tcPr>
            <w:tcW w:w="1701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54.9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42.6</w:t>
            </w:r>
            <w:r>
              <w:rPr>
                <w:lang w:val="en-US"/>
              </w:rPr>
              <w:t xml:space="preserve"> – -</w:t>
            </w:r>
            <w:r w:rsidRPr="00A449DE">
              <w:rPr>
                <w:lang w:val="en-US"/>
              </w:rPr>
              <w:t>68.2)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(n=59)</w:t>
            </w:r>
          </w:p>
        </w:tc>
        <w:tc>
          <w:tcPr>
            <w:tcW w:w="1559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54.0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 xml:space="preserve">45.7 </w:t>
            </w:r>
            <w:r>
              <w:rPr>
                <w:lang w:val="en-US"/>
              </w:rPr>
              <w:t>– -</w:t>
            </w:r>
            <w:r w:rsidRPr="00A449DE">
              <w:rPr>
                <w:lang w:val="en-US"/>
              </w:rPr>
              <w:t>67.7)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(n=14)</w:t>
            </w:r>
          </w:p>
        </w:tc>
        <w:tc>
          <w:tcPr>
            <w:tcW w:w="156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52.7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 xml:space="preserve">47.0 </w:t>
            </w:r>
            <w:r>
              <w:rPr>
                <w:lang w:val="en-US"/>
              </w:rPr>
              <w:t>– -</w:t>
            </w:r>
            <w:r w:rsidRPr="00A449DE">
              <w:rPr>
                <w:lang w:val="en-US"/>
              </w:rPr>
              <w:t>70.1)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(n=21)</w:t>
            </w:r>
          </w:p>
        </w:tc>
        <w:tc>
          <w:tcPr>
            <w:tcW w:w="1559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56.7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 xml:space="preserve">44.8 </w:t>
            </w:r>
            <w:r>
              <w:rPr>
                <w:lang w:val="en-US"/>
              </w:rPr>
              <w:t>– -</w:t>
            </w:r>
            <w:r w:rsidRPr="00A449DE">
              <w:rPr>
                <w:lang w:val="en-US"/>
              </w:rPr>
              <w:t>66.4)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(n=21)</w:t>
            </w:r>
          </w:p>
        </w:tc>
        <w:tc>
          <w:tcPr>
            <w:tcW w:w="85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0.966</w:t>
            </w: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lastRenderedPageBreak/>
              <w:t>After 9 to 12 months</w:t>
            </w:r>
          </w:p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(n=67)</w:t>
            </w:r>
          </w:p>
        </w:tc>
        <w:tc>
          <w:tcPr>
            <w:tcW w:w="1701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55.0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 xml:space="preserve">41.9 </w:t>
            </w:r>
            <w:r>
              <w:rPr>
                <w:lang w:val="en-US"/>
              </w:rPr>
              <w:t>– -</w:t>
            </w:r>
            <w:r w:rsidRPr="00A449DE">
              <w:rPr>
                <w:lang w:val="en-US"/>
              </w:rPr>
              <w:t>64.2)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(n=33)</w:t>
            </w:r>
          </w:p>
        </w:tc>
        <w:tc>
          <w:tcPr>
            <w:tcW w:w="1559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45.6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33.3</w:t>
            </w:r>
            <w:r>
              <w:rPr>
                <w:lang w:val="en-US"/>
              </w:rPr>
              <w:t xml:space="preserve"> – -</w:t>
            </w:r>
            <w:r w:rsidRPr="00A449DE">
              <w:rPr>
                <w:lang w:val="en-US"/>
              </w:rPr>
              <w:t>70.7)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(n=7)</w:t>
            </w:r>
          </w:p>
        </w:tc>
        <w:tc>
          <w:tcPr>
            <w:tcW w:w="156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65.4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 xml:space="preserve">53.9 </w:t>
            </w:r>
            <w:r>
              <w:rPr>
                <w:lang w:val="en-US"/>
              </w:rPr>
              <w:t>– -</w:t>
            </w:r>
            <w:r w:rsidRPr="00A449DE">
              <w:rPr>
                <w:lang w:val="en-US"/>
              </w:rPr>
              <w:t>70.1)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(n=12)</w:t>
            </w:r>
          </w:p>
        </w:tc>
        <w:tc>
          <w:tcPr>
            <w:tcW w:w="1559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60.1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48.5</w:t>
            </w:r>
            <w:r>
              <w:rPr>
                <w:lang w:val="en-US"/>
              </w:rPr>
              <w:t xml:space="preserve"> – -</w:t>
            </w:r>
            <w:r w:rsidRPr="00A449DE">
              <w:rPr>
                <w:lang w:val="en-US"/>
              </w:rPr>
              <w:t>68.3)</w:t>
            </w:r>
          </w:p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(n=15)</w:t>
            </w:r>
          </w:p>
        </w:tc>
        <w:tc>
          <w:tcPr>
            <w:tcW w:w="850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0.151</w:t>
            </w:r>
          </w:p>
        </w:tc>
      </w:tr>
      <w:tr w:rsidR="00D3208B" w:rsidRPr="00A449DE" w:rsidTr="00214F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After 12 to 18 months</w:t>
            </w:r>
          </w:p>
          <w:p w:rsidR="00D3208B" w:rsidRPr="00A449DE" w:rsidRDefault="00D3208B" w:rsidP="00214FF6">
            <w:pPr>
              <w:rPr>
                <w:b w:val="0"/>
                <w:bCs w:val="0"/>
                <w:lang w:val="en-US"/>
              </w:rPr>
            </w:pPr>
            <w:r w:rsidRPr="00A449DE">
              <w:rPr>
                <w:b w:val="0"/>
                <w:bCs w:val="0"/>
                <w:lang w:val="en-US"/>
              </w:rPr>
              <w:t>(n=89)</w:t>
            </w:r>
          </w:p>
        </w:tc>
        <w:tc>
          <w:tcPr>
            <w:tcW w:w="1701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53.2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 xml:space="preserve">43.4 </w:t>
            </w:r>
            <w:r>
              <w:rPr>
                <w:lang w:val="en-US"/>
              </w:rPr>
              <w:t>– -</w:t>
            </w:r>
            <w:r w:rsidRPr="00A449DE">
              <w:rPr>
                <w:lang w:val="en-US"/>
              </w:rPr>
              <w:t>63.5)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(n=48)</w:t>
            </w:r>
          </w:p>
        </w:tc>
        <w:tc>
          <w:tcPr>
            <w:tcW w:w="1559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45.3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 xml:space="preserve">38.8 </w:t>
            </w:r>
            <w:r>
              <w:rPr>
                <w:lang w:val="en-US"/>
              </w:rPr>
              <w:t>– -</w:t>
            </w:r>
            <w:r w:rsidRPr="00A449DE">
              <w:rPr>
                <w:lang w:val="en-US"/>
              </w:rPr>
              <w:t>63.0)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(n=8)</w:t>
            </w:r>
          </w:p>
        </w:tc>
        <w:tc>
          <w:tcPr>
            <w:tcW w:w="156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56.6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42.0</w:t>
            </w:r>
            <w:r>
              <w:rPr>
                <w:lang w:val="en-US"/>
              </w:rPr>
              <w:t xml:space="preserve"> – -</w:t>
            </w:r>
            <w:r w:rsidRPr="00A449DE">
              <w:rPr>
                <w:lang w:val="en-US"/>
              </w:rPr>
              <w:t>69.5)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(n=22)</w:t>
            </w:r>
          </w:p>
        </w:tc>
        <w:tc>
          <w:tcPr>
            <w:tcW w:w="1559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51.6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A449DE">
              <w:rPr>
                <w:lang w:val="en-US"/>
              </w:rPr>
              <w:t>37.4</w:t>
            </w:r>
            <w:r>
              <w:rPr>
                <w:lang w:val="en-US"/>
              </w:rPr>
              <w:t xml:space="preserve"> – -</w:t>
            </w:r>
            <w:r w:rsidRPr="00A449DE">
              <w:rPr>
                <w:lang w:val="en-US"/>
              </w:rPr>
              <w:t>72.3)</w:t>
            </w:r>
          </w:p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(n=11)</w:t>
            </w:r>
          </w:p>
        </w:tc>
        <w:tc>
          <w:tcPr>
            <w:tcW w:w="850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449DE">
              <w:rPr>
                <w:lang w:val="en-US"/>
              </w:rPr>
              <w:t>0.755</w:t>
            </w:r>
          </w:p>
        </w:tc>
      </w:tr>
      <w:tr w:rsidR="00D3208B" w:rsidRPr="00123784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6"/>
            <w:shd w:val="clear" w:color="auto" w:fill="FFFFFF" w:themeFill="background1"/>
          </w:tcPr>
          <w:p w:rsidR="00D3208B" w:rsidRPr="00A449DE" w:rsidRDefault="00D3208B" w:rsidP="00214FF6">
            <w:pPr>
              <w:keepNext/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Data are median (IQR). 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* P</w:t>
            </w: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values were calculated </w:t>
            </w: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by using the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 Kruskal-Wallis test and refers to the comparisons of laboratory data between the groups at the defined time period. </w:t>
            </w:r>
          </w:p>
          <w:p w:rsidR="00D3208B" w:rsidRPr="00A449DE" w:rsidRDefault="00D3208B" w:rsidP="00214FF6">
            <w:pPr>
              <w:keepNext/>
              <w:rPr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†Additional lipid-lowering treatment was only ascertained at baseline. Alterations or discontinuations of additional lipid-lowering treatment during the time period was not analyzed.</w:t>
            </w:r>
          </w:p>
        </w:tc>
      </w:tr>
    </w:tbl>
    <w:p w:rsidR="00D3208B" w:rsidRPr="00FA7E7E" w:rsidRDefault="00D3208B" w:rsidP="00D3208B">
      <w:pPr>
        <w:rPr>
          <w:lang w:val="en-US"/>
        </w:rPr>
      </w:pPr>
    </w:p>
    <w:p w:rsidR="00D3208B" w:rsidRPr="001427ED" w:rsidRDefault="00D3208B" w:rsidP="00D3208B">
      <w:pPr>
        <w:pStyle w:val="Caption"/>
        <w:keepNext/>
        <w:rPr>
          <w:lang w:val="en-US"/>
        </w:rPr>
      </w:pPr>
    </w:p>
    <w:p w:rsidR="00D3208B" w:rsidRPr="00D40D20" w:rsidRDefault="00D3208B" w:rsidP="00D3208B">
      <w:pPr>
        <w:pStyle w:val="Caption"/>
        <w:keepNext/>
        <w:rPr>
          <w:lang w:val="en-US"/>
        </w:rPr>
      </w:pPr>
    </w:p>
    <w:tbl>
      <w:tblPr>
        <w:tblStyle w:val="PlainTable1"/>
        <w:tblW w:w="9067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256"/>
        <w:gridCol w:w="2126"/>
        <w:gridCol w:w="2268"/>
        <w:gridCol w:w="1417"/>
      </w:tblGrid>
      <w:tr w:rsidR="00D3208B" w:rsidRPr="00123784" w:rsidTr="00214F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4"/>
            <w:shd w:val="clear" w:color="auto" w:fill="FFFFFF" w:themeFill="background1"/>
          </w:tcPr>
          <w:p w:rsidR="00D3208B" w:rsidRPr="00754509" w:rsidRDefault="00D3208B" w:rsidP="00214FF6">
            <w:pPr>
              <w:pStyle w:val="Caption"/>
              <w:keepNext/>
              <w:rPr>
                <w:lang w:val="en-US"/>
              </w:rPr>
            </w:pPr>
            <w:bookmarkStart w:id="12" w:name="_Ref59467601"/>
            <w:r w:rsidRPr="00D40D20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Supplementa</w:t>
            </w:r>
            <w:r w:rsidRPr="00754509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l</w:t>
            </w:r>
            <w:r w:rsidRPr="00D40D20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 Table </w:t>
            </w:r>
            <w:r w:rsidRPr="00D40D20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fldChar w:fldCharType="begin"/>
            </w:r>
            <w:r w:rsidRPr="00D40D20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instrText xml:space="preserve"> SEQ Supplementary_Table \* ARABIC </w:instrText>
            </w:r>
            <w:r w:rsidRPr="00D40D20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fldChar w:fldCharType="separate"/>
            </w:r>
            <w:r w:rsidRPr="00D40D20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5</w:t>
            </w:r>
            <w:r w:rsidRPr="00D40D20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fldChar w:fldCharType="end"/>
            </w:r>
            <w:bookmarkEnd w:id="12"/>
            <w:r w:rsidRPr="00D40D20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. </w:t>
            </w:r>
            <w:r w:rsidRPr="00F86F97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LDL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c</w:t>
            </w:r>
            <w:r w:rsidRPr="00F86F97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holesterol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r</w:t>
            </w:r>
            <w:r w:rsidRPr="00F86F97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eduction of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p</w:t>
            </w:r>
            <w:r w:rsidRPr="00F86F97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atients </w:t>
            </w:r>
            <w:r w:rsidRPr="00DB5136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with and without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d</w:t>
            </w:r>
            <w:r w:rsidRPr="00DB5136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iabetes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m</w:t>
            </w:r>
            <w:r w:rsidRPr="00DB5136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ellitus at </w:t>
            </w:r>
            <w:r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>b</w:t>
            </w:r>
            <w:r w:rsidRPr="00DB5136">
              <w:rPr>
                <w:i w:val="0"/>
                <w:iCs w:val="0"/>
                <w:color w:val="auto"/>
                <w:sz w:val="22"/>
                <w:szCs w:val="22"/>
                <w:lang w:val="en-US"/>
              </w:rPr>
              <w:t xml:space="preserve">aseline </w:t>
            </w:r>
          </w:p>
        </w:tc>
      </w:tr>
      <w:tr w:rsidR="00D3208B" w:rsidRPr="00123784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:rsidR="00D3208B" w:rsidRDefault="00D3208B" w:rsidP="00214FF6">
            <w:pPr>
              <w:rPr>
                <w:lang w:val="en-US"/>
              </w:rPr>
            </w:pPr>
          </w:p>
        </w:tc>
        <w:tc>
          <w:tcPr>
            <w:tcW w:w="4394" w:type="dxa"/>
            <w:gridSpan w:val="2"/>
          </w:tcPr>
          <w:p w:rsidR="00D3208B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Change in LDL cholesterol</w:t>
            </w:r>
          </w:p>
          <w:p w:rsidR="00D3208B" w:rsidRPr="00D40D20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en-US"/>
              </w:rPr>
            </w:pPr>
            <w:r w:rsidRPr="00D40D20">
              <w:rPr>
                <w:i/>
                <w:iCs/>
                <w:sz w:val="18"/>
                <w:szCs w:val="18"/>
                <w:lang w:val="en-US"/>
              </w:rPr>
              <w:t>mg/dl</w:t>
            </w:r>
          </w:p>
        </w:tc>
        <w:tc>
          <w:tcPr>
            <w:tcW w:w="1417" w:type="dxa"/>
          </w:tcPr>
          <w:p w:rsidR="00D3208B" w:rsidRDefault="00D3208B" w:rsidP="00214F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D3208B" w:rsidTr="00214F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shd w:val="clear" w:color="auto" w:fill="FFFFFF" w:themeFill="background1"/>
          </w:tcPr>
          <w:p w:rsidR="00D3208B" w:rsidRPr="00027D0C" w:rsidRDefault="00D3208B" w:rsidP="00214FF6">
            <w:pPr>
              <w:rPr>
                <w:b w:val="0"/>
                <w:lang w:val="en-US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D3208B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With diabetes mellitus</w:t>
            </w:r>
          </w:p>
        </w:tc>
        <w:tc>
          <w:tcPr>
            <w:tcW w:w="2268" w:type="dxa"/>
            <w:shd w:val="clear" w:color="auto" w:fill="FFFFFF" w:themeFill="background1"/>
          </w:tcPr>
          <w:p w:rsidR="00D3208B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Without diabetes mellitus</w:t>
            </w:r>
          </w:p>
        </w:tc>
        <w:tc>
          <w:tcPr>
            <w:tcW w:w="1417" w:type="dxa"/>
            <w:shd w:val="clear" w:color="auto" w:fill="FFFFFF" w:themeFill="background1"/>
          </w:tcPr>
          <w:p w:rsidR="00D3208B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p-value *</w:t>
            </w:r>
          </w:p>
        </w:tc>
      </w:tr>
      <w:tr w:rsidR="00D3208B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:rsidR="00D3208B" w:rsidRPr="00B005E3" w:rsidRDefault="00D3208B" w:rsidP="00214FF6">
            <w:pPr>
              <w:rPr>
                <w:b w:val="0"/>
                <w:lang w:val="en-US"/>
              </w:rPr>
            </w:pPr>
            <w:r w:rsidRPr="00011F5A">
              <w:rPr>
                <w:lang w:val="en-US"/>
              </w:rPr>
              <w:t>After 3 to 6 months</w:t>
            </w:r>
          </w:p>
          <w:p w:rsidR="00D3208B" w:rsidRPr="00B005E3" w:rsidRDefault="00D3208B" w:rsidP="00214FF6">
            <w:pPr>
              <w:rPr>
                <w:b w:val="0"/>
                <w:lang w:val="en-US"/>
              </w:rPr>
            </w:pPr>
            <w:r w:rsidRPr="00011F5A">
              <w:rPr>
                <w:lang w:val="en-US"/>
              </w:rPr>
              <w:t>(n=127)</w:t>
            </w:r>
          </w:p>
        </w:tc>
        <w:tc>
          <w:tcPr>
            <w:tcW w:w="2126" w:type="dxa"/>
          </w:tcPr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56.6</w:t>
            </w:r>
          </w:p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 xml:space="preserve">43.8 – 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68.7)</w:t>
            </w:r>
          </w:p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(n=97)</w:t>
            </w:r>
          </w:p>
        </w:tc>
        <w:tc>
          <w:tcPr>
            <w:tcW w:w="2268" w:type="dxa"/>
          </w:tcPr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64.3</w:t>
            </w:r>
          </w:p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 xml:space="preserve">51.0 – 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73.8)</w:t>
            </w:r>
          </w:p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(n=30)</w:t>
            </w:r>
          </w:p>
        </w:tc>
        <w:tc>
          <w:tcPr>
            <w:tcW w:w="1417" w:type="dxa"/>
          </w:tcPr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0.071</w:t>
            </w:r>
          </w:p>
        </w:tc>
      </w:tr>
      <w:tr w:rsidR="00D3208B" w:rsidTr="00214F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shd w:val="clear" w:color="auto" w:fill="FFFFFF" w:themeFill="background1"/>
          </w:tcPr>
          <w:p w:rsidR="00D3208B" w:rsidRPr="00B005E3" w:rsidRDefault="00D3208B" w:rsidP="00214FF6">
            <w:pPr>
              <w:rPr>
                <w:b w:val="0"/>
                <w:lang w:val="en-US"/>
              </w:rPr>
            </w:pPr>
            <w:r w:rsidRPr="00011F5A">
              <w:rPr>
                <w:lang w:val="en-US"/>
              </w:rPr>
              <w:t>After 6 to 9 months</w:t>
            </w:r>
          </w:p>
          <w:p w:rsidR="00D3208B" w:rsidRPr="00B005E3" w:rsidRDefault="00D3208B" w:rsidP="00214FF6">
            <w:pPr>
              <w:rPr>
                <w:b w:val="0"/>
                <w:lang w:val="en-US"/>
              </w:rPr>
            </w:pPr>
            <w:r w:rsidRPr="00011F5A">
              <w:rPr>
                <w:lang w:val="en-US"/>
              </w:rPr>
              <w:t>(n=115)</w:t>
            </w:r>
          </w:p>
        </w:tc>
        <w:tc>
          <w:tcPr>
            <w:tcW w:w="2126" w:type="dxa"/>
            <w:shd w:val="clear" w:color="auto" w:fill="FFFFFF" w:themeFill="background1"/>
          </w:tcPr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53.7</w:t>
            </w:r>
          </w:p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 xml:space="preserve">42.9 – 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66.6)</w:t>
            </w:r>
          </w:p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(n=88)</w:t>
            </w:r>
          </w:p>
        </w:tc>
        <w:tc>
          <w:tcPr>
            <w:tcW w:w="2268" w:type="dxa"/>
            <w:shd w:val="clear" w:color="auto" w:fill="FFFFFF" w:themeFill="background1"/>
          </w:tcPr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60.3</w:t>
            </w:r>
          </w:p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 xml:space="preserve">45.6 – 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68.6)</w:t>
            </w:r>
          </w:p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(n=27)</w:t>
            </w:r>
          </w:p>
        </w:tc>
        <w:tc>
          <w:tcPr>
            <w:tcW w:w="1417" w:type="dxa"/>
            <w:shd w:val="clear" w:color="auto" w:fill="FFFFFF" w:themeFill="background1"/>
          </w:tcPr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0.240</w:t>
            </w:r>
          </w:p>
        </w:tc>
      </w:tr>
      <w:tr w:rsidR="00D3208B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:rsidR="00D3208B" w:rsidRPr="00B005E3" w:rsidRDefault="00D3208B" w:rsidP="00214FF6">
            <w:pPr>
              <w:rPr>
                <w:b w:val="0"/>
                <w:lang w:val="en-US"/>
              </w:rPr>
            </w:pPr>
            <w:r w:rsidRPr="00011F5A">
              <w:rPr>
                <w:lang w:val="en-US"/>
              </w:rPr>
              <w:t>After 9 to 12 months</w:t>
            </w:r>
          </w:p>
          <w:p w:rsidR="00D3208B" w:rsidRPr="00B005E3" w:rsidRDefault="00D3208B" w:rsidP="00214FF6">
            <w:pPr>
              <w:rPr>
                <w:b w:val="0"/>
                <w:lang w:val="en-US"/>
              </w:rPr>
            </w:pPr>
            <w:r w:rsidRPr="00011F5A">
              <w:rPr>
                <w:lang w:val="en-US"/>
              </w:rPr>
              <w:t>(n=67)</w:t>
            </w:r>
          </w:p>
        </w:tc>
        <w:tc>
          <w:tcPr>
            <w:tcW w:w="2126" w:type="dxa"/>
          </w:tcPr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57.5</w:t>
            </w:r>
          </w:p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 xml:space="preserve">43.7 – 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66.8)</w:t>
            </w:r>
          </w:p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(n=49)</w:t>
            </w:r>
          </w:p>
        </w:tc>
        <w:tc>
          <w:tcPr>
            <w:tcW w:w="2268" w:type="dxa"/>
          </w:tcPr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62.6</w:t>
            </w:r>
          </w:p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 xml:space="preserve">50.3 – 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70.4)</w:t>
            </w:r>
          </w:p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(n=18)</w:t>
            </w:r>
          </w:p>
        </w:tc>
        <w:tc>
          <w:tcPr>
            <w:tcW w:w="1417" w:type="dxa"/>
          </w:tcPr>
          <w:p w:rsidR="00D3208B" w:rsidRPr="00912B2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0.258</w:t>
            </w:r>
          </w:p>
        </w:tc>
      </w:tr>
      <w:tr w:rsidR="00D3208B" w:rsidTr="00214F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shd w:val="clear" w:color="auto" w:fill="FFFFFF" w:themeFill="background1"/>
          </w:tcPr>
          <w:p w:rsidR="00D3208B" w:rsidRPr="00B005E3" w:rsidRDefault="00D3208B" w:rsidP="00214FF6">
            <w:pPr>
              <w:rPr>
                <w:b w:val="0"/>
                <w:lang w:val="en-US"/>
              </w:rPr>
            </w:pPr>
            <w:r w:rsidRPr="00011F5A">
              <w:rPr>
                <w:lang w:val="en-US"/>
              </w:rPr>
              <w:t>After 12 to 18 months</w:t>
            </w:r>
          </w:p>
          <w:p w:rsidR="00D3208B" w:rsidRPr="00B005E3" w:rsidRDefault="00D3208B" w:rsidP="00214FF6">
            <w:pPr>
              <w:rPr>
                <w:b w:val="0"/>
                <w:lang w:val="en-US"/>
              </w:rPr>
            </w:pPr>
            <w:r w:rsidRPr="00011F5A">
              <w:rPr>
                <w:lang w:val="en-US"/>
              </w:rPr>
              <w:t>(n=89)</w:t>
            </w:r>
          </w:p>
        </w:tc>
        <w:tc>
          <w:tcPr>
            <w:tcW w:w="2126" w:type="dxa"/>
            <w:shd w:val="clear" w:color="auto" w:fill="FFFFFF" w:themeFill="background1"/>
          </w:tcPr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50.8</w:t>
            </w:r>
          </w:p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 xml:space="preserve">42.5 – 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63.5)</w:t>
            </w:r>
          </w:p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(n=67)</w:t>
            </w:r>
          </w:p>
        </w:tc>
        <w:tc>
          <w:tcPr>
            <w:tcW w:w="2268" w:type="dxa"/>
            <w:shd w:val="clear" w:color="auto" w:fill="FFFFFF" w:themeFill="background1"/>
          </w:tcPr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60.0</w:t>
            </w:r>
          </w:p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 xml:space="preserve">41.9 – </w:t>
            </w:r>
            <w:r>
              <w:rPr>
                <w:lang w:val="en-US"/>
              </w:rPr>
              <w:t>-</w:t>
            </w:r>
            <w:r w:rsidRPr="00912B2E">
              <w:rPr>
                <w:lang w:val="en-US"/>
              </w:rPr>
              <w:t>74.9)</w:t>
            </w:r>
          </w:p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(n=22)</w:t>
            </w:r>
          </w:p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D3208B" w:rsidRPr="00912B2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12B2E">
              <w:rPr>
                <w:lang w:val="en-US"/>
              </w:rPr>
              <w:t>0.128</w:t>
            </w:r>
          </w:p>
        </w:tc>
      </w:tr>
      <w:tr w:rsidR="00D3208B" w:rsidRPr="00123784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7" w:type="dxa"/>
            <w:gridSpan w:val="4"/>
            <w:shd w:val="clear" w:color="auto" w:fill="FFFFFF" w:themeFill="background1"/>
          </w:tcPr>
          <w:p w:rsidR="00D3208B" w:rsidRPr="00C43F6A" w:rsidRDefault="00D3208B" w:rsidP="00214FF6">
            <w:pPr>
              <w:rPr>
                <w:b w:val="0"/>
                <w:bCs w:val="0"/>
                <w:sz w:val="18"/>
                <w:szCs w:val="18"/>
                <w:lang w:val="en-US"/>
              </w:rPr>
            </w:pPr>
            <w:r w:rsidRPr="00F940EC">
              <w:rPr>
                <w:rFonts w:cstheme="minorHAnsi"/>
                <w:sz w:val="18"/>
                <w:szCs w:val="18"/>
                <w:lang w:val="en-US"/>
              </w:rPr>
              <w:t xml:space="preserve">Data are median (IQR). </w:t>
            </w:r>
            <w:r w:rsidRPr="00F940EC">
              <w:rPr>
                <w:sz w:val="18"/>
                <w:szCs w:val="18"/>
                <w:lang w:val="en-US"/>
              </w:rPr>
              <w:t>*P-values were calculated by using the Mann-Whitney U test and refers to the comparisons of laboratory data between the groups at the defined time period.</w:t>
            </w:r>
          </w:p>
        </w:tc>
      </w:tr>
    </w:tbl>
    <w:p w:rsidR="00D3208B" w:rsidRDefault="00D3208B" w:rsidP="00D3208B">
      <w:pPr>
        <w:rPr>
          <w:lang w:val="en-US"/>
        </w:rPr>
      </w:pPr>
    </w:p>
    <w:p w:rsidR="00D3208B" w:rsidRDefault="00D3208B" w:rsidP="00D3208B">
      <w:pPr>
        <w:rPr>
          <w:lang w:val="en-US"/>
        </w:rPr>
      </w:pPr>
      <w:r>
        <w:rPr>
          <w:lang w:val="en-US"/>
        </w:rPr>
        <w:br w:type="page"/>
      </w:r>
    </w:p>
    <w:p w:rsidR="00D3208B" w:rsidRDefault="00D3208B" w:rsidP="00D3208B">
      <w:pPr>
        <w:rPr>
          <w:lang w:val="en-US"/>
        </w:rPr>
      </w:pPr>
    </w:p>
    <w:p w:rsidR="00D3208B" w:rsidRPr="001427ED" w:rsidRDefault="00D3208B" w:rsidP="00D3208B">
      <w:pPr>
        <w:pStyle w:val="Caption"/>
        <w:keepNext/>
        <w:rPr>
          <w:lang w:val="en-US"/>
        </w:rPr>
      </w:pPr>
    </w:p>
    <w:tbl>
      <w:tblPr>
        <w:tblStyle w:val="PlainTable1"/>
        <w:tblW w:w="9209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689"/>
        <w:gridCol w:w="4536"/>
        <w:gridCol w:w="1984"/>
      </w:tblGrid>
      <w:tr w:rsidR="00D3208B" w:rsidRPr="00123784" w:rsidTr="00214F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3"/>
            <w:shd w:val="clear" w:color="auto" w:fill="FFFFFF" w:themeFill="background1"/>
          </w:tcPr>
          <w:p w:rsidR="00D3208B" w:rsidRPr="00EF1D28" w:rsidRDefault="00D3208B" w:rsidP="00214FF6">
            <w:pPr>
              <w:rPr>
                <w:lang w:val="en-US"/>
              </w:rPr>
            </w:pPr>
            <w:bookmarkStart w:id="13" w:name="_Ref59467478"/>
            <w:bookmarkStart w:id="14" w:name="_Ref57562141"/>
            <w:bookmarkStart w:id="15" w:name="_Hlk57907187"/>
            <w:r w:rsidRPr="001427ED">
              <w:rPr>
                <w:lang w:val="en-US"/>
              </w:rPr>
              <w:t>Supplement</w:t>
            </w:r>
            <w:r>
              <w:rPr>
                <w:lang w:val="en-US"/>
              </w:rPr>
              <w:t>al</w:t>
            </w:r>
            <w:r w:rsidRPr="001427ED">
              <w:rPr>
                <w:lang w:val="en-US"/>
              </w:rPr>
              <w:t xml:space="preserve"> Table </w:t>
            </w:r>
            <w:r w:rsidRPr="001427ED">
              <w:rPr>
                <w:lang w:val="en-US"/>
              </w:rPr>
              <w:fldChar w:fldCharType="begin"/>
            </w:r>
            <w:r w:rsidRPr="001427ED">
              <w:rPr>
                <w:lang w:val="en-US"/>
              </w:rPr>
              <w:instrText xml:space="preserve"> SEQ Supplementary_Table \* ARABIC </w:instrText>
            </w:r>
            <w:r w:rsidRPr="001427ED"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6</w:t>
            </w:r>
            <w:r w:rsidRPr="001427ED">
              <w:rPr>
                <w:lang w:val="en-US"/>
              </w:rPr>
              <w:fldChar w:fldCharType="end"/>
            </w:r>
            <w:bookmarkEnd w:id="13"/>
            <w:r w:rsidRPr="001427ED">
              <w:rPr>
                <w:lang w:val="en-US"/>
              </w:rPr>
              <w:t>.</w:t>
            </w:r>
            <w:r>
              <w:rPr>
                <w:lang w:val="en-US"/>
              </w:rPr>
              <w:t xml:space="preserve"> </w:t>
            </w:r>
            <w:r w:rsidRPr="002E19F1">
              <w:rPr>
                <w:lang w:val="en-US"/>
              </w:rPr>
              <w:t xml:space="preserve">HbA1c </w:t>
            </w:r>
            <w:r>
              <w:rPr>
                <w:lang w:val="en-US"/>
              </w:rPr>
              <w:t>l</w:t>
            </w:r>
            <w:r w:rsidRPr="002E19F1">
              <w:rPr>
                <w:lang w:val="en-US"/>
              </w:rPr>
              <w:t xml:space="preserve">evels over </w:t>
            </w:r>
            <w:r>
              <w:rPr>
                <w:lang w:val="en-US"/>
              </w:rPr>
              <w:t>t</w:t>
            </w:r>
            <w:r w:rsidRPr="002E19F1">
              <w:rPr>
                <w:lang w:val="en-US"/>
              </w:rPr>
              <w:t xml:space="preserve">ime of </w:t>
            </w:r>
            <w:r>
              <w:rPr>
                <w:lang w:val="en-US"/>
              </w:rPr>
              <w:t>p</w:t>
            </w:r>
            <w:r w:rsidRPr="002E19F1">
              <w:rPr>
                <w:lang w:val="en-US"/>
              </w:rPr>
              <w:t xml:space="preserve">atients with or without </w:t>
            </w:r>
            <w:r>
              <w:rPr>
                <w:lang w:val="en-US"/>
              </w:rPr>
              <w:t>d</w:t>
            </w:r>
            <w:r w:rsidRPr="002E19F1">
              <w:rPr>
                <w:lang w:val="en-US"/>
              </w:rPr>
              <w:t xml:space="preserve">iabetes </w:t>
            </w:r>
            <w:r>
              <w:rPr>
                <w:lang w:val="en-US"/>
              </w:rPr>
              <w:t>m</w:t>
            </w:r>
            <w:r w:rsidRPr="002E19F1">
              <w:rPr>
                <w:lang w:val="en-US"/>
              </w:rPr>
              <w:t>ellitus</w:t>
            </w:r>
            <w:bookmarkEnd w:id="14"/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D3208B" w:rsidRPr="00A449DE" w:rsidRDefault="00D3208B" w:rsidP="00214FF6">
            <w:pPr>
              <w:rPr>
                <w:rFonts w:cstheme="minorHAnsi"/>
                <w:lang w:val="en-US"/>
              </w:rPr>
            </w:pPr>
          </w:p>
        </w:tc>
        <w:tc>
          <w:tcPr>
            <w:tcW w:w="4536" w:type="dxa"/>
          </w:tcPr>
          <w:p w:rsidR="00D3208B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HbA1c</w:t>
            </w:r>
            <w:r w:rsidRPr="00A449DE">
              <w:rPr>
                <w:rFonts w:cstheme="minorHAnsi"/>
                <w:lang w:val="en-US"/>
              </w:rPr>
              <w:t xml:space="preserve"> ‡</w:t>
            </w:r>
          </w:p>
          <w:p w:rsidR="00D3208B" w:rsidRPr="00D40D20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lang w:val="en-US"/>
              </w:rPr>
            </w:pPr>
            <w:r w:rsidRPr="00D40D20">
              <w:rPr>
                <w:rFonts w:cstheme="minorHAnsi"/>
                <w:i/>
                <w:iCs/>
                <w:sz w:val="18"/>
                <w:szCs w:val="18"/>
                <w:lang w:val="en-US"/>
              </w:rPr>
              <w:t>mmol/mol</w:t>
            </w:r>
          </w:p>
        </w:tc>
        <w:tc>
          <w:tcPr>
            <w:tcW w:w="1984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p-</w:t>
            </w:r>
            <w:r w:rsidRPr="00A449DE">
              <w:rPr>
                <w:rFonts w:cstheme="minorHAnsi"/>
                <w:lang w:val="en-US"/>
              </w:rPr>
              <w:t>value *</w:t>
            </w:r>
          </w:p>
        </w:tc>
      </w:tr>
      <w:tr w:rsidR="00D3208B" w:rsidRPr="00A449DE" w:rsidTr="00214FF6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At baseline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139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4536" w:type="dxa"/>
            <w:shd w:val="clear" w:color="auto" w:fill="FFFFFF" w:themeFill="background1"/>
          </w:tcPr>
          <w:p w:rsidR="00D3208B" w:rsidRPr="00A449DE" w:rsidRDefault="00D3208B" w:rsidP="00214FF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4</w:t>
            </w:r>
            <w:r>
              <w:rPr>
                <w:rFonts w:cstheme="minorHAnsi"/>
                <w:lang w:val="en-US"/>
              </w:rPr>
              <w:t>1</w:t>
            </w:r>
            <w:r w:rsidRPr="00A449DE">
              <w:rPr>
                <w:rFonts w:cstheme="minorHAnsi"/>
                <w:lang w:val="en-US"/>
              </w:rPr>
              <w:t xml:space="preserve"> (37 – 4</w:t>
            </w:r>
            <w:r>
              <w:rPr>
                <w:rFonts w:cstheme="minorHAnsi"/>
                <w:lang w:val="en-US"/>
              </w:rPr>
              <w:t>9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  <w:tc>
          <w:tcPr>
            <w:tcW w:w="1984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1 to 3 months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br/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67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4536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4</w:t>
            </w:r>
            <w:r>
              <w:rPr>
                <w:rFonts w:cstheme="minorHAnsi"/>
                <w:lang w:val="en-US"/>
              </w:rPr>
              <w:t>2</w:t>
            </w:r>
            <w:r w:rsidRPr="00A449DE">
              <w:rPr>
                <w:rFonts w:cstheme="minorHAnsi"/>
                <w:lang w:val="en-US"/>
              </w:rPr>
              <w:t xml:space="preserve"> (3</w:t>
            </w:r>
            <w:r>
              <w:rPr>
                <w:rFonts w:cstheme="minorHAnsi"/>
                <w:lang w:val="en-US"/>
              </w:rPr>
              <w:t>8</w:t>
            </w:r>
            <w:r w:rsidRPr="00A449DE">
              <w:rPr>
                <w:rFonts w:cstheme="minorHAnsi"/>
                <w:lang w:val="en-US"/>
              </w:rPr>
              <w:t xml:space="preserve"> – </w:t>
            </w:r>
            <w:r>
              <w:rPr>
                <w:rFonts w:cstheme="minorHAnsi"/>
                <w:lang w:val="en-US"/>
              </w:rPr>
              <w:t>50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  <w:tc>
          <w:tcPr>
            <w:tcW w:w="1984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0.</w:t>
            </w:r>
            <w:r>
              <w:rPr>
                <w:rFonts w:cstheme="minorHAnsi"/>
                <w:lang w:val="en-US"/>
              </w:rPr>
              <w:t>268</w:t>
            </w:r>
          </w:p>
        </w:tc>
      </w:tr>
      <w:tr w:rsidR="00D3208B" w:rsidRPr="00A449DE" w:rsidTr="00214FF6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3 to 6 months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65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4536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40 (37 – 52)</w:t>
            </w:r>
          </w:p>
        </w:tc>
        <w:tc>
          <w:tcPr>
            <w:tcW w:w="1984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0.</w:t>
            </w:r>
            <w:r>
              <w:rPr>
                <w:rFonts w:cstheme="minorHAnsi"/>
                <w:lang w:val="en-US"/>
              </w:rPr>
              <w:t>666</w:t>
            </w: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6 to 9 months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49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4536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4</w:t>
            </w:r>
            <w:r>
              <w:rPr>
                <w:rFonts w:cstheme="minorHAnsi"/>
                <w:lang w:val="en-US"/>
              </w:rPr>
              <w:t>3</w:t>
            </w:r>
            <w:r w:rsidRPr="00A449DE">
              <w:rPr>
                <w:rFonts w:cstheme="minorHAnsi"/>
                <w:lang w:val="en-US"/>
              </w:rPr>
              <w:t xml:space="preserve"> (37 – 52)</w:t>
            </w:r>
          </w:p>
        </w:tc>
        <w:tc>
          <w:tcPr>
            <w:tcW w:w="1984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0.</w:t>
            </w:r>
            <w:r>
              <w:rPr>
                <w:rFonts w:cstheme="minorHAnsi"/>
                <w:lang w:val="en-US"/>
              </w:rPr>
              <w:t>349</w:t>
            </w:r>
          </w:p>
        </w:tc>
      </w:tr>
      <w:tr w:rsidR="00D3208B" w:rsidRPr="00A449DE" w:rsidTr="00214FF6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9 to 12 months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br/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33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4536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41 (37 – 48)</w:t>
            </w:r>
          </w:p>
        </w:tc>
        <w:tc>
          <w:tcPr>
            <w:tcW w:w="1984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0.3</w:t>
            </w:r>
            <w:r>
              <w:rPr>
                <w:rFonts w:cstheme="minorHAnsi"/>
                <w:lang w:val="en-US"/>
              </w:rPr>
              <w:t>97</w:t>
            </w: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12 to 18 months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39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4536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40 (37 – 4</w:t>
            </w:r>
            <w:r>
              <w:rPr>
                <w:rFonts w:cstheme="minorHAnsi"/>
                <w:lang w:val="en-US"/>
              </w:rPr>
              <w:t>8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  <w:tc>
          <w:tcPr>
            <w:tcW w:w="1984" w:type="dxa"/>
          </w:tcPr>
          <w:p w:rsidR="00D3208B" w:rsidRPr="00A449DE" w:rsidRDefault="00D3208B" w:rsidP="00214FF6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0.</w:t>
            </w:r>
            <w:r>
              <w:rPr>
                <w:rFonts w:cstheme="minorHAnsi"/>
                <w:lang w:val="en-US"/>
              </w:rPr>
              <w:t>195</w:t>
            </w:r>
          </w:p>
        </w:tc>
      </w:tr>
      <w:tr w:rsidR="00D3208B" w:rsidRPr="00123784" w:rsidTr="00214FF6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3"/>
            <w:shd w:val="clear" w:color="auto" w:fill="FFFFFF" w:themeFill="background1"/>
          </w:tcPr>
          <w:p w:rsidR="00D3208B" w:rsidRPr="00A449DE" w:rsidRDefault="00D3208B" w:rsidP="00214FF6">
            <w:pPr>
              <w:keepNext/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* P</w:t>
            </w: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values were calculated </w:t>
            </w: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by using the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 Wilcoxon signed-rank test and refers to the comparisons of laboratory data between baseline and defined time period. </w:t>
            </w:r>
          </w:p>
          <w:p w:rsidR="00D3208B" w:rsidRPr="00A449DE" w:rsidRDefault="00D3208B" w:rsidP="00214FF6">
            <w:pPr>
              <w:keepNext/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Data are median (IQR). 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‡ If more than one measurement was performed during the defined time periods, the arithmetic mean was used in the calculations. </w:t>
            </w:r>
          </w:p>
          <w:p w:rsidR="00D3208B" w:rsidRPr="00A449DE" w:rsidRDefault="00D3208B" w:rsidP="00214FF6">
            <w:pPr>
              <w:keepNext/>
              <w:jc w:val="center"/>
              <w:rPr>
                <w:rFonts w:cstheme="minorHAnsi"/>
                <w:lang w:val="en-US"/>
              </w:rPr>
            </w:pPr>
          </w:p>
        </w:tc>
      </w:tr>
      <w:bookmarkEnd w:id="15"/>
    </w:tbl>
    <w:p w:rsidR="00D3208B" w:rsidRPr="001427ED" w:rsidRDefault="00D3208B" w:rsidP="00D3208B">
      <w:pPr>
        <w:rPr>
          <w:lang w:val="en-US"/>
        </w:rPr>
      </w:pPr>
    </w:p>
    <w:p w:rsidR="00D3208B" w:rsidRPr="001427ED" w:rsidRDefault="00D3208B" w:rsidP="00D3208B">
      <w:pPr>
        <w:pStyle w:val="Caption"/>
        <w:keepNext/>
        <w:rPr>
          <w:lang w:val="en-US"/>
        </w:rPr>
      </w:pPr>
    </w:p>
    <w:tbl>
      <w:tblPr>
        <w:tblStyle w:val="PlainTable1"/>
        <w:tblW w:w="9209" w:type="dxa"/>
        <w:tblLook w:val="04A0" w:firstRow="1" w:lastRow="0" w:firstColumn="1" w:lastColumn="0" w:noHBand="0" w:noVBand="1"/>
      </w:tblPr>
      <w:tblGrid>
        <w:gridCol w:w="2689"/>
        <w:gridCol w:w="4536"/>
        <w:gridCol w:w="1984"/>
      </w:tblGrid>
      <w:tr w:rsidR="00D3208B" w:rsidRPr="00123784" w:rsidTr="00214F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3"/>
          </w:tcPr>
          <w:p w:rsidR="00D3208B" w:rsidRPr="002E19F1" w:rsidRDefault="00D3208B" w:rsidP="00214FF6">
            <w:pPr>
              <w:rPr>
                <w:lang w:val="en-US"/>
              </w:rPr>
            </w:pPr>
            <w:bookmarkStart w:id="16" w:name="_Ref57562131"/>
            <w:bookmarkStart w:id="17" w:name="_Ref45791608"/>
            <w:bookmarkStart w:id="18" w:name="_Hlk57907192"/>
            <w:r w:rsidRPr="001427ED">
              <w:rPr>
                <w:lang w:val="en-US"/>
              </w:rPr>
              <w:t>Supplementa</w:t>
            </w:r>
            <w:r>
              <w:rPr>
                <w:lang w:val="en-US"/>
              </w:rPr>
              <w:t>l</w:t>
            </w:r>
            <w:r w:rsidRPr="001427ED">
              <w:rPr>
                <w:lang w:val="en-US"/>
              </w:rPr>
              <w:t xml:space="preserve"> Table </w:t>
            </w:r>
            <w:r w:rsidRPr="001427ED">
              <w:rPr>
                <w:lang w:val="en-US"/>
              </w:rPr>
              <w:fldChar w:fldCharType="begin"/>
            </w:r>
            <w:r w:rsidRPr="001427ED">
              <w:rPr>
                <w:lang w:val="en-US"/>
              </w:rPr>
              <w:instrText xml:space="preserve"> SEQ Supplementary_Table \* ARABIC </w:instrText>
            </w:r>
            <w:r w:rsidRPr="001427ED">
              <w:rPr>
                <w:lang w:val="en-US"/>
              </w:rPr>
              <w:fldChar w:fldCharType="separate"/>
            </w:r>
            <w:r>
              <w:rPr>
                <w:noProof/>
                <w:lang w:val="en-US"/>
              </w:rPr>
              <w:t>7</w:t>
            </w:r>
            <w:r w:rsidRPr="001427ED">
              <w:rPr>
                <w:lang w:val="en-US"/>
              </w:rPr>
              <w:fldChar w:fldCharType="end"/>
            </w:r>
            <w:bookmarkEnd w:id="16"/>
            <w:r>
              <w:rPr>
                <w:lang w:val="en-US"/>
              </w:rPr>
              <w:t xml:space="preserve">. </w:t>
            </w:r>
            <w:bookmarkEnd w:id="17"/>
            <w:r w:rsidRPr="002E19F1">
              <w:rPr>
                <w:lang w:val="en-US"/>
              </w:rPr>
              <w:t xml:space="preserve">HbA1c </w:t>
            </w:r>
            <w:r>
              <w:rPr>
                <w:lang w:val="en-US"/>
              </w:rPr>
              <w:t>l</w:t>
            </w:r>
            <w:r w:rsidRPr="002E19F1">
              <w:rPr>
                <w:lang w:val="en-US"/>
              </w:rPr>
              <w:t xml:space="preserve">evels over </w:t>
            </w:r>
            <w:r>
              <w:rPr>
                <w:lang w:val="en-US"/>
              </w:rPr>
              <w:t>t</w:t>
            </w:r>
            <w:r w:rsidRPr="002E19F1">
              <w:rPr>
                <w:lang w:val="en-US"/>
              </w:rPr>
              <w:t xml:space="preserve">ime of </w:t>
            </w:r>
            <w:r>
              <w:rPr>
                <w:lang w:val="en-US"/>
              </w:rPr>
              <w:t>p</w:t>
            </w:r>
            <w:r w:rsidRPr="002E19F1">
              <w:rPr>
                <w:lang w:val="en-US"/>
              </w:rPr>
              <w:t xml:space="preserve">atients with </w:t>
            </w:r>
            <w:r>
              <w:rPr>
                <w:lang w:val="en-US"/>
              </w:rPr>
              <w:t>d</w:t>
            </w:r>
            <w:r w:rsidRPr="002E19F1">
              <w:rPr>
                <w:lang w:val="en-US"/>
              </w:rPr>
              <w:t xml:space="preserve">iabetes </w:t>
            </w:r>
            <w:r>
              <w:rPr>
                <w:lang w:val="en-US"/>
              </w:rPr>
              <w:t>m</w:t>
            </w:r>
            <w:r w:rsidRPr="002E19F1">
              <w:rPr>
                <w:lang w:val="en-US"/>
              </w:rPr>
              <w:t>ellitus</w:t>
            </w:r>
          </w:p>
          <w:p w:rsidR="00D3208B" w:rsidRPr="002E19F1" w:rsidRDefault="00D3208B" w:rsidP="00214FF6">
            <w:pPr>
              <w:rPr>
                <w:lang w:val="en-US"/>
              </w:rPr>
            </w:pP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D3208B" w:rsidRPr="00A449DE" w:rsidRDefault="00D3208B" w:rsidP="00214FF6">
            <w:pPr>
              <w:rPr>
                <w:rFonts w:cstheme="minorHAnsi"/>
                <w:lang w:val="en-US"/>
              </w:rPr>
            </w:pPr>
          </w:p>
        </w:tc>
        <w:tc>
          <w:tcPr>
            <w:tcW w:w="4536" w:type="dxa"/>
          </w:tcPr>
          <w:p w:rsidR="00D3208B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HbA1c</w:t>
            </w:r>
            <w:r w:rsidRPr="00A449DE">
              <w:rPr>
                <w:rFonts w:cstheme="minorHAnsi"/>
                <w:lang w:val="en-US"/>
              </w:rPr>
              <w:t xml:space="preserve"> ‡</w:t>
            </w:r>
          </w:p>
          <w:p w:rsidR="00D3208B" w:rsidRPr="00D40D20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lang w:val="en-US"/>
              </w:rPr>
            </w:pPr>
            <w:r w:rsidRPr="00D40D20">
              <w:rPr>
                <w:rFonts w:cstheme="minorHAnsi"/>
                <w:i/>
                <w:iCs/>
                <w:sz w:val="18"/>
                <w:szCs w:val="18"/>
                <w:lang w:val="en-US"/>
              </w:rPr>
              <w:t>mmol/mol</w:t>
            </w:r>
          </w:p>
        </w:tc>
        <w:tc>
          <w:tcPr>
            <w:tcW w:w="1984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p-</w:t>
            </w:r>
            <w:r w:rsidRPr="00A449DE">
              <w:rPr>
                <w:rFonts w:cstheme="minorHAnsi"/>
                <w:lang w:val="en-US"/>
              </w:rPr>
              <w:t>value *</w:t>
            </w:r>
          </w:p>
        </w:tc>
      </w:tr>
      <w:tr w:rsidR="00D3208B" w:rsidRPr="00A449DE" w:rsidTr="00214FF6">
        <w:trPr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At baseline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56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4536" w:type="dxa"/>
            <w:shd w:val="clear" w:color="auto" w:fill="FFFFFF" w:themeFill="background1"/>
          </w:tcPr>
          <w:p w:rsidR="00D3208B" w:rsidRPr="00A449DE" w:rsidRDefault="00D3208B" w:rsidP="00214FF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52 (4</w:t>
            </w:r>
            <w:r>
              <w:rPr>
                <w:rFonts w:cstheme="minorHAnsi"/>
                <w:lang w:val="en-US"/>
              </w:rPr>
              <w:t>8</w:t>
            </w:r>
            <w:r w:rsidRPr="00A449DE">
              <w:rPr>
                <w:rFonts w:cstheme="minorHAnsi"/>
                <w:lang w:val="en-US"/>
              </w:rPr>
              <w:t xml:space="preserve"> – </w:t>
            </w:r>
            <w:r>
              <w:rPr>
                <w:rFonts w:cstheme="minorHAnsi"/>
                <w:lang w:val="en-US"/>
              </w:rPr>
              <w:t>60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  <w:tc>
          <w:tcPr>
            <w:tcW w:w="1984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1 to 3 months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br/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30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4536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51</w:t>
            </w:r>
            <w:r w:rsidRPr="00A449DE">
              <w:rPr>
                <w:rFonts w:cstheme="minorHAnsi"/>
                <w:lang w:val="en-US"/>
              </w:rPr>
              <w:t xml:space="preserve"> (4</w:t>
            </w:r>
            <w:r>
              <w:rPr>
                <w:rFonts w:cstheme="minorHAnsi"/>
                <w:lang w:val="en-US"/>
              </w:rPr>
              <w:t>5</w:t>
            </w:r>
            <w:r w:rsidRPr="00A449DE">
              <w:rPr>
                <w:rFonts w:cstheme="minorHAnsi"/>
                <w:lang w:val="en-US"/>
              </w:rPr>
              <w:t xml:space="preserve"> – 5</w:t>
            </w:r>
            <w:r>
              <w:rPr>
                <w:rFonts w:cstheme="minorHAnsi"/>
                <w:lang w:val="en-US"/>
              </w:rPr>
              <w:t>9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  <w:tc>
          <w:tcPr>
            <w:tcW w:w="1984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0.</w:t>
            </w:r>
            <w:r>
              <w:rPr>
                <w:rFonts w:cstheme="minorHAnsi"/>
                <w:lang w:val="en-US"/>
              </w:rPr>
              <w:t>696</w:t>
            </w:r>
          </w:p>
        </w:tc>
      </w:tr>
      <w:tr w:rsidR="00D3208B" w:rsidRPr="00A449DE" w:rsidTr="00214FF6">
        <w:trPr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3 to 6 months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24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4536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54 (4</w:t>
            </w:r>
            <w:r>
              <w:rPr>
                <w:rFonts w:cstheme="minorHAnsi"/>
                <w:lang w:val="en-US"/>
              </w:rPr>
              <w:t>5</w:t>
            </w:r>
            <w:r w:rsidRPr="00A449DE">
              <w:rPr>
                <w:rFonts w:cstheme="minorHAnsi"/>
                <w:lang w:val="en-US"/>
              </w:rPr>
              <w:t xml:space="preserve"> – 65)</w:t>
            </w:r>
          </w:p>
        </w:tc>
        <w:tc>
          <w:tcPr>
            <w:tcW w:w="1984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0.</w:t>
            </w:r>
            <w:r>
              <w:rPr>
                <w:rFonts w:cstheme="minorHAnsi"/>
                <w:lang w:val="en-US"/>
              </w:rPr>
              <w:t>726</w:t>
            </w: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6 to 9 months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22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4536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5</w:t>
            </w:r>
            <w:r>
              <w:rPr>
                <w:rFonts w:cstheme="minorHAnsi"/>
                <w:lang w:val="en-US"/>
              </w:rPr>
              <w:t>3</w:t>
            </w:r>
            <w:r w:rsidRPr="00A449DE">
              <w:rPr>
                <w:rFonts w:cstheme="minorHAnsi"/>
                <w:lang w:val="en-US"/>
              </w:rPr>
              <w:t xml:space="preserve"> (47 – 57)</w:t>
            </w:r>
          </w:p>
        </w:tc>
        <w:tc>
          <w:tcPr>
            <w:tcW w:w="1984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0.</w:t>
            </w:r>
            <w:r>
              <w:rPr>
                <w:rFonts w:cstheme="minorHAnsi"/>
                <w:lang w:val="en-US"/>
              </w:rPr>
              <w:t>627</w:t>
            </w:r>
          </w:p>
        </w:tc>
      </w:tr>
      <w:tr w:rsidR="00D3208B" w:rsidRPr="00A449DE" w:rsidTr="00214FF6">
        <w:trPr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FFFFFF" w:themeFill="background1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9 to 12 months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br/>
              <w:t>(n=12)</w:t>
            </w:r>
          </w:p>
        </w:tc>
        <w:tc>
          <w:tcPr>
            <w:tcW w:w="4536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5</w:t>
            </w:r>
            <w:r>
              <w:rPr>
                <w:rFonts w:cstheme="minorHAnsi"/>
                <w:lang w:val="en-US"/>
              </w:rPr>
              <w:t>2</w:t>
            </w:r>
            <w:r w:rsidRPr="00A449DE">
              <w:rPr>
                <w:rFonts w:cstheme="minorHAnsi"/>
                <w:lang w:val="en-US"/>
              </w:rPr>
              <w:t xml:space="preserve"> (4</w:t>
            </w:r>
            <w:r>
              <w:rPr>
                <w:rFonts w:cstheme="minorHAnsi"/>
                <w:lang w:val="en-US"/>
              </w:rPr>
              <w:t>6</w:t>
            </w:r>
            <w:r w:rsidRPr="00A449DE">
              <w:rPr>
                <w:rFonts w:cstheme="minorHAnsi"/>
                <w:lang w:val="en-US"/>
              </w:rPr>
              <w:t xml:space="preserve"> – 5</w:t>
            </w:r>
            <w:r>
              <w:rPr>
                <w:rFonts w:cstheme="minorHAnsi"/>
                <w:lang w:val="en-US"/>
              </w:rPr>
              <w:t>6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  <w:tc>
          <w:tcPr>
            <w:tcW w:w="1984" w:type="dxa"/>
            <w:shd w:val="clear" w:color="auto" w:fill="FFFFFF" w:themeFill="background1"/>
          </w:tcPr>
          <w:p w:rsidR="00D3208B" w:rsidRPr="00A449DE" w:rsidRDefault="00D3208B" w:rsidP="00214F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0.812</w:t>
            </w:r>
          </w:p>
        </w:tc>
      </w:tr>
      <w:tr w:rsidR="00D3208B" w:rsidRPr="00A449DE" w:rsidTr="00214F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After 12 to 18 months</w:t>
            </w:r>
          </w:p>
          <w:p w:rsidR="00D3208B" w:rsidRPr="00A449DE" w:rsidRDefault="00D3208B" w:rsidP="00214FF6">
            <w:pPr>
              <w:rPr>
                <w:rFonts w:cstheme="minorHAnsi"/>
                <w:b w:val="0"/>
                <w:bCs w:val="0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lang w:val="en-US"/>
              </w:rPr>
              <w:t>(n=</w:t>
            </w:r>
            <w:r>
              <w:rPr>
                <w:rFonts w:cstheme="minorHAnsi"/>
                <w:b w:val="0"/>
                <w:bCs w:val="0"/>
                <w:lang w:val="en-US"/>
              </w:rPr>
              <w:t>17</w:t>
            </w:r>
            <w:r w:rsidRPr="00A449DE">
              <w:rPr>
                <w:rFonts w:cstheme="minorHAnsi"/>
                <w:b w:val="0"/>
                <w:bCs w:val="0"/>
                <w:lang w:val="en-US"/>
              </w:rPr>
              <w:t>)</w:t>
            </w:r>
          </w:p>
        </w:tc>
        <w:tc>
          <w:tcPr>
            <w:tcW w:w="4536" w:type="dxa"/>
          </w:tcPr>
          <w:p w:rsidR="00D3208B" w:rsidRPr="00A449DE" w:rsidRDefault="00D3208B" w:rsidP="00214F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49</w:t>
            </w:r>
            <w:r w:rsidRPr="00A449DE">
              <w:rPr>
                <w:rFonts w:cstheme="minorHAnsi"/>
                <w:lang w:val="en-US"/>
              </w:rPr>
              <w:t xml:space="preserve"> (4</w:t>
            </w:r>
            <w:r>
              <w:rPr>
                <w:rFonts w:cstheme="minorHAnsi"/>
                <w:lang w:val="en-US"/>
              </w:rPr>
              <w:t>4</w:t>
            </w:r>
            <w:r w:rsidRPr="00A449DE">
              <w:rPr>
                <w:rFonts w:cstheme="minorHAnsi"/>
                <w:lang w:val="en-US"/>
              </w:rPr>
              <w:t xml:space="preserve"> – 5</w:t>
            </w:r>
            <w:r>
              <w:rPr>
                <w:rFonts w:cstheme="minorHAnsi"/>
                <w:lang w:val="en-US"/>
              </w:rPr>
              <w:t>6</w:t>
            </w:r>
            <w:r w:rsidRPr="00A449DE">
              <w:rPr>
                <w:rFonts w:cstheme="minorHAnsi"/>
                <w:lang w:val="en-US"/>
              </w:rPr>
              <w:t>)</w:t>
            </w:r>
          </w:p>
        </w:tc>
        <w:tc>
          <w:tcPr>
            <w:tcW w:w="1984" w:type="dxa"/>
          </w:tcPr>
          <w:p w:rsidR="00D3208B" w:rsidRPr="00A449DE" w:rsidRDefault="00D3208B" w:rsidP="00214FF6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A449DE">
              <w:rPr>
                <w:rFonts w:cstheme="minorHAnsi"/>
                <w:lang w:val="en-US"/>
              </w:rPr>
              <w:t>0.</w:t>
            </w:r>
            <w:r>
              <w:rPr>
                <w:rFonts w:cstheme="minorHAnsi"/>
                <w:lang w:val="en-US"/>
              </w:rPr>
              <w:t>325</w:t>
            </w:r>
          </w:p>
        </w:tc>
      </w:tr>
      <w:tr w:rsidR="00D3208B" w:rsidRPr="00123784" w:rsidTr="00214FF6">
        <w:trPr>
          <w:trHeight w:val="10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3"/>
            <w:shd w:val="clear" w:color="auto" w:fill="FFFFFF" w:themeFill="background1"/>
          </w:tcPr>
          <w:p w:rsidR="00D3208B" w:rsidRPr="00A449DE" w:rsidRDefault="00D3208B" w:rsidP="00214FF6">
            <w:pPr>
              <w:keepNext/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</w:pP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* P</w:t>
            </w: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-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values were calculated </w:t>
            </w: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>by using the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 Wilcoxon signed-rank test and refers to the comparisons of laboratory data between baseline and defined time period. </w:t>
            </w:r>
          </w:p>
          <w:p w:rsidR="00D3208B" w:rsidRPr="00A449DE" w:rsidRDefault="00D3208B" w:rsidP="00214FF6">
            <w:pPr>
              <w:keepNext/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Data are median (IQR). </w:t>
            </w:r>
            <w:r w:rsidRPr="00A449DE">
              <w:rPr>
                <w:rFonts w:cstheme="minorHAnsi"/>
                <w:b w:val="0"/>
                <w:bCs w:val="0"/>
                <w:sz w:val="18"/>
                <w:szCs w:val="18"/>
                <w:lang w:val="en-US"/>
              </w:rPr>
              <w:t xml:space="preserve">‡ If more than one measurement was performed during the defined time periods, the arithmetic mean was used in the calculations. </w:t>
            </w:r>
          </w:p>
        </w:tc>
      </w:tr>
      <w:bookmarkEnd w:id="18"/>
    </w:tbl>
    <w:p w:rsidR="00D3208B" w:rsidRPr="00C16B88" w:rsidRDefault="00D3208B" w:rsidP="00D3208B">
      <w:pPr>
        <w:rPr>
          <w:lang w:val="en-US"/>
        </w:rPr>
      </w:pPr>
    </w:p>
    <w:p w:rsidR="00D56072" w:rsidRDefault="00D56072">
      <w:bookmarkStart w:id="19" w:name="_GoBack"/>
      <w:bookmarkEnd w:id="19"/>
    </w:p>
    <w:sectPr w:rsidR="00D56072">
      <w:footerReference w:type="default" r:id="rId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51486311"/>
      <w:docPartObj>
        <w:docPartGallery w:val="Page Numbers (Bottom of Page)"/>
        <w:docPartUnique/>
      </w:docPartObj>
    </w:sdtPr>
    <w:sdtEndPr/>
    <w:sdtContent>
      <w:p w:rsidR="00162353" w:rsidRDefault="00D3208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3208B">
          <w:rPr>
            <w:noProof/>
            <w:lang w:val="de-DE"/>
          </w:rPr>
          <w:t>4</w:t>
        </w:r>
        <w:r>
          <w:fldChar w:fldCharType="end"/>
        </w:r>
      </w:p>
    </w:sdtContent>
  </w:sdt>
  <w:p w:rsidR="00162353" w:rsidRDefault="00D3208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08B"/>
    <w:rsid w:val="00D3208B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6223A3-3071-4B1F-BBD4-61E878259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208B"/>
    <w:rPr>
      <w:lang w:val="de-A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3208B"/>
    <w:pPr>
      <w:spacing w:after="0" w:line="240" w:lineRule="auto"/>
    </w:pPr>
    <w:rPr>
      <w:lang w:val="de-AT"/>
    </w:rPr>
  </w:style>
  <w:style w:type="paragraph" w:styleId="Caption">
    <w:name w:val="caption"/>
    <w:basedOn w:val="Normal"/>
    <w:next w:val="Normal"/>
    <w:uiPriority w:val="35"/>
    <w:unhideWhenUsed/>
    <w:qFormat/>
    <w:rsid w:val="00D3208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berschrift21">
    <w:name w:val="Überschrift 21"/>
    <w:basedOn w:val="Caption"/>
    <w:qFormat/>
    <w:rsid w:val="00D3208B"/>
    <w:rPr>
      <w:b/>
      <w:i w:val="0"/>
      <w:smallCaps/>
      <w:color w:val="auto"/>
      <w:sz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320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208B"/>
    <w:rPr>
      <w:lang w:val="de-AT"/>
    </w:rPr>
  </w:style>
  <w:style w:type="table" w:styleId="PlainTable1">
    <w:name w:val="Plain Table 1"/>
    <w:basedOn w:val="TableNormal"/>
    <w:uiPriority w:val="41"/>
    <w:rsid w:val="00D3208B"/>
    <w:pPr>
      <w:spacing w:after="0" w:line="240" w:lineRule="auto"/>
    </w:pPr>
    <w:rPr>
      <w:lang w:val="de-AT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963</Words>
  <Characters>5490</Characters>
  <Application>Microsoft Office Word</Application>
  <DocSecurity>0</DocSecurity>
  <Lines>45</Lines>
  <Paragraphs>12</Paragraphs>
  <ScaleCrop>false</ScaleCrop>
  <Company>Springer Nature IT</Company>
  <LinksUpToDate>false</LinksUpToDate>
  <CharactersWithSpaces>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2021-01-29T14:45:00Z</dcterms:created>
  <dcterms:modified xsi:type="dcterms:W3CDTF">2021-01-29T14:46:00Z</dcterms:modified>
</cp:coreProperties>
</file>