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311E9" w14:textId="1FEF4B18" w:rsidR="003E5D60" w:rsidRPr="001C0E48" w:rsidRDefault="00901662" w:rsidP="003905C9">
      <w:pPr>
        <w:spacing w:line="480" w:lineRule="auto"/>
        <w:rPr>
          <w:rFonts w:ascii="Times New Roman" w:hAnsi="Times New Roman" w:cs="Times New Roman" w:hint="eastAsia"/>
          <w:b/>
          <w:bCs/>
          <w:sz w:val="24"/>
          <w:szCs w:val="24"/>
        </w:rPr>
      </w:pPr>
      <w:r w:rsidRPr="003905C9">
        <w:rPr>
          <w:rFonts w:ascii="Times New Roman" w:hAnsi="Times New Roman" w:cs="Times New Roman"/>
          <w:b/>
          <w:bCs/>
          <w:sz w:val="24"/>
          <w:szCs w:val="24"/>
        </w:rPr>
        <w:t>S</w:t>
      </w:r>
      <w:r w:rsidR="00D16CD8" w:rsidRPr="003905C9">
        <w:rPr>
          <w:rFonts w:ascii="Times New Roman" w:hAnsi="Times New Roman" w:cs="Times New Roman"/>
          <w:b/>
          <w:bCs/>
          <w:sz w:val="24"/>
          <w:szCs w:val="24"/>
        </w:rPr>
        <w:t>up</w:t>
      </w:r>
      <w:r w:rsidRPr="003905C9">
        <w:rPr>
          <w:rFonts w:ascii="Times New Roman" w:hAnsi="Times New Roman" w:cs="Times New Roman"/>
          <w:b/>
          <w:bCs/>
          <w:sz w:val="24"/>
          <w:szCs w:val="24"/>
        </w:rPr>
        <w:t>p</w:t>
      </w:r>
      <w:r w:rsidR="00D16CD8" w:rsidRPr="003905C9">
        <w:rPr>
          <w:rFonts w:ascii="Times New Roman" w:hAnsi="Times New Roman" w:cs="Times New Roman"/>
          <w:b/>
          <w:bCs/>
          <w:sz w:val="24"/>
          <w:szCs w:val="24"/>
        </w:rPr>
        <w:t>ort</w:t>
      </w:r>
      <w:r w:rsidRPr="003905C9">
        <w:rPr>
          <w:rFonts w:ascii="Times New Roman" w:hAnsi="Times New Roman" w:cs="Times New Roman"/>
          <w:b/>
          <w:bCs/>
          <w:sz w:val="24"/>
          <w:szCs w:val="24"/>
        </w:rPr>
        <w:t>ing</w:t>
      </w:r>
      <w:r w:rsidR="00D16CD8" w:rsidRPr="003905C9">
        <w:rPr>
          <w:rFonts w:ascii="Times New Roman" w:hAnsi="Times New Roman" w:cs="Times New Roman"/>
          <w:b/>
          <w:bCs/>
          <w:sz w:val="24"/>
          <w:szCs w:val="24"/>
        </w:rPr>
        <w:t xml:space="preserve"> Information</w:t>
      </w:r>
    </w:p>
    <w:p w14:paraId="2A9ACE40" w14:textId="3BEDC083" w:rsidR="003E5D60" w:rsidRPr="003905C9" w:rsidRDefault="000D0E14" w:rsidP="003905C9">
      <w:pPr>
        <w:spacing w:line="480" w:lineRule="auto"/>
        <w:rPr>
          <w:rFonts w:ascii="Times New Roman" w:hAnsi="Times New Roman" w:cs="Times New Roman"/>
          <w:sz w:val="24"/>
          <w:szCs w:val="24"/>
        </w:rPr>
      </w:pPr>
      <w:r w:rsidRPr="003905C9">
        <w:rPr>
          <w:rFonts w:ascii="Times New Roman" w:hAnsi="Times New Roman" w:cs="Times New Roman"/>
          <w:noProof/>
          <w:sz w:val="24"/>
          <w:szCs w:val="24"/>
        </w:rPr>
        <w:drawing>
          <wp:inline distT="0" distB="0" distL="0" distR="0" wp14:anchorId="2AFF270D" wp14:editId="55784122">
            <wp:extent cx="6188710" cy="4262120"/>
            <wp:effectExtent l="0" t="0" r="25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88710" cy="4262120"/>
                    </a:xfrm>
                    <a:prstGeom prst="rect">
                      <a:avLst/>
                    </a:prstGeom>
                    <a:noFill/>
                    <a:ln>
                      <a:noFill/>
                    </a:ln>
                  </pic:spPr>
                </pic:pic>
              </a:graphicData>
            </a:graphic>
          </wp:inline>
        </w:drawing>
      </w:r>
    </w:p>
    <w:p w14:paraId="03269A94" w14:textId="507BE358" w:rsidR="000D0E14" w:rsidRPr="003905C9" w:rsidRDefault="003E5D60"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 xml:space="preserve">Figure </w:t>
      </w:r>
      <w:r w:rsidR="00F31BD3">
        <w:rPr>
          <w:rFonts w:ascii="Times New Roman" w:hAnsi="Times New Roman" w:cs="Times New Roman"/>
          <w:sz w:val="24"/>
          <w:szCs w:val="24"/>
        </w:rPr>
        <w:t>S</w:t>
      </w:r>
      <w:r w:rsidRPr="003905C9">
        <w:rPr>
          <w:rFonts w:ascii="Times New Roman" w:hAnsi="Times New Roman" w:cs="Times New Roman"/>
          <w:sz w:val="24"/>
          <w:szCs w:val="24"/>
        </w:rPr>
        <w:t xml:space="preserve">1 </w:t>
      </w:r>
      <w:r w:rsidR="00E948CF">
        <w:rPr>
          <w:rFonts w:ascii="Times New Roman" w:hAnsi="Times New Roman" w:cs="Times New Roman"/>
          <w:sz w:val="24"/>
          <w:szCs w:val="24"/>
        </w:rPr>
        <w:t>Diagram of</w:t>
      </w:r>
      <w:r w:rsidR="00E948CF" w:rsidRPr="003905C9">
        <w:rPr>
          <w:rFonts w:ascii="Times New Roman" w:hAnsi="Times New Roman" w:cs="Times New Roman"/>
          <w:sz w:val="24"/>
          <w:szCs w:val="24"/>
        </w:rPr>
        <w:t xml:space="preserve"> </w:t>
      </w:r>
      <w:r w:rsidR="002E25C3" w:rsidRPr="003905C9">
        <w:rPr>
          <w:rFonts w:ascii="Times New Roman" w:hAnsi="Times New Roman" w:cs="Times New Roman"/>
          <w:sz w:val="24"/>
          <w:szCs w:val="24"/>
        </w:rPr>
        <w:t>sampling site</w:t>
      </w:r>
      <w:r w:rsidRPr="003905C9">
        <w:rPr>
          <w:rFonts w:ascii="Times New Roman" w:hAnsi="Times New Roman" w:cs="Times New Roman"/>
          <w:sz w:val="24"/>
          <w:szCs w:val="24"/>
        </w:rPr>
        <w:t xml:space="preserve">. </w:t>
      </w:r>
      <w:r w:rsidR="00AE6E32" w:rsidRPr="003905C9">
        <w:rPr>
          <w:rFonts w:ascii="Times New Roman" w:hAnsi="Times New Roman" w:cs="Times New Roman"/>
          <w:sz w:val="24"/>
          <w:szCs w:val="24"/>
        </w:rPr>
        <w:t xml:space="preserve">B, G, S, T and P indicates bare ground, grassland, shrub, deciduous tree </w:t>
      </w:r>
      <w:r w:rsidR="00E948CF">
        <w:rPr>
          <w:rFonts w:ascii="Times New Roman" w:hAnsi="Times New Roman" w:cs="Times New Roman"/>
          <w:sz w:val="24"/>
          <w:szCs w:val="24"/>
        </w:rPr>
        <w:t xml:space="preserve">forest </w:t>
      </w:r>
      <w:r w:rsidR="00AE6E32" w:rsidRPr="003905C9">
        <w:rPr>
          <w:rFonts w:ascii="Times New Roman" w:hAnsi="Times New Roman" w:cs="Times New Roman"/>
          <w:sz w:val="24"/>
          <w:szCs w:val="24"/>
        </w:rPr>
        <w:t xml:space="preserve">and </w:t>
      </w:r>
      <w:r w:rsidR="00B16F89">
        <w:rPr>
          <w:rFonts w:ascii="Times New Roman" w:hAnsi="Times New Roman" w:cs="Times New Roman"/>
          <w:sz w:val="24"/>
          <w:szCs w:val="24"/>
        </w:rPr>
        <w:t xml:space="preserve">coniferous </w:t>
      </w:r>
      <w:r w:rsidR="00AE6E32" w:rsidRPr="003905C9">
        <w:rPr>
          <w:rFonts w:ascii="Times New Roman" w:hAnsi="Times New Roman" w:cs="Times New Roman"/>
          <w:sz w:val="24"/>
          <w:szCs w:val="24"/>
        </w:rPr>
        <w:t>pine</w:t>
      </w:r>
      <w:r w:rsidR="00E948CF">
        <w:rPr>
          <w:rFonts w:ascii="Times New Roman" w:hAnsi="Times New Roman" w:cs="Times New Roman"/>
          <w:sz w:val="24"/>
          <w:szCs w:val="24"/>
        </w:rPr>
        <w:t xml:space="preserve"> forest, respectively</w:t>
      </w:r>
      <w:r w:rsidR="00AE6E32" w:rsidRPr="003905C9">
        <w:rPr>
          <w:rFonts w:ascii="Times New Roman" w:hAnsi="Times New Roman" w:cs="Times New Roman"/>
          <w:sz w:val="24"/>
          <w:szCs w:val="24"/>
        </w:rPr>
        <w:t xml:space="preserve">. </w:t>
      </w:r>
      <w:r w:rsidR="00186A93" w:rsidRPr="003905C9">
        <w:rPr>
          <w:rFonts w:ascii="Times New Roman" w:hAnsi="Times New Roman" w:cs="Times New Roman"/>
          <w:sz w:val="24"/>
          <w:szCs w:val="24"/>
        </w:rPr>
        <w:t xml:space="preserve">The sampling sites </w:t>
      </w:r>
      <w:proofErr w:type="gramStart"/>
      <w:r w:rsidR="00E948CF">
        <w:rPr>
          <w:rFonts w:ascii="Times New Roman" w:hAnsi="Times New Roman" w:cs="Times New Roman"/>
          <w:sz w:val="24"/>
          <w:szCs w:val="24"/>
        </w:rPr>
        <w:t xml:space="preserve">are </w:t>
      </w:r>
      <w:r w:rsidR="00186A93" w:rsidRPr="003905C9">
        <w:rPr>
          <w:rFonts w:ascii="Times New Roman" w:hAnsi="Times New Roman" w:cs="Times New Roman"/>
          <w:sz w:val="24"/>
          <w:szCs w:val="24"/>
        </w:rPr>
        <w:t>located in</w:t>
      </w:r>
      <w:proofErr w:type="gramEnd"/>
      <w:r w:rsidR="00186A93" w:rsidRPr="003905C9">
        <w:rPr>
          <w:rFonts w:ascii="Times New Roman" w:hAnsi="Times New Roman" w:cs="Times New Roman"/>
          <w:sz w:val="24"/>
          <w:szCs w:val="24"/>
        </w:rPr>
        <w:t xml:space="preserve"> </w:t>
      </w:r>
      <w:r w:rsidR="00E948CF">
        <w:rPr>
          <w:rFonts w:ascii="Times New Roman" w:hAnsi="Times New Roman" w:cs="Times New Roman"/>
          <w:sz w:val="24"/>
          <w:szCs w:val="24"/>
        </w:rPr>
        <w:t xml:space="preserve">the </w:t>
      </w:r>
      <w:r w:rsidR="00186A93" w:rsidRPr="003905C9">
        <w:rPr>
          <w:rFonts w:ascii="Times New Roman" w:hAnsi="Times New Roman" w:cs="Times New Roman"/>
          <w:sz w:val="24"/>
          <w:szCs w:val="24"/>
        </w:rPr>
        <w:t xml:space="preserve">retreat area of </w:t>
      </w:r>
      <w:proofErr w:type="spellStart"/>
      <w:r w:rsidR="00186A93" w:rsidRPr="003905C9">
        <w:rPr>
          <w:rFonts w:ascii="Times New Roman" w:hAnsi="Times New Roman" w:cs="Times New Roman"/>
          <w:sz w:val="24"/>
          <w:szCs w:val="24"/>
        </w:rPr>
        <w:t>Hailuogou</w:t>
      </w:r>
      <w:proofErr w:type="spellEnd"/>
      <w:r w:rsidR="00186A93" w:rsidRPr="003905C9">
        <w:rPr>
          <w:rFonts w:ascii="Times New Roman" w:hAnsi="Times New Roman" w:cs="Times New Roman"/>
          <w:sz w:val="24"/>
          <w:szCs w:val="24"/>
        </w:rPr>
        <w:t xml:space="preserve"> Glacier, Mt.</w:t>
      </w:r>
      <w:r w:rsidR="00E948CF">
        <w:rPr>
          <w:rFonts w:ascii="Times New Roman" w:hAnsi="Times New Roman" w:cs="Times New Roman"/>
          <w:sz w:val="24"/>
          <w:szCs w:val="24"/>
        </w:rPr>
        <w:t xml:space="preserve"> </w:t>
      </w:r>
      <w:proofErr w:type="spellStart"/>
      <w:r w:rsidR="00186A93" w:rsidRPr="003905C9">
        <w:rPr>
          <w:rFonts w:ascii="Times New Roman" w:hAnsi="Times New Roman" w:cs="Times New Roman"/>
          <w:sz w:val="24"/>
          <w:szCs w:val="24"/>
        </w:rPr>
        <w:t>Gongga</w:t>
      </w:r>
      <w:proofErr w:type="spellEnd"/>
      <w:r w:rsidR="00186A93" w:rsidRPr="003905C9">
        <w:rPr>
          <w:rFonts w:ascii="Times New Roman" w:hAnsi="Times New Roman" w:cs="Times New Roman"/>
          <w:sz w:val="24"/>
          <w:szCs w:val="24"/>
        </w:rPr>
        <w:t xml:space="preserve">. </w:t>
      </w:r>
    </w:p>
    <w:p w14:paraId="37106368" w14:textId="2C7EABDB" w:rsidR="00AE6E32" w:rsidRPr="003905C9" w:rsidRDefault="007068D7" w:rsidP="003905C9">
      <w:pPr>
        <w:spacing w:line="480" w:lineRule="auto"/>
        <w:rPr>
          <w:rFonts w:ascii="Times New Roman" w:hAnsi="Times New Roman" w:cs="Times New Roman"/>
          <w:sz w:val="24"/>
          <w:szCs w:val="24"/>
        </w:rPr>
      </w:pPr>
      <w:r>
        <w:rPr>
          <w:noProof/>
        </w:rPr>
        <w:lastRenderedPageBreak/>
        <w:drawing>
          <wp:inline distT="0" distB="0" distL="0" distR="0" wp14:anchorId="58A58391" wp14:editId="5DB45FCE">
            <wp:extent cx="5731510" cy="5858510"/>
            <wp:effectExtent l="0" t="0" r="254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5858510"/>
                    </a:xfrm>
                    <a:prstGeom prst="rect">
                      <a:avLst/>
                    </a:prstGeom>
                    <a:noFill/>
                    <a:ln>
                      <a:noFill/>
                    </a:ln>
                  </pic:spPr>
                </pic:pic>
              </a:graphicData>
            </a:graphic>
          </wp:inline>
        </w:drawing>
      </w:r>
    </w:p>
    <w:p w14:paraId="4698B0BA" w14:textId="7DABA3B6" w:rsidR="00AE6E32" w:rsidRPr="003905C9" w:rsidRDefault="00AE6E32"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 xml:space="preserve">Figure </w:t>
      </w:r>
      <w:r w:rsidR="00F31BD3">
        <w:rPr>
          <w:rFonts w:ascii="Times New Roman" w:hAnsi="Times New Roman" w:cs="Times New Roman"/>
          <w:sz w:val="24"/>
          <w:szCs w:val="24"/>
        </w:rPr>
        <w:t>S</w:t>
      </w:r>
      <w:r w:rsidRPr="003905C9">
        <w:rPr>
          <w:rFonts w:ascii="Times New Roman" w:hAnsi="Times New Roman" w:cs="Times New Roman"/>
          <w:sz w:val="24"/>
          <w:szCs w:val="24"/>
        </w:rPr>
        <w:t xml:space="preserve">2 Incubation and calculation </w:t>
      </w:r>
      <w:r w:rsidR="00A137F8" w:rsidRPr="003905C9">
        <w:rPr>
          <w:rFonts w:ascii="Times New Roman" w:hAnsi="Times New Roman" w:cs="Times New Roman"/>
          <w:sz w:val="24"/>
          <w:szCs w:val="24"/>
        </w:rPr>
        <w:t>o</w:t>
      </w:r>
      <w:r w:rsidR="00A137F8">
        <w:rPr>
          <w:rFonts w:ascii="Times New Roman" w:hAnsi="Times New Roman" w:cs="Times New Roman"/>
          <w:sz w:val="24"/>
          <w:szCs w:val="24"/>
        </w:rPr>
        <w:t>f</w:t>
      </w:r>
      <w:r w:rsidR="00A137F8" w:rsidRPr="003905C9">
        <w:rPr>
          <w:rFonts w:ascii="Times New Roman" w:hAnsi="Times New Roman" w:cs="Times New Roman"/>
          <w:sz w:val="24"/>
          <w:szCs w:val="24"/>
        </w:rPr>
        <w:t xml:space="preserve"> </w:t>
      </w:r>
      <w:r w:rsidRPr="003905C9">
        <w:rPr>
          <w:rFonts w:ascii="Times New Roman" w:hAnsi="Times New Roman" w:cs="Times New Roman"/>
          <w:sz w:val="24"/>
          <w:szCs w:val="24"/>
        </w:rPr>
        <w:t>resistance and resilience.</w:t>
      </w:r>
    </w:p>
    <w:p w14:paraId="7A13A221" w14:textId="2163F201" w:rsidR="00AE6E32" w:rsidRPr="003905C9" w:rsidRDefault="00167011"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 xml:space="preserve">Figure </w:t>
      </w:r>
      <w:r w:rsidR="00F31BD3">
        <w:rPr>
          <w:rFonts w:ascii="Times New Roman" w:hAnsi="Times New Roman" w:cs="Times New Roman"/>
          <w:sz w:val="24"/>
          <w:szCs w:val="24"/>
        </w:rPr>
        <w:t>S</w:t>
      </w:r>
      <w:r w:rsidRPr="003905C9">
        <w:rPr>
          <w:rFonts w:ascii="Times New Roman" w:hAnsi="Times New Roman" w:cs="Times New Roman"/>
          <w:sz w:val="24"/>
          <w:szCs w:val="24"/>
        </w:rPr>
        <w:t xml:space="preserve">2A </w:t>
      </w:r>
      <w:r w:rsidR="00A137F8" w:rsidRPr="003905C9">
        <w:rPr>
          <w:rFonts w:ascii="Times New Roman" w:hAnsi="Times New Roman" w:cs="Times New Roman"/>
          <w:sz w:val="24"/>
          <w:szCs w:val="24"/>
        </w:rPr>
        <w:t>show</w:t>
      </w:r>
      <w:r w:rsidR="00A137F8">
        <w:rPr>
          <w:rFonts w:ascii="Times New Roman" w:hAnsi="Times New Roman" w:cs="Times New Roman"/>
          <w:sz w:val="24"/>
          <w:szCs w:val="24"/>
        </w:rPr>
        <w:t>s the experimental set up.</w:t>
      </w:r>
      <w:r w:rsidR="00A137F8" w:rsidRPr="003905C9">
        <w:rPr>
          <w:rFonts w:ascii="Times New Roman" w:hAnsi="Times New Roman" w:cs="Times New Roman"/>
          <w:sz w:val="24"/>
          <w:szCs w:val="24"/>
        </w:rPr>
        <w:t xml:space="preserve"> </w:t>
      </w:r>
      <w:r w:rsidR="00A137F8">
        <w:rPr>
          <w:rFonts w:ascii="Times New Roman" w:hAnsi="Times New Roman" w:cs="Times New Roman"/>
          <w:sz w:val="24"/>
          <w:szCs w:val="24"/>
        </w:rPr>
        <w:t>E</w:t>
      </w:r>
      <w:r w:rsidR="00A137F8" w:rsidRPr="003905C9">
        <w:rPr>
          <w:rFonts w:ascii="Times New Roman" w:hAnsi="Times New Roman" w:cs="Times New Roman"/>
          <w:sz w:val="24"/>
          <w:szCs w:val="24"/>
        </w:rPr>
        <w:t xml:space="preserve">ach </w:t>
      </w:r>
      <w:r w:rsidR="00171D80" w:rsidRPr="003905C9">
        <w:rPr>
          <w:rFonts w:ascii="Times New Roman" w:hAnsi="Times New Roman" w:cs="Times New Roman"/>
          <w:sz w:val="24"/>
          <w:szCs w:val="24"/>
        </w:rPr>
        <w:t xml:space="preserve">soil </w:t>
      </w:r>
      <w:r w:rsidRPr="003905C9">
        <w:rPr>
          <w:rFonts w:ascii="Times New Roman" w:hAnsi="Times New Roman" w:cs="Times New Roman"/>
          <w:sz w:val="24"/>
          <w:szCs w:val="24"/>
        </w:rPr>
        <w:t xml:space="preserve">sample had 5 destructive sampling incubations, O (Origin), T1 (Treatment with stress), U1 (Untreated with stress), T2 (recover from stress Treatment) and U2 (Untreated with stress). </w:t>
      </w:r>
      <w:r w:rsidR="00A137F8">
        <w:rPr>
          <w:rFonts w:ascii="Times New Roman" w:hAnsi="Times New Roman" w:cs="Times New Roman"/>
          <w:sz w:val="24"/>
          <w:szCs w:val="24"/>
        </w:rPr>
        <w:t xml:space="preserve">All </w:t>
      </w:r>
      <w:r w:rsidRPr="003905C9">
        <w:rPr>
          <w:rFonts w:ascii="Times New Roman" w:hAnsi="Times New Roman" w:cs="Times New Roman"/>
          <w:sz w:val="24"/>
          <w:szCs w:val="24"/>
        </w:rPr>
        <w:t xml:space="preserve">5 incubations were reactivated under </w:t>
      </w:r>
      <w:bookmarkStart w:id="0" w:name="_Hlk93249808"/>
      <w:r w:rsidR="00843047">
        <w:rPr>
          <w:rFonts w:ascii="Times New Roman" w:hAnsi="Times New Roman" w:cs="Times New Roman"/>
          <w:sz w:val="24"/>
          <w:szCs w:val="24"/>
        </w:rPr>
        <w:t>1</w:t>
      </w:r>
      <w:r w:rsidR="00373AC4">
        <w:rPr>
          <w:rFonts w:ascii="Times New Roman" w:hAnsi="Times New Roman" w:cs="Times New Roman"/>
          <w:sz w:val="24"/>
          <w:szCs w:val="24"/>
        </w:rPr>
        <w:t>5</w:t>
      </w:r>
      <w:r w:rsidRPr="003905C9">
        <w:rPr>
          <w:rFonts w:ascii="Times New Roman" w:eastAsia="等线" w:hAnsi="Times New Roman" w:cs="Times New Roman"/>
          <w:sz w:val="24"/>
          <w:szCs w:val="24"/>
        </w:rPr>
        <w:t>°</w:t>
      </w:r>
      <w:r w:rsidRPr="003905C9">
        <w:rPr>
          <w:rFonts w:ascii="Times New Roman" w:hAnsi="Times New Roman" w:cs="Times New Roman"/>
          <w:sz w:val="24"/>
          <w:szCs w:val="24"/>
        </w:rPr>
        <w:t>C</w:t>
      </w:r>
      <w:bookmarkEnd w:id="0"/>
      <w:r w:rsidRPr="003905C9">
        <w:rPr>
          <w:rFonts w:ascii="Times New Roman" w:hAnsi="Times New Roman" w:cs="Times New Roman"/>
          <w:sz w:val="24"/>
          <w:szCs w:val="24"/>
        </w:rPr>
        <w:t>, 60% WHC (Water holding capacity) condition</w:t>
      </w:r>
      <w:r w:rsidR="008040E4" w:rsidRPr="003905C9">
        <w:rPr>
          <w:rFonts w:ascii="Times New Roman" w:hAnsi="Times New Roman" w:cs="Times New Roman"/>
          <w:sz w:val="24"/>
          <w:szCs w:val="24"/>
        </w:rPr>
        <w:t>.</w:t>
      </w:r>
      <w:r w:rsidRPr="003905C9">
        <w:rPr>
          <w:rFonts w:ascii="Times New Roman" w:hAnsi="Times New Roman" w:cs="Times New Roman"/>
          <w:sz w:val="24"/>
          <w:szCs w:val="24"/>
        </w:rPr>
        <w:t xml:space="preserve"> 3</w:t>
      </w:r>
      <w:r w:rsidR="00A137F8">
        <w:rPr>
          <w:rFonts w:ascii="Times New Roman" w:hAnsi="Times New Roman" w:cs="Times New Roman"/>
          <w:sz w:val="24"/>
          <w:szCs w:val="24"/>
        </w:rPr>
        <w:t xml:space="preserve"> </w:t>
      </w:r>
      <w:r w:rsidRPr="003905C9">
        <w:rPr>
          <w:rFonts w:ascii="Times New Roman" w:hAnsi="Times New Roman" w:cs="Times New Roman"/>
          <w:sz w:val="24"/>
          <w:szCs w:val="24"/>
        </w:rPr>
        <w:t>d</w:t>
      </w:r>
      <w:r w:rsidR="00A137F8">
        <w:rPr>
          <w:rFonts w:ascii="Times New Roman" w:hAnsi="Times New Roman" w:cs="Times New Roman"/>
          <w:sz w:val="24"/>
          <w:szCs w:val="24"/>
        </w:rPr>
        <w:t>ay</w:t>
      </w:r>
      <w:r w:rsidRPr="003905C9">
        <w:rPr>
          <w:rFonts w:ascii="Times New Roman" w:hAnsi="Times New Roman" w:cs="Times New Roman"/>
          <w:sz w:val="24"/>
          <w:szCs w:val="24"/>
        </w:rPr>
        <w:t xml:space="preserve">s later, t </w:t>
      </w:r>
      <w:r w:rsidR="008040E4" w:rsidRPr="003905C9">
        <w:rPr>
          <w:rFonts w:ascii="Times New Roman" w:hAnsi="Times New Roman" w:cs="Times New Roman"/>
          <w:sz w:val="24"/>
          <w:szCs w:val="24"/>
        </w:rPr>
        <w:t>O was sampled, T1 and T2 were transferred to stress condition (</w:t>
      </w:r>
      <w:r w:rsidR="00843047">
        <w:rPr>
          <w:rFonts w:ascii="Times New Roman" w:hAnsi="Times New Roman" w:cs="Times New Roman"/>
          <w:sz w:val="24"/>
          <w:szCs w:val="24"/>
        </w:rPr>
        <w:t>2</w:t>
      </w:r>
      <w:r w:rsidR="008040E4" w:rsidRPr="003905C9">
        <w:rPr>
          <w:rFonts w:ascii="Times New Roman" w:hAnsi="Times New Roman" w:cs="Times New Roman"/>
          <w:sz w:val="24"/>
          <w:szCs w:val="24"/>
        </w:rPr>
        <w:t>5</w:t>
      </w:r>
      <w:r w:rsidR="008040E4" w:rsidRPr="003905C9">
        <w:rPr>
          <w:rFonts w:ascii="Times New Roman" w:eastAsia="等线" w:hAnsi="Times New Roman" w:cs="Times New Roman"/>
          <w:sz w:val="24"/>
          <w:szCs w:val="24"/>
        </w:rPr>
        <w:t>°</w:t>
      </w:r>
      <w:r w:rsidR="008040E4" w:rsidRPr="003905C9">
        <w:rPr>
          <w:rFonts w:ascii="Times New Roman" w:hAnsi="Times New Roman" w:cs="Times New Roman"/>
          <w:sz w:val="24"/>
          <w:szCs w:val="24"/>
        </w:rPr>
        <w:t xml:space="preserve">C, 60% WHC) for further incubation, while U1 and U2 were kept incubation under </w:t>
      </w:r>
      <w:r w:rsidR="00843047">
        <w:rPr>
          <w:rFonts w:ascii="Times New Roman" w:hAnsi="Times New Roman" w:cs="Times New Roman"/>
          <w:sz w:val="24"/>
          <w:szCs w:val="24"/>
        </w:rPr>
        <w:t>1</w:t>
      </w:r>
      <w:r w:rsidR="008040E4" w:rsidRPr="003905C9">
        <w:rPr>
          <w:rFonts w:ascii="Times New Roman" w:hAnsi="Times New Roman" w:cs="Times New Roman"/>
          <w:sz w:val="24"/>
          <w:szCs w:val="24"/>
        </w:rPr>
        <w:t>5</w:t>
      </w:r>
      <w:r w:rsidR="008040E4" w:rsidRPr="003905C9">
        <w:rPr>
          <w:rFonts w:ascii="Times New Roman" w:eastAsia="等线" w:hAnsi="Times New Roman" w:cs="Times New Roman"/>
          <w:sz w:val="24"/>
          <w:szCs w:val="24"/>
        </w:rPr>
        <w:t>°</w:t>
      </w:r>
      <w:r w:rsidR="008040E4" w:rsidRPr="003905C9">
        <w:rPr>
          <w:rFonts w:ascii="Times New Roman" w:hAnsi="Times New Roman" w:cs="Times New Roman"/>
          <w:sz w:val="24"/>
          <w:szCs w:val="24"/>
        </w:rPr>
        <w:t>C, 60% WHC. Another 3</w:t>
      </w:r>
      <w:r w:rsidR="00A137F8">
        <w:rPr>
          <w:rFonts w:ascii="Times New Roman" w:hAnsi="Times New Roman" w:cs="Times New Roman"/>
          <w:sz w:val="24"/>
          <w:szCs w:val="24"/>
        </w:rPr>
        <w:t xml:space="preserve"> </w:t>
      </w:r>
      <w:r w:rsidR="008040E4" w:rsidRPr="003905C9">
        <w:rPr>
          <w:rFonts w:ascii="Times New Roman" w:hAnsi="Times New Roman" w:cs="Times New Roman"/>
          <w:sz w:val="24"/>
          <w:szCs w:val="24"/>
        </w:rPr>
        <w:t>d</w:t>
      </w:r>
      <w:r w:rsidR="00A137F8">
        <w:rPr>
          <w:rFonts w:ascii="Times New Roman" w:hAnsi="Times New Roman" w:cs="Times New Roman"/>
          <w:sz w:val="24"/>
          <w:szCs w:val="24"/>
        </w:rPr>
        <w:t>ay</w:t>
      </w:r>
      <w:r w:rsidR="008040E4" w:rsidRPr="003905C9">
        <w:rPr>
          <w:rFonts w:ascii="Times New Roman" w:hAnsi="Times New Roman" w:cs="Times New Roman"/>
          <w:sz w:val="24"/>
          <w:szCs w:val="24"/>
        </w:rPr>
        <w:t xml:space="preserve">s later, T1 and U1 were </w:t>
      </w:r>
      <w:r w:rsidR="008040E4" w:rsidRPr="003905C9">
        <w:rPr>
          <w:rFonts w:ascii="Times New Roman" w:hAnsi="Times New Roman" w:cs="Times New Roman"/>
          <w:sz w:val="24"/>
          <w:szCs w:val="24"/>
        </w:rPr>
        <w:lastRenderedPageBreak/>
        <w:t xml:space="preserve">sampled, T2 was transferred back to </w:t>
      </w:r>
      <w:r w:rsidR="00843047">
        <w:rPr>
          <w:rFonts w:ascii="Times New Roman" w:hAnsi="Times New Roman" w:cs="Times New Roman"/>
          <w:sz w:val="24"/>
          <w:szCs w:val="24"/>
        </w:rPr>
        <w:t>1</w:t>
      </w:r>
      <w:r w:rsidR="008040E4" w:rsidRPr="003905C9">
        <w:rPr>
          <w:rFonts w:ascii="Times New Roman" w:hAnsi="Times New Roman" w:cs="Times New Roman"/>
          <w:sz w:val="24"/>
          <w:szCs w:val="24"/>
        </w:rPr>
        <w:t>5</w:t>
      </w:r>
      <w:r w:rsidR="008040E4" w:rsidRPr="003905C9">
        <w:rPr>
          <w:rFonts w:ascii="Times New Roman" w:eastAsia="等线" w:hAnsi="Times New Roman" w:cs="Times New Roman"/>
          <w:sz w:val="24"/>
          <w:szCs w:val="24"/>
        </w:rPr>
        <w:t>°</w:t>
      </w:r>
      <w:r w:rsidR="008040E4" w:rsidRPr="003905C9">
        <w:rPr>
          <w:rFonts w:ascii="Times New Roman" w:hAnsi="Times New Roman" w:cs="Times New Roman"/>
          <w:sz w:val="24"/>
          <w:szCs w:val="24"/>
        </w:rPr>
        <w:t xml:space="preserve">C, 60% WHC condition for recovery while U2 was </w:t>
      </w:r>
      <w:r w:rsidR="00A137F8">
        <w:rPr>
          <w:rFonts w:ascii="Times New Roman" w:hAnsi="Times New Roman" w:cs="Times New Roman"/>
          <w:sz w:val="24"/>
          <w:szCs w:val="24"/>
        </w:rPr>
        <w:t>continued to be</w:t>
      </w:r>
      <w:r w:rsidR="00A137F8" w:rsidRPr="003905C9">
        <w:rPr>
          <w:rFonts w:ascii="Times New Roman" w:hAnsi="Times New Roman" w:cs="Times New Roman"/>
          <w:sz w:val="24"/>
          <w:szCs w:val="24"/>
        </w:rPr>
        <w:t xml:space="preserve"> </w:t>
      </w:r>
      <w:r w:rsidR="008040E4" w:rsidRPr="003905C9">
        <w:rPr>
          <w:rFonts w:ascii="Times New Roman" w:hAnsi="Times New Roman" w:cs="Times New Roman"/>
          <w:sz w:val="24"/>
          <w:szCs w:val="24"/>
        </w:rPr>
        <w:t xml:space="preserve">incubated under </w:t>
      </w:r>
      <w:r w:rsidR="00843047">
        <w:rPr>
          <w:rFonts w:ascii="Times New Roman" w:hAnsi="Times New Roman" w:cs="Times New Roman"/>
          <w:sz w:val="24"/>
          <w:szCs w:val="24"/>
        </w:rPr>
        <w:t>1</w:t>
      </w:r>
      <w:r w:rsidR="008040E4" w:rsidRPr="003905C9">
        <w:rPr>
          <w:rFonts w:ascii="Times New Roman" w:hAnsi="Times New Roman" w:cs="Times New Roman"/>
          <w:sz w:val="24"/>
          <w:szCs w:val="24"/>
        </w:rPr>
        <w:t>5</w:t>
      </w:r>
      <w:r w:rsidR="008040E4" w:rsidRPr="003905C9">
        <w:rPr>
          <w:rFonts w:ascii="Times New Roman" w:eastAsia="等线" w:hAnsi="Times New Roman" w:cs="Times New Roman"/>
          <w:sz w:val="24"/>
          <w:szCs w:val="24"/>
        </w:rPr>
        <w:t>°</w:t>
      </w:r>
      <w:r w:rsidR="008040E4" w:rsidRPr="003905C9">
        <w:rPr>
          <w:rFonts w:ascii="Times New Roman" w:hAnsi="Times New Roman" w:cs="Times New Roman"/>
          <w:sz w:val="24"/>
          <w:szCs w:val="24"/>
        </w:rPr>
        <w:t xml:space="preserve">C, 60% WHC as control. </w:t>
      </w:r>
      <w:r w:rsidR="0023237C" w:rsidRPr="003905C9">
        <w:rPr>
          <w:rFonts w:ascii="Times New Roman" w:hAnsi="Times New Roman" w:cs="Times New Roman"/>
          <w:sz w:val="24"/>
          <w:szCs w:val="24"/>
        </w:rPr>
        <w:t>After 7</w:t>
      </w:r>
      <w:r w:rsidR="00A137F8">
        <w:rPr>
          <w:rFonts w:ascii="Times New Roman" w:hAnsi="Times New Roman" w:cs="Times New Roman"/>
          <w:sz w:val="24"/>
          <w:szCs w:val="24"/>
        </w:rPr>
        <w:t xml:space="preserve"> </w:t>
      </w:r>
      <w:r w:rsidR="0023237C" w:rsidRPr="003905C9">
        <w:rPr>
          <w:rFonts w:ascii="Times New Roman" w:hAnsi="Times New Roman" w:cs="Times New Roman"/>
          <w:sz w:val="24"/>
          <w:szCs w:val="24"/>
        </w:rPr>
        <w:t>d</w:t>
      </w:r>
      <w:r w:rsidR="00A137F8">
        <w:rPr>
          <w:rFonts w:ascii="Times New Roman" w:hAnsi="Times New Roman" w:cs="Times New Roman"/>
          <w:sz w:val="24"/>
          <w:szCs w:val="24"/>
        </w:rPr>
        <w:t>ay</w:t>
      </w:r>
      <w:r w:rsidR="0023237C" w:rsidRPr="003905C9">
        <w:rPr>
          <w:rFonts w:ascii="Times New Roman" w:hAnsi="Times New Roman" w:cs="Times New Roman"/>
          <w:sz w:val="24"/>
          <w:szCs w:val="24"/>
        </w:rPr>
        <w:t xml:space="preserve">s </w:t>
      </w:r>
      <w:r w:rsidR="00A137F8">
        <w:rPr>
          <w:rFonts w:ascii="Times New Roman" w:hAnsi="Times New Roman" w:cs="Times New Roman"/>
          <w:sz w:val="24"/>
          <w:szCs w:val="24"/>
        </w:rPr>
        <w:t xml:space="preserve">of </w:t>
      </w:r>
      <w:r w:rsidR="0023237C" w:rsidRPr="003905C9">
        <w:rPr>
          <w:rFonts w:ascii="Times New Roman" w:hAnsi="Times New Roman" w:cs="Times New Roman"/>
          <w:sz w:val="24"/>
          <w:szCs w:val="24"/>
        </w:rPr>
        <w:t xml:space="preserve">recovery, T2 and U2 were sampled. </w:t>
      </w:r>
      <w:r w:rsidR="00171D80" w:rsidRPr="003905C9">
        <w:rPr>
          <w:rFonts w:ascii="Times New Roman" w:hAnsi="Times New Roman" w:cs="Times New Roman"/>
          <w:sz w:val="24"/>
          <w:szCs w:val="24"/>
        </w:rPr>
        <w:t>There were 15 soil samples (total</w:t>
      </w:r>
      <w:r w:rsidR="00A137F8">
        <w:rPr>
          <w:rFonts w:ascii="Times New Roman" w:hAnsi="Times New Roman" w:cs="Times New Roman"/>
          <w:sz w:val="24"/>
          <w:szCs w:val="24"/>
        </w:rPr>
        <w:t>,</w:t>
      </w:r>
      <w:r w:rsidR="00171D80" w:rsidRPr="003905C9">
        <w:rPr>
          <w:rFonts w:ascii="Times New Roman" w:hAnsi="Times New Roman" w:cs="Times New Roman"/>
          <w:sz w:val="24"/>
          <w:szCs w:val="24"/>
        </w:rPr>
        <w:t xml:space="preserve"> 75 incubations). </w:t>
      </w:r>
    </w:p>
    <w:p w14:paraId="403EF61A" w14:textId="77777777" w:rsidR="00B40D79" w:rsidRPr="003905C9" w:rsidRDefault="00B40D79" w:rsidP="003905C9">
      <w:pPr>
        <w:spacing w:line="480" w:lineRule="auto"/>
        <w:rPr>
          <w:rFonts w:ascii="Times New Roman" w:hAnsi="Times New Roman" w:cs="Times New Roman"/>
          <w:sz w:val="24"/>
          <w:szCs w:val="24"/>
        </w:rPr>
      </w:pPr>
    </w:p>
    <w:p w14:paraId="0966D423" w14:textId="6CB0CCE0" w:rsidR="003E5D60" w:rsidRPr="003905C9" w:rsidRDefault="006C36C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 xml:space="preserve">Figure </w:t>
      </w:r>
      <w:r w:rsidR="00F31BD3">
        <w:rPr>
          <w:rFonts w:ascii="Times New Roman" w:hAnsi="Times New Roman" w:cs="Times New Roman"/>
          <w:sz w:val="24"/>
          <w:szCs w:val="24"/>
        </w:rPr>
        <w:t>S</w:t>
      </w:r>
      <w:r w:rsidRPr="003905C9">
        <w:rPr>
          <w:rFonts w:ascii="Times New Roman" w:hAnsi="Times New Roman" w:cs="Times New Roman"/>
          <w:sz w:val="24"/>
          <w:szCs w:val="24"/>
        </w:rPr>
        <w:t xml:space="preserve">2B </w:t>
      </w:r>
      <w:r w:rsidR="004C4B3F" w:rsidRPr="003905C9">
        <w:rPr>
          <w:rFonts w:ascii="Times New Roman" w:hAnsi="Times New Roman" w:cs="Times New Roman"/>
          <w:sz w:val="24"/>
          <w:szCs w:val="24"/>
        </w:rPr>
        <w:t>depict</w:t>
      </w:r>
      <w:r w:rsidR="004C4B3F">
        <w:rPr>
          <w:rFonts w:ascii="Times New Roman" w:hAnsi="Times New Roman" w:cs="Times New Roman"/>
          <w:sz w:val="24"/>
          <w:szCs w:val="24"/>
        </w:rPr>
        <w:t>s</w:t>
      </w:r>
      <w:r w:rsidR="004C4B3F" w:rsidRPr="003905C9">
        <w:rPr>
          <w:rFonts w:ascii="Times New Roman" w:hAnsi="Times New Roman" w:cs="Times New Roman"/>
          <w:sz w:val="24"/>
          <w:szCs w:val="24"/>
        </w:rPr>
        <w:t xml:space="preserve"> </w:t>
      </w:r>
      <w:r w:rsidRPr="003905C9">
        <w:rPr>
          <w:rFonts w:ascii="Times New Roman" w:hAnsi="Times New Roman" w:cs="Times New Roman"/>
          <w:sz w:val="24"/>
          <w:szCs w:val="24"/>
        </w:rPr>
        <w:t xml:space="preserve">a simulated </w:t>
      </w:r>
      <w:proofErr w:type="spellStart"/>
      <w:r w:rsidRPr="003905C9">
        <w:rPr>
          <w:rFonts w:ascii="Times New Roman" w:hAnsi="Times New Roman" w:cs="Times New Roman"/>
          <w:sz w:val="24"/>
          <w:szCs w:val="24"/>
        </w:rPr>
        <w:t>PCoA</w:t>
      </w:r>
      <w:proofErr w:type="spellEnd"/>
      <w:r w:rsidRPr="003905C9">
        <w:rPr>
          <w:rFonts w:ascii="Times New Roman" w:hAnsi="Times New Roman" w:cs="Times New Roman"/>
          <w:sz w:val="24"/>
          <w:szCs w:val="24"/>
        </w:rPr>
        <w:t xml:space="preserve"> result of 5 incubations from one soil sample, according to Bray-Curtis distances. The two trajector</w:t>
      </w:r>
      <w:r w:rsidR="00C0169C" w:rsidRPr="003905C9">
        <w:rPr>
          <w:rFonts w:ascii="Times New Roman" w:hAnsi="Times New Roman" w:cs="Times New Roman"/>
          <w:sz w:val="24"/>
          <w:szCs w:val="24"/>
        </w:rPr>
        <w:t>ies</w:t>
      </w:r>
      <w:r w:rsidRPr="003905C9">
        <w:rPr>
          <w:rFonts w:ascii="Times New Roman" w:hAnsi="Times New Roman" w:cs="Times New Roman"/>
          <w:sz w:val="24"/>
          <w:szCs w:val="24"/>
        </w:rPr>
        <w:t xml:space="preserve"> for treatment group and untreated group were </w:t>
      </w:r>
      <w:r w:rsidR="00C0169C" w:rsidRPr="003905C9">
        <w:rPr>
          <w:rFonts w:ascii="Times New Roman" w:hAnsi="Times New Roman" w:cs="Times New Roman"/>
          <w:sz w:val="24"/>
          <w:szCs w:val="24"/>
        </w:rPr>
        <w:t>O-T1-U1 and O-U1-U2, respectively. Thus</w:t>
      </w:r>
      <w:r w:rsidR="00E70AE6" w:rsidRPr="003905C9">
        <w:rPr>
          <w:rFonts w:ascii="Times New Roman" w:hAnsi="Times New Roman" w:cs="Times New Roman"/>
          <w:sz w:val="24"/>
          <w:szCs w:val="24"/>
        </w:rPr>
        <w:t>,</w:t>
      </w:r>
      <w:r w:rsidR="00C0169C" w:rsidRPr="003905C9">
        <w:rPr>
          <w:rFonts w:ascii="Times New Roman" w:hAnsi="Times New Roman" w:cs="Times New Roman"/>
          <w:sz w:val="24"/>
          <w:szCs w:val="24"/>
        </w:rPr>
        <w:t xml:space="preserve"> the Bray-Curtis distance between U1-T1 (</w:t>
      </w:r>
      <w:r w:rsidR="004C4B3F" w:rsidRPr="003905C9">
        <w:rPr>
          <w:rFonts w:ascii="Times New Roman" w:hAnsi="Times New Roman" w:cs="Times New Roman"/>
          <w:sz w:val="24"/>
          <w:szCs w:val="24"/>
        </w:rPr>
        <w:t>wr</w:t>
      </w:r>
      <w:r w:rsidR="004C4B3F">
        <w:rPr>
          <w:rFonts w:ascii="Times New Roman" w:hAnsi="Times New Roman" w:cs="Times New Roman"/>
          <w:sz w:val="24"/>
          <w:szCs w:val="24"/>
        </w:rPr>
        <w:t>itten</w:t>
      </w:r>
      <w:r w:rsidR="004C4B3F" w:rsidRPr="003905C9">
        <w:rPr>
          <w:rFonts w:ascii="Times New Roman" w:hAnsi="Times New Roman" w:cs="Times New Roman"/>
          <w:sz w:val="24"/>
          <w:szCs w:val="24"/>
        </w:rPr>
        <w:t xml:space="preserve"> </w:t>
      </w:r>
      <w:r w:rsidR="00C0169C" w:rsidRPr="003905C9">
        <w:rPr>
          <w:rFonts w:ascii="Times New Roman" w:hAnsi="Times New Roman" w:cs="Times New Roman"/>
          <w:sz w:val="24"/>
          <w:szCs w:val="24"/>
        </w:rPr>
        <w:t>as BC(U1-T1) below, similar express for other similar meaning), BC(U2-T2) and BC(O-U1) were used to calculate resistance and resilience.</w:t>
      </w:r>
    </w:p>
    <w:p w14:paraId="6063EFEB" w14:textId="77777777" w:rsidR="00B40D79" w:rsidRPr="003905C9" w:rsidRDefault="00B40D79" w:rsidP="003905C9">
      <w:pPr>
        <w:spacing w:line="480" w:lineRule="auto"/>
        <w:rPr>
          <w:rFonts w:ascii="Times New Roman" w:hAnsi="Times New Roman" w:cs="Times New Roman"/>
          <w:sz w:val="24"/>
          <w:szCs w:val="24"/>
        </w:rPr>
      </w:pPr>
    </w:p>
    <w:p w14:paraId="75389197" w14:textId="64F64538" w:rsidR="00B07F29" w:rsidRPr="003905C9" w:rsidRDefault="00AA5FBC"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 xml:space="preserve">Figure </w:t>
      </w:r>
      <w:r w:rsidR="00F31BD3">
        <w:rPr>
          <w:rFonts w:ascii="Times New Roman" w:hAnsi="Times New Roman" w:cs="Times New Roman"/>
          <w:sz w:val="24"/>
          <w:szCs w:val="24"/>
        </w:rPr>
        <w:t>S</w:t>
      </w:r>
      <w:r w:rsidRPr="003905C9">
        <w:rPr>
          <w:rFonts w:ascii="Times New Roman" w:hAnsi="Times New Roman" w:cs="Times New Roman"/>
          <w:sz w:val="24"/>
          <w:szCs w:val="24"/>
        </w:rPr>
        <w:t xml:space="preserve">2C left part </w:t>
      </w:r>
      <w:r w:rsidR="004C4B3F" w:rsidRPr="003905C9">
        <w:rPr>
          <w:rFonts w:ascii="Times New Roman" w:hAnsi="Times New Roman" w:cs="Times New Roman"/>
          <w:sz w:val="24"/>
          <w:szCs w:val="24"/>
        </w:rPr>
        <w:t>depict</w:t>
      </w:r>
      <w:r w:rsidR="004C4B3F">
        <w:rPr>
          <w:rFonts w:ascii="Times New Roman" w:hAnsi="Times New Roman" w:cs="Times New Roman"/>
          <w:sz w:val="24"/>
          <w:szCs w:val="24"/>
        </w:rPr>
        <w:t>s</w:t>
      </w:r>
      <w:r w:rsidR="004C4B3F" w:rsidRPr="003905C9">
        <w:rPr>
          <w:rFonts w:ascii="Times New Roman" w:hAnsi="Times New Roman" w:cs="Times New Roman"/>
          <w:sz w:val="24"/>
          <w:szCs w:val="24"/>
        </w:rPr>
        <w:t xml:space="preserve"> </w:t>
      </w:r>
      <w:r w:rsidRPr="003905C9">
        <w:rPr>
          <w:rFonts w:ascii="Times New Roman" w:hAnsi="Times New Roman" w:cs="Times New Roman"/>
          <w:sz w:val="24"/>
          <w:szCs w:val="24"/>
        </w:rPr>
        <w:t xml:space="preserve">the calculation of resistance, which was defined as the capability to </w:t>
      </w:r>
      <w:r w:rsidR="004C4B3F">
        <w:rPr>
          <w:rFonts w:ascii="Times New Roman" w:hAnsi="Times New Roman" w:cs="Times New Roman"/>
          <w:sz w:val="24"/>
          <w:szCs w:val="24"/>
        </w:rPr>
        <w:t>maintain</w:t>
      </w:r>
      <w:r w:rsidR="004C4B3F" w:rsidRPr="003905C9">
        <w:rPr>
          <w:rFonts w:ascii="Times New Roman" w:hAnsi="Times New Roman" w:cs="Times New Roman"/>
          <w:sz w:val="24"/>
          <w:szCs w:val="24"/>
        </w:rPr>
        <w:t xml:space="preserve"> </w:t>
      </w:r>
      <w:r w:rsidRPr="003905C9">
        <w:rPr>
          <w:rFonts w:ascii="Times New Roman" w:hAnsi="Times New Roman" w:cs="Times New Roman"/>
          <w:sz w:val="24"/>
          <w:szCs w:val="24"/>
        </w:rPr>
        <w:t>original state or succession trajectory under stress</w:t>
      </w:r>
      <w:r w:rsidR="00E70AE6" w:rsidRPr="003905C9">
        <w:rPr>
          <w:rFonts w:ascii="Times New Roman" w:hAnsi="Times New Roman" w:cs="Times New Roman"/>
          <w:sz w:val="24"/>
          <w:szCs w:val="24"/>
        </w:rPr>
        <w:t xml:space="preserve"> </w:t>
      </w:r>
      <w:r w:rsidR="00E70AE6" w:rsidRPr="003905C9">
        <w:rPr>
          <w:rFonts w:ascii="Times New Roman" w:hAnsi="Times New Roman" w:cs="Times New Roman"/>
          <w:color w:val="2E74B5" w:themeColor="accent5" w:themeShade="BF"/>
          <w:sz w:val="24"/>
          <w:szCs w:val="24"/>
        </w:rPr>
        <w:fldChar w:fldCharType="begin"/>
      </w:r>
      <w:r w:rsidR="00373AC4">
        <w:rPr>
          <w:rFonts w:ascii="Times New Roman" w:hAnsi="Times New Roman" w:cs="Times New Roman"/>
          <w:color w:val="2E74B5" w:themeColor="accent5" w:themeShade="BF"/>
          <w:sz w:val="24"/>
          <w:szCs w:val="24"/>
        </w:rPr>
        <w:instrText xml:space="preserve"> ADDIN EN.CITE &lt;EndNote&gt;&lt;Cite&gt;&lt;Author&gt;Hillebrand&lt;/Author&gt;&lt;Year&gt;2018&lt;/Year&gt;&lt;RecNum&gt;166&lt;/RecNum&gt;&lt;DisplayText&gt;(de Vries and Ashley, 2013; Hillebrand&lt;style face="italic"&gt; et al.&lt;/style&gt;, 2018)&lt;/DisplayText&gt;&lt;record&gt;&lt;rec-number&gt;166&lt;/rec-number&gt;&lt;foreign-keys&gt;&lt;key app="EN" db-id="ttxpew2zp2zeprev5adx2fpnd9vd2rx52p9a" timestamp="1614606262"&gt;166&lt;/key&gt;&lt;/foreign-keys&gt;&lt;ref-type name="Journal Article"&gt;17&lt;/ref-type&gt;&lt;contributors&gt;&lt;authors&gt;&lt;author&gt;Hillebrand, Helmut&lt;/author&gt;&lt;author&gt;Langenheder, Silke&lt;/author&gt;&lt;author&gt;Lebret, Karen&lt;/author&gt;&lt;author&gt;Lindstr?M, Eva&lt;/author&gt;&lt;author&gt;?stman, ?rjan&lt;/author&gt;&lt;author&gt;Striebel, Maren&lt;/author&gt;&lt;author&gt;O&amp;quot;Connor, Mary&lt;/author&gt;&lt;/authors&gt;&lt;/contributors&gt;&lt;titles&gt;&lt;title&gt;Decomposing multiple dimensions of stability in global change experiments&lt;/title&gt;&lt;secondary-title&gt;Ecology Letters&lt;/secondary-title&gt;&lt;/titles&gt;&lt;periodical&gt;&lt;full-title&gt;Ecology letters&lt;/full-title&gt;&lt;/periodical&gt;&lt;dates&gt;&lt;year&gt;2018&lt;/year&gt;&lt;/dates&gt;&lt;urls&gt;&lt;/urls&gt;&lt;/record&gt;&lt;/Cite&gt;&lt;Cite&gt;&lt;Author&gt;De&lt;/Author&gt;&lt;Year&gt;2013&lt;/Year&gt;&lt;RecNum&gt;168&lt;/RecNum&gt;&lt;record&gt;&lt;rec-number&gt;168&lt;/rec-number&gt;&lt;foreign-keys&gt;&lt;key app="EN" db-id="ttxpew2zp2zeprev5adx2fpnd9vd2rx52p9a" timestamp="1614607082"&gt;168&lt;/key&gt;&lt;/foreign-keys&gt;&lt;ref-type name="Journal Article"&gt;17&lt;/ref-type&gt;&lt;contributors&gt;&lt;authors&gt;&lt;author&gt;de Vries, Franciska &lt;/author&gt;&lt;author&gt;Ashley, Shade&lt;/author&gt;&lt;/authors&gt;&lt;/contributors&gt;&lt;titles&gt;&lt;title&gt;Controls on soil microbial community stability under climate change&lt;/title&gt;&lt;secondary-title&gt;Frontiers in Microbiology&lt;/secondary-title&gt;&lt;/titles&gt;&lt;periodical&gt;&lt;full-title&gt;Front Microbiol&lt;/full-title&gt;&lt;abbr-1&gt;Frontiers in microbiology&lt;/abbr-1&gt;&lt;/periodical&gt;&lt;pages&gt;1-16&lt;/pages&gt;&lt;volume&gt;4&lt;/volume&gt;&lt;dates&gt;&lt;year&gt;2013&lt;/year&gt;&lt;/dates&gt;&lt;urls&gt;&lt;/urls&gt;&lt;electronic-resource-num&gt;10.3389/fmicb.2013.00265&lt;/electronic-resource-num&gt;&lt;/record&gt;&lt;/Cite&gt;&lt;/EndNote&gt;</w:instrText>
      </w:r>
      <w:r w:rsidR="00E70AE6" w:rsidRPr="003905C9">
        <w:rPr>
          <w:rFonts w:ascii="Times New Roman" w:hAnsi="Times New Roman" w:cs="Times New Roman"/>
          <w:color w:val="2E74B5" w:themeColor="accent5" w:themeShade="BF"/>
          <w:sz w:val="24"/>
          <w:szCs w:val="24"/>
        </w:rPr>
        <w:fldChar w:fldCharType="separate"/>
      </w:r>
      <w:r w:rsidR="00373AC4">
        <w:rPr>
          <w:rFonts w:ascii="Times New Roman" w:hAnsi="Times New Roman" w:cs="Times New Roman"/>
          <w:noProof/>
          <w:color w:val="2E74B5" w:themeColor="accent5" w:themeShade="BF"/>
          <w:sz w:val="24"/>
          <w:szCs w:val="24"/>
        </w:rPr>
        <w:t>(de Vries and Ashley, 2013; Hillebrand</w:t>
      </w:r>
      <w:r w:rsidR="00373AC4" w:rsidRPr="00373AC4">
        <w:rPr>
          <w:rFonts w:ascii="Times New Roman" w:hAnsi="Times New Roman" w:cs="Times New Roman"/>
          <w:i/>
          <w:noProof/>
          <w:color w:val="2E74B5" w:themeColor="accent5" w:themeShade="BF"/>
          <w:sz w:val="24"/>
          <w:szCs w:val="24"/>
        </w:rPr>
        <w:t xml:space="preserve"> et al.</w:t>
      </w:r>
      <w:r w:rsidR="00373AC4">
        <w:rPr>
          <w:rFonts w:ascii="Times New Roman" w:hAnsi="Times New Roman" w:cs="Times New Roman"/>
          <w:noProof/>
          <w:color w:val="2E74B5" w:themeColor="accent5" w:themeShade="BF"/>
          <w:sz w:val="24"/>
          <w:szCs w:val="24"/>
        </w:rPr>
        <w:t>, 2018)</w:t>
      </w:r>
      <w:r w:rsidR="00E70AE6" w:rsidRPr="003905C9">
        <w:rPr>
          <w:rFonts w:ascii="Times New Roman" w:hAnsi="Times New Roman" w:cs="Times New Roman"/>
          <w:color w:val="2E74B5" w:themeColor="accent5" w:themeShade="BF"/>
          <w:sz w:val="24"/>
          <w:szCs w:val="24"/>
        </w:rPr>
        <w:fldChar w:fldCharType="end"/>
      </w:r>
      <w:r w:rsidRPr="003905C9">
        <w:rPr>
          <w:rFonts w:ascii="Times New Roman" w:hAnsi="Times New Roman" w:cs="Times New Roman"/>
          <w:sz w:val="24"/>
          <w:szCs w:val="24"/>
        </w:rPr>
        <w:t>. We calculated it as log10 transformed ratio of BC(O-U1) to BC(U1-T1). BC(U1-T1) indicated the composition differences between untreated incubation and treatment incubation. However, we cannot use BC(U1-T1) as the value of resistance of different communities, because</w:t>
      </w:r>
      <w:r w:rsidR="00523955" w:rsidRPr="003905C9">
        <w:rPr>
          <w:rFonts w:ascii="Times New Roman" w:hAnsi="Times New Roman" w:cs="Times New Roman"/>
          <w:sz w:val="24"/>
          <w:szCs w:val="24"/>
        </w:rPr>
        <w:t xml:space="preserve"> every community has its own intrinsic variation capability, due to intrinsic dynamic offered by population interactions, and these variations is not caused by stresses, cannot be treated as resistance directly, especially when we need to compare the community resistance with different intrinsic variation capability. Here intrinsic variation was expressed by BC(O-U1) as it indicated the composition change without stress (only by community itself). </w:t>
      </w:r>
      <w:r w:rsidR="00535F64" w:rsidRPr="003905C9">
        <w:rPr>
          <w:rFonts w:ascii="Times New Roman" w:hAnsi="Times New Roman" w:cs="Times New Roman"/>
          <w:sz w:val="24"/>
          <w:szCs w:val="24"/>
        </w:rPr>
        <w:t>Thus, if two communities had same intrinsic variation capability, the one with greater BC(UI-T1) suffered more from stresses and had lower resistance (</w:t>
      </w:r>
      <w:r w:rsidR="00DF3526">
        <w:rPr>
          <w:rFonts w:ascii="Times New Roman" w:hAnsi="Times New Roman" w:cs="Times New Roman"/>
          <w:sz w:val="24"/>
          <w:szCs w:val="24"/>
        </w:rPr>
        <w:t>as seen in</w:t>
      </w:r>
      <w:r w:rsidR="00DF3526" w:rsidRPr="003905C9">
        <w:rPr>
          <w:rFonts w:ascii="Times New Roman" w:hAnsi="Times New Roman" w:cs="Times New Roman"/>
          <w:sz w:val="24"/>
          <w:szCs w:val="24"/>
        </w:rPr>
        <w:t xml:space="preserve"> </w:t>
      </w:r>
      <w:r w:rsidR="00535F64" w:rsidRPr="003905C9">
        <w:rPr>
          <w:rFonts w:ascii="Times New Roman" w:hAnsi="Times New Roman" w:cs="Times New Roman"/>
          <w:sz w:val="24"/>
          <w:szCs w:val="24"/>
        </w:rPr>
        <w:t xml:space="preserve">Figure </w:t>
      </w:r>
      <w:r w:rsidR="00535F64" w:rsidRPr="003905C9">
        <w:rPr>
          <w:rFonts w:ascii="Times New Roman" w:hAnsi="Times New Roman" w:cs="Times New Roman"/>
          <w:sz w:val="24"/>
          <w:szCs w:val="24"/>
        </w:rPr>
        <w:lastRenderedPageBreak/>
        <w:t xml:space="preserve">S2 C-A1 and C-A2). If a community with higher intrinsic variation capability and a community with lower intrinsic variation capability showed similar BC(UI-T1), which indicated </w:t>
      </w:r>
      <w:r w:rsidR="00931695" w:rsidRPr="003905C9">
        <w:rPr>
          <w:rFonts w:ascii="Times New Roman" w:hAnsi="Times New Roman" w:cs="Times New Roman"/>
          <w:sz w:val="24"/>
          <w:szCs w:val="24"/>
        </w:rPr>
        <w:t xml:space="preserve">the latter one had lower resistance as the stress </w:t>
      </w:r>
      <w:r w:rsidR="00373AC4">
        <w:rPr>
          <w:rFonts w:ascii="Times New Roman" w:hAnsi="Times New Roman" w:cs="Times New Roman"/>
          <w:sz w:val="24"/>
          <w:szCs w:val="24"/>
        </w:rPr>
        <w:t>induced</w:t>
      </w:r>
      <w:r w:rsidR="00931695" w:rsidRPr="003905C9">
        <w:rPr>
          <w:rFonts w:ascii="Times New Roman" w:hAnsi="Times New Roman" w:cs="Times New Roman"/>
          <w:sz w:val="24"/>
          <w:szCs w:val="24"/>
        </w:rPr>
        <w:t xml:space="preserve"> relative more changes </w:t>
      </w:r>
      <w:r w:rsidR="00DF3526">
        <w:rPr>
          <w:rFonts w:ascii="Times New Roman" w:hAnsi="Times New Roman" w:cs="Times New Roman"/>
          <w:sz w:val="24"/>
          <w:szCs w:val="24"/>
        </w:rPr>
        <w:t>i</w:t>
      </w:r>
      <w:r w:rsidR="00DF3526" w:rsidRPr="003905C9">
        <w:rPr>
          <w:rFonts w:ascii="Times New Roman" w:hAnsi="Times New Roman" w:cs="Times New Roman"/>
          <w:sz w:val="24"/>
          <w:szCs w:val="24"/>
        </w:rPr>
        <w:t xml:space="preserve">n </w:t>
      </w:r>
      <w:r w:rsidR="00931695" w:rsidRPr="003905C9">
        <w:rPr>
          <w:rFonts w:ascii="Times New Roman" w:hAnsi="Times New Roman" w:cs="Times New Roman"/>
          <w:sz w:val="24"/>
          <w:szCs w:val="24"/>
        </w:rPr>
        <w:t>composition (</w:t>
      </w:r>
      <w:r w:rsidR="00DF3526">
        <w:rPr>
          <w:rFonts w:ascii="Times New Roman" w:hAnsi="Times New Roman" w:cs="Times New Roman"/>
          <w:sz w:val="24"/>
          <w:szCs w:val="24"/>
        </w:rPr>
        <w:t>as seen in</w:t>
      </w:r>
      <w:r w:rsidR="00DF3526" w:rsidRPr="003905C9">
        <w:rPr>
          <w:rFonts w:ascii="Times New Roman" w:hAnsi="Times New Roman" w:cs="Times New Roman"/>
          <w:sz w:val="24"/>
          <w:szCs w:val="24"/>
        </w:rPr>
        <w:t xml:space="preserve"> </w:t>
      </w:r>
      <w:r w:rsidR="00931695" w:rsidRPr="003905C9">
        <w:rPr>
          <w:rFonts w:ascii="Times New Roman" w:hAnsi="Times New Roman" w:cs="Times New Roman"/>
          <w:sz w:val="24"/>
          <w:szCs w:val="24"/>
        </w:rPr>
        <w:t xml:space="preserve">Figure S2 C-A1and A2, C-A3and A4). </w:t>
      </w:r>
      <w:r w:rsidR="00DF3526" w:rsidRPr="003905C9">
        <w:rPr>
          <w:rFonts w:ascii="Times New Roman" w:hAnsi="Times New Roman" w:cs="Times New Roman"/>
          <w:sz w:val="24"/>
          <w:szCs w:val="24"/>
        </w:rPr>
        <w:t>That</w:t>
      </w:r>
      <w:r w:rsidR="00DF3526">
        <w:rPr>
          <w:rFonts w:ascii="Times New Roman" w:hAnsi="Times New Roman" w:cs="Times New Roman"/>
          <w:sz w:val="24"/>
          <w:szCs w:val="24"/>
        </w:rPr>
        <w:t xml:space="preserve"> i</w:t>
      </w:r>
      <w:r w:rsidR="00DF3526" w:rsidRPr="003905C9">
        <w:rPr>
          <w:rFonts w:ascii="Times New Roman" w:hAnsi="Times New Roman" w:cs="Times New Roman"/>
          <w:sz w:val="24"/>
          <w:szCs w:val="24"/>
        </w:rPr>
        <w:t xml:space="preserve">s </w:t>
      </w:r>
      <w:r w:rsidR="00931695" w:rsidRPr="003905C9">
        <w:rPr>
          <w:rFonts w:ascii="Times New Roman" w:hAnsi="Times New Roman" w:cs="Times New Roman"/>
          <w:sz w:val="24"/>
          <w:szCs w:val="24"/>
        </w:rPr>
        <w:t>why we use the log10 transformed ratio of BC(O-U1) to BC(U1-T1) to express resistance</w:t>
      </w:r>
      <w:r w:rsidR="00F2136F" w:rsidRPr="003905C9">
        <w:rPr>
          <w:rFonts w:ascii="Times New Roman" w:hAnsi="Times New Roman" w:cs="Times New Roman"/>
          <w:sz w:val="24"/>
          <w:szCs w:val="24"/>
        </w:rPr>
        <w:t xml:space="preserve"> as it offered better explan</w:t>
      </w:r>
      <w:r w:rsidR="00DF3526">
        <w:rPr>
          <w:rFonts w:ascii="Times New Roman" w:hAnsi="Times New Roman" w:cs="Times New Roman"/>
          <w:sz w:val="24"/>
          <w:szCs w:val="24"/>
        </w:rPr>
        <w:t>ation</w:t>
      </w:r>
      <w:r w:rsidR="00F2136F" w:rsidRPr="003905C9">
        <w:rPr>
          <w:rFonts w:ascii="Times New Roman" w:hAnsi="Times New Roman" w:cs="Times New Roman"/>
          <w:sz w:val="24"/>
          <w:szCs w:val="24"/>
        </w:rPr>
        <w:t xml:space="preserve"> </w:t>
      </w:r>
      <w:r w:rsidR="00DF3526">
        <w:rPr>
          <w:rFonts w:ascii="Times New Roman" w:hAnsi="Times New Roman" w:cs="Times New Roman"/>
          <w:sz w:val="24"/>
          <w:szCs w:val="24"/>
        </w:rPr>
        <w:t>to</w:t>
      </w:r>
      <w:r w:rsidR="00DF3526" w:rsidRPr="003905C9">
        <w:rPr>
          <w:rFonts w:ascii="Times New Roman" w:hAnsi="Times New Roman" w:cs="Times New Roman"/>
          <w:sz w:val="24"/>
          <w:szCs w:val="24"/>
        </w:rPr>
        <w:t xml:space="preserve"> </w:t>
      </w:r>
      <w:r w:rsidR="00F2136F" w:rsidRPr="003905C9">
        <w:rPr>
          <w:rFonts w:ascii="Times New Roman" w:hAnsi="Times New Roman" w:cs="Times New Roman"/>
          <w:sz w:val="24"/>
          <w:szCs w:val="24"/>
        </w:rPr>
        <w:t>compare resistance from communities with different intrinsic variation capability</w:t>
      </w:r>
      <w:r w:rsidR="00931695" w:rsidRPr="003905C9">
        <w:rPr>
          <w:rFonts w:ascii="Times New Roman" w:hAnsi="Times New Roman" w:cs="Times New Roman"/>
          <w:sz w:val="24"/>
          <w:szCs w:val="24"/>
        </w:rPr>
        <w:t xml:space="preserve">. </w:t>
      </w:r>
      <w:r w:rsidR="00F2136F" w:rsidRPr="003905C9">
        <w:rPr>
          <w:rFonts w:ascii="Times New Roman" w:hAnsi="Times New Roman" w:cs="Times New Roman"/>
          <w:sz w:val="24"/>
          <w:szCs w:val="24"/>
        </w:rPr>
        <w:t xml:space="preserve">Several extreme cases </w:t>
      </w:r>
      <w:r w:rsidR="00DF3526">
        <w:rPr>
          <w:rFonts w:ascii="Times New Roman" w:hAnsi="Times New Roman" w:cs="Times New Roman"/>
          <w:sz w:val="24"/>
          <w:szCs w:val="24"/>
        </w:rPr>
        <w:t>a</w:t>
      </w:r>
      <w:r w:rsidR="00DF3526" w:rsidRPr="003905C9">
        <w:rPr>
          <w:rFonts w:ascii="Times New Roman" w:hAnsi="Times New Roman" w:cs="Times New Roman"/>
          <w:sz w:val="24"/>
          <w:szCs w:val="24"/>
        </w:rPr>
        <w:t xml:space="preserve">re </w:t>
      </w:r>
      <w:r w:rsidR="00F2136F" w:rsidRPr="003905C9">
        <w:rPr>
          <w:rFonts w:ascii="Times New Roman" w:hAnsi="Times New Roman" w:cs="Times New Roman"/>
          <w:sz w:val="24"/>
          <w:szCs w:val="24"/>
        </w:rPr>
        <w:t xml:space="preserve">listed below: 1. Stress </w:t>
      </w:r>
      <w:r w:rsidR="00DF3526" w:rsidRPr="003905C9">
        <w:rPr>
          <w:rFonts w:ascii="Times New Roman" w:hAnsi="Times New Roman" w:cs="Times New Roman"/>
          <w:sz w:val="24"/>
          <w:szCs w:val="24"/>
        </w:rPr>
        <w:t>caus</w:t>
      </w:r>
      <w:r w:rsidR="00DF3526">
        <w:rPr>
          <w:rFonts w:ascii="Times New Roman" w:hAnsi="Times New Roman" w:cs="Times New Roman"/>
          <w:sz w:val="24"/>
          <w:szCs w:val="24"/>
        </w:rPr>
        <w:t>ing</w:t>
      </w:r>
      <w:r w:rsidR="00DF3526" w:rsidRPr="003905C9">
        <w:rPr>
          <w:rFonts w:ascii="Times New Roman" w:hAnsi="Times New Roman" w:cs="Times New Roman"/>
          <w:sz w:val="24"/>
          <w:szCs w:val="24"/>
        </w:rPr>
        <w:t xml:space="preserve"> </w:t>
      </w:r>
      <w:r w:rsidR="00F2136F" w:rsidRPr="003905C9">
        <w:rPr>
          <w:rFonts w:ascii="Times New Roman" w:hAnsi="Times New Roman" w:cs="Times New Roman"/>
          <w:sz w:val="24"/>
          <w:szCs w:val="24"/>
        </w:rPr>
        <w:t xml:space="preserve">a huge change </w:t>
      </w:r>
      <w:r w:rsidR="00DF3526">
        <w:rPr>
          <w:rFonts w:ascii="Times New Roman" w:hAnsi="Times New Roman" w:cs="Times New Roman"/>
          <w:sz w:val="24"/>
          <w:szCs w:val="24"/>
        </w:rPr>
        <w:t>i</w:t>
      </w:r>
      <w:r w:rsidR="00DF3526" w:rsidRPr="003905C9">
        <w:rPr>
          <w:rFonts w:ascii="Times New Roman" w:hAnsi="Times New Roman" w:cs="Times New Roman"/>
          <w:sz w:val="24"/>
          <w:szCs w:val="24"/>
        </w:rPr>
        <w:t xml:space="preserve">n </w:t>
      </w:r>
      <w:r w:rsidR="00F2136F" w:rsidRPr="003905C9">
        <w:rPr>
          <w:rFonts w:ascii="Times New Roman" w:hAnsi="Times New Roman" w:cs="Times New Roman"/>
          <w:sz w:val="24"/>
          <w:szCs w:val="24"/>
        </w:rPr>
        <w:t xml:space="preserve">a community with very low intrinsic variation capability, BC(O-U1) would </w:t>
      </w:r>
      <w:r w:rsidR="00DF3526">
        <w:rPr>
          <w:rFonts w:ascii="Times New Roman" w:hAnsi="Times New Roman" w:cs="Times New Roman"/>
          <w:sz w:val="24"/>
          <w:szCs w:val="24"/>
        </w:rPr>
        <w:t xml:space="preserve">be </w:t>
      </w:r>
      <w:r w:rsidR="00F2136F" w:rsidRPr="003905C9">
        <w:rPr>
          <w:rFonts w:ascii="Times New Roman" w:hAnsi="Times New Roman" w:cs="Times New Roman"/>
          <w:sz w:val="24"/>
          <w:szCs w:val="24"/>
        </w:rPr>
        <w:t xml:space="preserve">nearly 0 while BC(U1-T1) would be very high, the ratio BC(O-U1)/ BC(U1-T1) </w:t>
      </w:r>
      <w:r w:rsidR="00DF3526">
        <w:rPr>
          <w:rFonts w:ascii="Times New Roman" w:hAnsi="Times New Roman" w:cs="Times New Roman"/>
          <w:sz w:val="24"/>
          <w:szCs w:val="24"/>
        </w:rPr>
        <w:t xml:space="preserve">would be </w:t>
      </w:r>
      <w:r w:rsidR="00F2136F" w:rsidRPr="003905C9">
        <w:rPr>
          <w:rFonts w:ascii="Times New Roman" w:hAnsi="Times New Roman" w:cs="Times New Roman"/>
          <w:sz w:val="24"/>
          <w:szCs w:val="24"/>
        </w:rPr>
        <w:t xml:space="preserve">nearly 0 and resistance nearly negative </w:t>
      </w:r>
      <w:r w:rsidR="00B32599" w:rsidRPr="003905C9">
        <w:rPr>
          <w:rFonts w:ascii="Times New Roman" w:hAnsi="Times New Roman" w:cs="Times New Roman"/>
          <w:sz w:val="24"/>
          <w:szCs w:val="24"/>
        </w:rPr>
        <w:t>infinit</w:t>
      </w:r>
      <w:r w:rsidR="00B32599">
        <w:rPr>
          <w:rFonts w:ascii="Times New Roman" w:hAnsi="Times New Roman" w:cs="Times New Roman"/>
          <w:sz w:val="24"/>
          <w:szCs w:val="24"/>
        </w:rPr>
        <w:t>y</w:t>
      </w:r>
      <w:r w:rsidR="00F2136F" w:rsidRPr="003905C9">
        <w:rPr>
          <w:rFonts w:ascii="Times New Roman" w:hAnsi="Times New Roman" w:cs="Times New Roman"/>
          <w:sz w:val="24"/>
          <w:szCs w:val="24"/>
        </w:rPr>
        <w:t xml:space="preserve">, which </w:t>
      </w:r>
      <w:r w:rsidR="00B32599" w:rsidRPr="003905C9">
        <w:rPr>
          <w:rFonts w:ascii="Times New Roman" w:hAnsi="Times New Roman" w:cs="Times New Roman"/>
          <w:sz w:val="24"/>
          <w:szCs w:val="24"/>
        </w:rPr>
        <w:t>indicate</w:t>
      </w:r>
      <w:r w:rsidR="00B32599">
        <w:rPr>
          <w:rFonts w:ascii="Times New Roman" w:hAnsi="Times New Roman" w:cs="Times New Roman"/>
          <w:sz w:val="24"/>
          <w:szCs w:val="24"/>
        </w:rPr>
        <w:t>s</w:t>
      </w:r>
      <w:r w:rsidR="00B32599" w:rsidRPr="003905C9">
        <w:rPr>
          <w:rFonts w:ascii="Times New Roman" w:hAnsi="Times New Roman" w:cs="Times New Roman"/>
          <w:sz w:val="24"/>
          <w:szCs w:val="24"/>
        </w:rPr>
        <w:t xml:space="preserve"> </w:t>
      </w:r>
      <w:r w:rsidR="00F2136F" w:rsidRPr="003905C9">
        <w:rPr>
          <w:rFonts w:ascii="Times New Roman" w:hAnsi="Times New Roman" w:cs="Times New Roman"/>
          <w:sz w:val="24"/>
          <w:szCs w:val="24"/>
        </w:rPr>
        <w:t>the community</w:t>
      </w:r>
      <w:r w:rsidR="0015659A" w:rsidRPr="003905C9">
        <w:rPr>
          <w:rFonts w:ascii="Times New Roman" w:hAnsi="Times New Roman" w:cs="Times New Roman"/>
          <w:sz w:val="24"/>
          <w:szCs w:val="24"/>
        </w:rPr>
        <w:t xml:space="preserve"> was totally</w:t>
      </w:r>
      <w:r w:rsidR="00F2136F" w:rsidRPr="003905C9">
        <w:rPr>
          <w:rFonts w:ascii="Times New Roman" w:hAnsi="Times New Roman" w:cs="Times New Roman"/>
          <w:sz w:val="24"/>
          <w:szCs w:val="24"/>
        </w:rPr>
        <w:t xml:space="preserve"> unable to resist the stress. 2. BC(O-U1) </w:t>
      </w:r>
      <w:r w:rsidR="00B32599">
        <w:rPr>
          <w:rFonts w:ascii="Times New Roman" w:hAnsi="Times New Roman" w:cs="Times New Roman"/>
          <w:sz w:val="24"/>
          <w:szCs w:val="24"/>
        </w:rPr>
        <w:t>was the</w:t>
      </w:r>
      <w:r w:rsidR="00F2136F" w:rsidRPr="003905C9">
        <w:rPr>
          <w:rFonts w:ascii="Times New Roman" w:hAnsi="Times New Roman" w:cs="Times New Roman"/>
          <w:sz w:val="24"/>
          <w:szCs w:val="24"/>
        </w:rPr>
        <w:t xml:space="preserve"> same as BC(U1-T1), </w:t>
      </w:r>
      <w:r w:rsidR="0015659A" w:rsidRPr="003905C9">
        <w:rPr>
          <w:rFonts w:ascii="Times New Roman" w:hAnsi="Times New Roman" w:cs="Times New Roman"/>
          <w:sz w:val="24"/>
          <w:szCs w:val="24"/>
        </w:rPr>
        <w:t xml:space="preserve">the ratio is 1 and resistance is calculated as 0, </w:t>
      </w:r>
      <w:r w:rsidR="00F2136F" w:rsidRPr="003905C9">
        <w:rPr>
          <w:rFonts w:ascii="Times New Roman" w:hAnsi="Times New Roman" w:cs="Times New Roman"/>
          <w:sz w:val="24"/>
          <w:szCs w:val="24"/>
        </w:rPr>
        <w:t xml:space="preserve">which </w:t>
      </w:r>
      <w:r w:rsidR="00B32599" w:rsidRPr="003905C9">
        <w:rPr>
          <w:rFonts w:ascii="Times New Roman" w:hAnsi="Times New Roman" w:cs="Times New Roman"/>
          <w:sz w:val="24"/>
          <w:szCs w:val="24"/>
        </w:rPr>
        <w:t>indicate</w:t>
      </w:r>
      <w:r w:rsidR="00B32599">
        <w:rPr>
          <w:rFonts w:ascii="Times New Roman" w:hAnsi="Times New Roman" w:cs="Times New Roman"/>
          <w:sz w:val="24"/>
          <w:szCs w:val="24"/>
        </w:rPr>
        <w:t>s</w:t>
      </w:r>
      <w:r w:rsidR="00B32599" w:rsidRPr="003905C9">
        <w:rPr>
          <w:rFonts w:ascii="Times New Roman" w:hAnsi="Times New Roman" w:cs="Times New Roman"/>
          <w:sz w:val="24"/>
          <w:szCs w:val="24"/>
        </w:rPr>
        <w:t xml:space="preserve"> </w:t>
      </w:r>
      <w:r w:rsidR="00F2136F" w:rsidRPr="003905C9">
        <w:rPr>
          <w:rFonts w:ascii="Times New Roman" w:hAnsi="Times New Roman" w:cs="Times New Roman"/>
          <w:sz w:val="24"/>
          <w:szCs w:val="24"/>
        </w:rPr>
        <w:t xml:space="preserve">that </w:t>
      </w:r>
      <w:r w:rsidR="0015659A" w:rsidRPr="003905C9">
        <w:rPr>
          <w:rFonts w:ascii="Times New Roman" w:hAnsi="Times New Roman" w:cs="Times New Roman"/>
          <w:sz w:val="24"/>
          <w:szCs w:val="24"/>
        </w:rPr>
        <w:t xml:space="preserve">stress caused change </w:t>
      </w:r>
      <w:r w:rsidR="00B32599">
        <w:rPr>
          <w:rFonts w:ascii="Times New Roman" w:hAnsi="Times New Roman" w:cs="Times New Roman"/>
          <w:sz w:val="24"/>
          <w:szCs w:val="24"/>
        </w:rPr>
        <w:t>in the</w:t>
      </w:r>
      <w:r w:rsidR="0015659A" w:rsidRPr="003905C9">
        <w:rPr>
          <w:rFonts w:ascii="Times New Roman" w:hAnsi="Times New Roman" w:cs="Times New Roman"/>
          <w:sz w:val="24"/>
          <w:szCs w:val="24"/>
        </w:rPr>
        <w:t xml:space="preserve"> community, while the effect was same as </w:t>
      </w:r>
      <w:r w:rsidR="00B32599">
        <w:rPr>
          <w:rFonts w:ascii="Times New Roman" w:hAnsi="Times New Roman" w:cs="Times New Roman"/>
          <w:sz w:val="24"/>
          <w:szCs w:val="24"/>
        </w:rPr>
        <w:t xml:space="preserve">offered by </w:t>
      </w:r>
      <w:r w:rsidR="0015659A" w:rsidRPr="003905C9">
        <w:rPr>
          <w:rFonts w:ascii="Times New Roman" w:hAnsi="Times New Roman" w:cs="Times New Roman"/>
          <w:sz w:val="24"/>
          <w:szCs w:val="24"/>
        </w:rPr>
        <w:t>intrinsic dynamic</w:t>
      </w:r>
      <w:r w:rsidR="00B32599">
        <w:rPr>
          <w:rFonts w:ascii="Times New Roman" w:hAnsi="Times New Roman" w:cs="Times New Roman"/>
          <w:sz w:val="24"/>
          <w:szCs w:val="24"/>
        </w:rPr>
        <w:t>s</w:t>
      </w:r>
      <w:r w:rsidR="0015659A" w:rsidRPr="003905C9">
        <w:rPr>
          <w:rFonts w:ascii="Times New Roman" w:hAnsi="Times New Roman" w:cs="Times New Roman"/>
          <w:sz w:val="24"/>
          <w:szCs w:val="24"/>
        </w:rPr>
        <w:t>. 3. BC(U1-T1) is nearly 0 while BC(O-U1) was a certain value,</w:t>
      </w:r>
      <w:r w:rsidR="00090087" w:rsidRPr="003905C9">
        <w:rPr>
          <w:rFonts w:ascii="Times New Roman" w:hAnsi="Times New Roman" w:cs="Times New Roman"/>
          <w:sz w:val="24"/>
          <w:szCs w:val="24"/>
        </w:rPr>
        <w:t xml:space="preserve"> the ratio was nearly positive </w:t>
      </w:r>
      <w:r w:rsidR="00B32599" w:rsidRPr="003905C9">
        <w:rPr>
          <w:rFonts w:ascii="Times New Roman" w:hAnsi="Times New Roman" w:cs="Times New Roman"/>
          <w:sz w:val="24"/>
          <w:szCs w:val="24"/>
        </w:rPr>
        <w:t>infinit</w:t>
      </w:r>
      <w:r w:rsidR="00B32599">
        <w:rPr>
          <w:rFonts w:ascii="Times New Roman" w:hAnsi="Times New Roman" w:cs="Times New Roman"/>
          <w:sz w:val="24"/>
          <w:szCs w:val="24"/>
        </w:rPr>
        <w:t>y</w:t>
      </w:r>
      <w:r w:rsidR="00B32599" w:rsidRPr="003905C9">
        <w:rPr>
          <w:rFonts w:ascii="Times New Roman" w:hAnsi="Times New Roman" w:cs="Times New Roman"/>
          <w:sz w:val="24"/>
          <w:szCs w:val="24"/>
        </w:rPr>
        <w:t xml:space="preserve"> </w:t>
      </w:r>
      <w:r w:rsidR="00090087" w:rsidRPr="003905C9">
        <w:rPr>
          <w:rFonts w:ascii="Times New Roman" w:hAnsi="Times New Roman" w:cs="Times New Roman"/>
          <w:sz w:val="24"/>
          <w:szCs w:val="24"/>
        </w:rPr>
        <w:t xml:space="preserve">and the resistance was also calculated positive </w:t>
      </w:r>
      <w:r w:rsidR="00B32599" w:rsidRPr="003905C9">
        <w:rPr>
          <w:rFonts w:ascii="Times New Roman" w:hAnsi="Times New Roman" w:cs="Times New Roman"/>
          <w:sz w:val="24"/>
          <w:szCs w:val="24"/>
        </w:rPr>
        <w:t>infinit</w:t>
      </w:r>
      <w:r w:rsidR="00B32599">
        <w:rPr>
          <w:rFonts w:ascii="Times New Roman" w:hAnsi="Times New Roman" w:cs="Times New Roman"/>
          <w:sz w:val="24"/>
          <w:szCs w:val="24"/>
        </w:rPr>
        <w:t>y</w:t>
      </w:r>
      <w:r w:rsidR="00090087" w:rsidRPr="003905C9">
        <w:rPr>
          <w:rFonts w:ascii="Times New Roman" w:hAnsi="Times New Roman" w:cs="Times New Roman"/>
          <w:sz w:val="24"/>
          <w:szCs w:val="24"/>
        </w:rPr>
        <w:t>,</w:t>
      </w:r>
      <w:r w:rsidR="0015659A" w:rsidRPr="003905C9">
        <w:rPr>
          <w:rFonts w:ascii="Times New Roman" w:hAnsi="Times New Roman" w:cs="Times New Roman"/>
          <w:sz w:val="24"/>
          <w:szCs w:val="24"/>
        </w:rPr>
        <w:t xml:space="preserve"> which indicated </w:t>
      </w:r>
      <w:r w:rsidR="00090087" w:rsidRPr="003905C9">
        <w:rPr>
          <w:rFonts w:ascii="Times New Roman" w:hAnsi="Times New Roman" w:cs="Times New Roman"/>
          <w:sz w:val="24"/>
          <w:szCs w:val="24"/>
        </w:rPr>
        <w:t>a very high community resistance lead</w:t>
      </w:r>
      <w:r w:rsidR="00B32599">
        <w:rPr>
          <w:rFonts w:ascii="Times New Roman" w:hAnsi="Times New Roman" w:cs="Times New Roman"/>
          <w:sz w:val="24"/>
          <w:szCs w:val="24"/>
        </w:rPr>
        <w:t>ing</w:t>
      </w:r>
      <w:r w:rsidR="00090087" w:rsidRPr="003905C9">
        <w:rPr>
          <w:rFonts w:ascii="Times New Roman" w:hAnsi="Times New Roman" w:cs="Times New Roman"/>
          <w:sz w:val="24"/>
          <w:szCs w:val="24"/>
        </w:rPr>
        <w:t xml:space="preserve"> the community </w:t>
      </w:r>
      <w:r w:rsidR="00B32599">
        <w:rPr>
          <w:rFonts w:ascii="Times New Roman" w:hAnsi="Times New Roman" w:cs="Times New Roman"/>
          <w:sz w:val="24"/>
          <w:szCs w:val="24"/>
        </w:rPr>
        <w:t xml:space="preserve">to be </w:t>
      </w:r>
      <w:r w:rsidR="00090087" w:rsidRPr="003905C9">
        <w:rPr>
          <w:rFonts w:ascii="Times New Roman" w:hAnsi="Times New Roman" w:cs="Times New Roman"/>
          <w:sz w:val="24"/>
          <w:szCs w:val="24"/>
        </w:rPr>
        <w:t xml:space="preserve">changed </w:t>
      </w:r>
      <w:r w:rsidR="00B32599" w:rsidRPr="003905C9">
        <w:rPr>
          <w:rFonts w:ascii="Times New Roman" w:hAnsi="Times New Roman" w:cs="Times New Roman"/>
          <w:sz w:val="24"/>
          <w:szCs w:val="24"/>
        </w:rPr>
        <w:t xml:space="preserve">strictly </w:t>
      </w:r>
      <w:r w:rsidR="00090087" w:rsidRPr="003905C9">
        <w:rPr>
          <w:rFonts w:ascii="Times New Roman" w:hAnsi="Times New Roman" w:cs="Times New Roman"/>
          <w:sz w:val="24"/>
          <w:szCs w:val="24"/>
        </w:rPr>
        <w:t xml:space="preserve">according to </w:t>
      </w:r>
      <w:r w:rsidR="00B32599">
        <w:rPr>
          <w:rFonts w:ascii="Times New Roman" w:hAnsi="Times New Roman" w:cs="Times New Roman"/>
          <w:sz w:val="24"/>
          <w:szCs w:val="24"/>
        </w:rPr>
        <w:t xml:space="preserve">the </w:t>
      </w:r>
      <w:r w:rsidR="00090087" w:rsidRPr="003905C9">
        <w:rPr>
          <w:rFonts w:ascii="Times New Roman" w:hAnsi="Times New Roman" w:cs="Times New Roman"/>
          <w:sz w:val="24"/>
          <w:szCs w:val="24"/>
        </w:rPr>
        <w:t xml:space="preserve">original trajectory. </w:t>
      </w:r>
    </w:p>
    <w:p w14:paraId="6106EBD5" w14:textId="74F7F73D" w:rsidR="00B40D79" w:rsidRPr="003905C9" w:rsidRDefault="00B40D79" w:rsidP="003905C9">
      <w:pPr>
        <w:spacing w:line="480" w:lineRule="auto"/>
        <w:rPr>
          <w:rFonts w:ascii="Times New Roman" w:hAnsi="Times New Roman" w:cs="Times New Roman"/>
          <w:sz w:val="24"/>
          <w:szCs w:val="24"/>
        </w:rPr>
      </w:pPr>
    </w:p>
    <w:p w14:paraId="33580B6C" w14:textId="5A85B563" w:rsidR="008E0FBE" w:rsidRPr="003905C9" w:rsidRDefault="00B40D7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 xml:space="preserve">Figure </w:t>
      </w:r>
      <w:r w:rsidR="006B04A5">
        <w:rPr>
          <w:rFonts w:ascii="Times New Roman" w:hAnsi="Times New Roman" w:cs="Times New Roman"/>
          <w:sz w:val="24"/>
          <w:szCs w:val="24"/>
        </w:rPr>
        <w:t>S</w:t>
      </w:r>
      <w:r w:rsidRPr="003905C9">
        <w:rPr>
          <w:rFonts w:ascii="Times New Roman" w:hAnsi="Times New Roman" w:cs="Times New Roman"/>
          <w:sz w:val="24"/>
          <w:szCs w:val="24"/>
        </w:rPr>
        <w:t xml:space="preserve">2C right part </w:t>
      </w:r>
      <w:r w:rsidR="002D46B8" w:rsidRPr="003905C9">
        <w:rPr>
          <w:rFonts w:ascii="Times New Roman" w:hAnsi="Times New Roman" w:cs="Times New Roman"/>
          <w:sz w:val="24"/>
          <w:szCs w:val="24"/>
        </w:rPr>
        <w:t>depict</w:t>
      </w:r>
      <w:r w:rsidR="002D46B8">
        <w:rPr>
          <w:rFonts w:ascii="Times New Roman" w:hAnsi="Times New Roman" w:cs="Times New Roman"/>
          <w:sz w:val="24"/>
          <w:szCs w:val="24"/>
        </w:rPr>
        <w:t>s</w:t>
      </w:r>
      <w:r w:rsidR="002D46B8" w:rsidRPr="003905C9">
        <w:rPr>
          <w:rFonts w:ascii="Times New Roman" w:hAnsi="Times New Roman" w:cs="Times New Roman"/>
          <w:sz w:val="24"/>
          <w:szCs w:val="24"/>
        </w:rPr>
        <w:t xml:space="preserve"> </w:t>
      </w:r>
      <w:r w:rsidRPr="003905C9">
        <w:rPr>
          <w:rFonts w:ascii="Times New Roman" w:hAnsi="Times New Roman" w:cs="Times New Roman"/>
          <w:sz w:val="24"/>
          <w:szCs w:val="24"/>
        </w:rPr>
        <w:t xml:space="preserve">the calculation </w:t>
      </w:r>
      <w:r w:rsidR="002D46B8" w:rsidRPr="003905C9">
        <w:rPr>
          <w:rFonts w:ascii="Times New Roman" w:hAnsi="Times New Roman" w:cs="Times New Roman"/>
          <w:sz w:val="24"/>
          <w:szCs w:val="24"/>
        </w:rPr>
        <w:t>o</w:t>
      </w:r>
      <w:r w:rsidR="002D46B8">
        <w:rPr>
          <w:rFonts w:ascii="Times New Roman" w:hAnsi="Times New Roman" w:cs="Times New Roman"/>
          <w:sz w:val="24"/>
          <w:szCs w:val="24"/>
        </w:rPr>
        <w:t>f</w:t>
      </w:r>
      <w:r w:rsidR="002D46B8" w:rsidRPr="003905C9">
        <w:rPr>
          <w:rFonts w:ascii="Times New Roman" w:hAnsi="Times New Roman" w:cs="Times New Roman"/>
          <w:sz w:val="24"/>
          <w:szCs w:val="24"/>
        </w:rPr>
        <w:t xml:space="preserve"> </w:t>
      </w:r>
      <w:r w:rsidRPr="003905C9">
        <w:rPr>
          <w:rFonts w:ascii="Times New Roman" w:hAnsi="Times New Roman" w:cs="Times New Roman"/>
          <w:sz w:val="24"/>
          <w:szCs w:val="24"/>
        </w:rPr>
        <w:t>resilience, which is defined as the capability to recover to original state or trajectory</w:t>
      </w:r>
      <w:r w:rsidR="00F2123A" w:rsidRPr="003905C9">
        <w:rPr>
          <w:rFonts w:ascii="Times New Roman" w:hAnsi="Times New Roman" w:cs="Times New Roman"/>
          <w:sz w:val="24"/>
          <w:szCs w:val="24"/>
        </w:rPr>
        <w:t xml:space="preserve"> </w:t>
      </w:r>
      <w:r w:rsidR="00F2123A" w:rsidRPr="003905C9">
        <w:rPr>
          <w:rFonts w:ascii="Times New Roman" w:hAnsi="Times New Roman" w:cs="Times New Roman"/>
          <w:color w:val="2E74B5" w:themeColor="accent5" w:themeShade="BF"/>
          <w:sz w:val="24"/>
          <w:szCs w:val="24"/>
        </w:rPr>
        <w:fldChar w:fldCharType="begin"/>
      </w:r>
      <w:r w:rsidR="00373AC4">
        <w:rPr>
          <w:rFonts w:ascii="Times New Roman" w:hAnsi="Times New Roman" w:cs="Times New Roman"/>
          <w:color w:val="2E74B5" w:themeColor="accent5" w:themeShade="BF"/>
          <w:sz w:val="24"/>
          <w:szCs w:val="24"/>
        </w:rPr>
        <w:instrText xml:space="preserve"> ADDIN EN.CITE &lt;EndNote&gt;&lt;Cite&gt;&lt;Author&gt;Hillebrand&lt;/Author&gt;&lt;Year&gt;2018&lt;/Year&gt;&lt;RecNum&gt;166&lt;/RecNum&gt;&lt;DisplayText&gt;(de Vries and Ashley, 2013; Hillebrand&lt;style face="italic"&gt; et al.&lt;/style&gt;, 2018)&lt;/DisplayText&gt;&lt;record&gt;&lt;rec-number&gt;166&lt;/rec-number&gt;&lt;foreign-keys&gt;&lt;key app="EN" db-id="ttxpew2zp2zeprev5adx2fpnd9vd2rx52p9a" timestamp="1614606262"&gt;166&lt;/key&gt;&lt;/foreign-keys&gt;&lt;ref-type name="Journal Article"&gt;17&lt;/ref-type&gt;&lt;contributors&gt;&lt;authors&gt;&lt;author&gt;Hillebrand, Helmut&lt;/author&gt;&lt;author&gt;Langenheder, Silke&lt;/author&gt;&lt;author&gt;Lebret, Karen&lt;/author&gt;&lt;author&gt;Lindstr?M, Eva&lt;/author&gt;&lt;author&gt;?stman, ?rjan&lt;/author&gt;&lt;author&gt;Striebel, Maren&lt;/author&gt;&lt;author&gt;O&amp;quot;Connor, Mary&lt;/author&gt;&lt;/authors&gt;&lt;/contributors&gt;&lt;titles&gt;&lt;title&gt;Decomposing multiple dimensions of stability in global change experiments&lt;/title&gt;&lt;secondary-title&gt;Ecology Letters&lt;/secondary-title&gt;&lt;/titles&gt;&lt;periodical&gt;&lt;full-title&gt;Ecology letters&lt;/full-title&gt;&lt;/periodical&gt;&lt;dates&gt;&lt;year&gt;2018&lt;/year&gt;&lt;/dates&gt;&lt;urls&gt;&lt;/urls&gt;&lt;/record&gt;&lt;/Cite&gt;&lt;Cite&gt;&lt;Author&gt;De&lt;/Author&gt;&lt;Year&gt;2013&lt;/Year&gt;&lt;RecNum&gt;168&lt;/RecNum&gt;&lt;record&gt;&lt;rec-number&gt;168&lt;/rec-number&gt;&lt;foreign-keys&gt;&lt;key app="EN" db-id="ttxpew2zp2zeprev5adx2fpnd9vd2rx52p9a" timestamp="1614607082"&gt;168&lt;/key&gt;&lt;/foreign-keys&gt;&lt;ref-type name="Journal Article"&gt;17&lt;/ref-type&gt;&lt;contributors&gt;&lt;authors&gt;&lt;author&gt;de Vries, Franciska &lt;/author&gt;&lt;author&gt;Ashley, Shade&lt;/author&gt;&lt;/authors&gt;&lt;/contributors&gt;&lt;titles&gt;&lt;title&gt;Controls on soil microbial community stability under climate change&lt;/title&gt;&lt;secondary-title&gt;Frontiers in Microbiology&lt;/secondary-title&gt;&lt;/titles&gt;&lt;periodical&gt;&lt;full-title&gt;Front Microbiol&lt;/full-title&gt;&lt;abbr-1&gt;Frontiers in microbiology&lt;/abbr-1&gt;&lt;/periodical&gt;&lt;pages&gt;1-16&lt;/pages&gt;&lt;volume&gt;4&lt;/volume&gt;&lt;dates&gt;&lt;year&gt;2013&lt;/year&gt;&lt;/dates&gt;&lt;urls&gt;&lt;/urls&gt;&lt;electronic-resource-num&gt;10.3389/fmicb.2013.00265&lt;/electronic-resource-num&gt;&lt;/record&gt;&lt;/Cite&gt;&lt;/EndNote&gt;</w:instrText>
      </w:r>
      <w:r w:rsidR="00F2123A" w:rsidRPr="003905C9">
        <w:rPr>
          <w:rFonts w:ascii="Times New Roman" w:hAnsi="Times New Roman" w:cs="Times New Roman"/>
          <w:color w:val="2E74B5" w:themeColor="accent5" w:themeShade="BF"/>
          <w:sz w:val="24"/>
          <w:szCs w:val="24"/>
        </w:rPr>
        <w:fldChar w:fldCharType="separate"/>
      </w:r>
      <w:r w:rsidR="00373AC4">
        <w:rPr>
          <w:rFonts w:ascii="Times New Roman" w:hAnsi="Times New Roman" w:cs="Times New Roman"/>
          <w:noProof/>
          <w:color w:val="2E74B5" w:themeColor="accent5" w:themeShade="BF"/>
          <w:sz w:val="24"/>
          <w:szCs w:val="24"/>
        </w:rPr>
        <w:t>(de Vries and Ashley, 2013; Hillebrand</w:t>
      </w:r>
      <w:r w:rsidR="00373AC4" w:rsidRPr="00373AC4">
        <w:rPr>
          <w:rFonts w:ascii="Times New Roman" w:hAnsi="Times New Roman" w:cs="Times New Roman"/>
          <w:i/>
          <w:noProof/>
          <w:color w:val="2E74B5" w:themeColor="accent5" w:themeShade="BF"/>
          <w:sz w:val="24"/>
          <w:szCs w:val="24"/>
        </w:rPr>
        <w:t xml:space="preserve"> et al.</w:t>
      </w:r>
      <w:r w:rsidR="00373AC4">
        <w:rPr>
          <w:rFonts w:ascii="Times New Roman" w:hAnsi="Times New Roman" w:cs="Times New Roman"/>
          <w:noProof/>
          <w:color w:val="2E74B5" w:themeColor="accent5" w:themeShade="BF"/>
          <w:sz w:val="24"/>
          <w:szCs w:val="24"/>
        </w:rPr>
        <w:t>, 2018)</w:t>
      </w:r>
      <w:r w:rsidR="00F2123A" w:rsidRPr="003905C9">
        <w:rPr>
          <w:rFonts w:ascii="Times New Roman" w:hAnsi="Times New Roman" w:cs="Times New Roman"/>
          <w:color w:val="2E74B5" w:themeColor="accent5" w:themeShade="BF"/>
          <w:sz w:val="24"/>
          <w:szCs w:val="24"/>
        </w:rPr>
        <w:fldChar w:fldCharType="end"/>
      </w:r>
      <w:r w:rsidRPr="003905C9">
        <w:rPr>
          <w:rFonts w:ascii="Times New Roman" w:hAnsi="Times New Roman" w:cs="Times New Roman"/>
          <w:sz w:val="24"/>
          <w:szCs w:val="24"/>
        </w:rPr>
        <w:t>. We use the log10 transformed ratio of BC(U1-T1) to BC(U2-T2</w:t>
      </w:r>
      <w:r w:rsidR="003059C0" w:rsidRPr="003905C9">
        <w:rPr>
          <w:rFonts w:ascii="Times New Roman" w:hAnsi="Times New Roman" w:cs="Times New Roman"/>
          <w:sz w:val="24"/>
          <w:szCs w:val="24"/>
        </w:rPr>
        <w:t xml:space="preserve">) </w:t>
      </w:r>
      <w:r w:rsidRPr="003905C9">
        <w:rPr>
          <w:rFonts w:ascii="Times New Roman" w:hAnsi="Times New Roman" w:cs="Times New Roman"/>
          <w:sz w:val="24"/>
          <w:szCs w:val="24"/>
        </w:rPr>
        <w:t xml:space="preserve">to calculate it. </w:t>
      </w:r>
      <w:r w:rsidR="00285B69" w:rsidRPr="003905C9">
        <w:rPr>
          <w:rFonts w:ascii="Times New Roman" w:hAnsi="Times New Roman" w:cs="Times New Roman"/>
          <w:sz w:val="24"/>
          <w:szCs w:val="24"/>
        </w:rPr>
        <w:t xml:space="preserve">Several cases </w:t>
      </w:r>
      <w:r w:rsidR="002D46B8">
        <w:rPr>
          <w:rFonts w:ascii="Times New Roman" w:hAnsi="Times New Roman" w:cs="Times New Roman"/>
          <w:sz w:val="24"/>
          <w:szCs w:val="24"/>
        </w:rPr>
        <w:t>a</w:t>
      </w:r>
      <w:r w:rsidR="002D46B8" w:rsidRPr="003905C9">
        <w:rPr>
          <w:rFonts w:ascii="Times New Roman" w:hAnsi="Times New Roman" w:cs="Times New Roman"/>
          <w:sz w:val="24"/>
          <w:szCs w:val="24"/>
        </w:rPr>
        <w:t xml:space="preserve">re </w:t>
      </w:r>
      <w:r w:rsidR="0039698E" w:rsidRPr="003905C9">
        <w:rPr>
          <w:rFonts w:ascii="Times New Roman" w:hAnsi="Times New Roman" w:cs="Times New Roman"/>
          <w:sz w:val="24"/>
          <w:szCs w:val="24"/>
        </w:rPr>
        <w:t>discussed</w:t>
      </w:r>
      <w:r w:rsidR="00285B69" w:rsidRPr="003905C9">
        <w:rPr>
          <w:rFonts w:ascii="Times New Roman" w:hAnsi="Times New Roman" w:cs="Times New Roman"/>
          <w:sz w:val="24"/>
          <w:szCs w:val="24"/>
        </w:rPr>
        <w:t xml:space="preserve"> below: 1.</w:t>
      </w:r>
      <w:r w:rsidR="0039698E" w:rsidRPr="003905C9">
        <w:rPr>
          <w:rFonts w:ascii="Times New Roman" w:hAnsi="Times New Roman" w:cs="Times New Roman"/>
          <w:sz w:val="24"/>
          <w:szCs w:val="24"/>
        </w:rPr>
        <w:t xml:space="preserve"> </w:t>
      </w:r>
      <w:r w:rsidR="003059C0" w:rsidRPr="003905C9">
        <w:rPr>
          <w:rFonts w:ascii="Times New Roman" w:hAnsi="Times New Roman" w:cs="Times New Roman"/>
          <w:sz w:val="24"/>
          <w:szCs w:val="24"/>
        </w:rPr>
        <w:t xml:space="preserve">If BC(U1-T1) was less than BC(U2-T2), the ratio is less than 1 and the </w:t>
      </w:r>
      <w:r w:rsidR="002D46B8">
        <w:rPr>
          <w:rFonts w:ascii="Times New Roman" w:hAnsi="Times New Roman" w:cs="Times New Roman"/>
          <w:sz w:val="24"/>
          <w:szCs w:val="24"/>
        </w:rPr>
        <w:t xml:space="preserve">calculated </w:t>
      </w:r>
      <w:r w:rsidR="003059C0" w:rsidRPr="003905C9">
        <w:rPr>
          <w:rFonts w:ascii="Times New Roman" w:hAnsi="Times New Roman" w:cs="Times New Roman"/>
          <w:sz w:val="24"/>
          <w:szCs w:val="24"/>
        </w:rPr>
        <w:t xml:space="preserve">resilience </w:t>
      </w:r>
      <w:r w:rsidR="002D46B8">
        <w:rPr>
          <w:rFonts w:ascii="Times New Roman" w:hAnsi="Times New Roman" w:cs="Times New Roman"/>
          <w:sz w:val="24"/>
          <w:szCs w:val="24"/>
        </w:rPr>
        <w:t>i</w:t>
      </w:r>
      <w:r w:rsidR="002D46B8" w:rsidRPr="003905C9">
        <w:rPr>
          <w:rFonts w:ascii="Times New Roman" w:hAnsi="Times New Roman" w:cs="Times New Roman"/>
          <w:sz w:val="24"/>
          <w:szCs w:val="24"/>
        </w:rPr>
        <w:t xml:space="preserve">s </w:t>
      </w:r>
      <w:r w:rsidR="003059C0" w:rsidRPr="003905C9">
        <w:rPr>
          <w:rFonts w:ascii="Times New Roman" w:hAnsi="Times New Roman" w:cs="Times New Roman"/>
          <w:sz w:val="24"/>
          <w:szCs w:val="24"/>
        </w:rPr>
        <w:t xml:space="preserve">negative value, which </w:t>
      </w:r>
      <w:r w:rsidR="002D46B8" w:rsidRPr="003905C9">
        <w:rPr>
          <w:rFonts w:ascii="Times New Roman" w:hAnsi="Times New Roman" w:cs="Times New Roman"/>
          <w:sz w:val="24"/>
          <w:szCs w:val="24"/>
        </w:rPr>
        <w:t>indicate</w:t>
      </w:r>
      <w:r w:rsidR="002D46B8">
        <w:rPr>
          <w:rFonts w:ascii="Times New Roman" w:hAnsi="Times New Roman" w:cs="Times New Roman"/>
          <w:sz w:val="24"/>
          <w:szCs w:val="24"/>
        </w:rPr>
        <w:t>s</w:t>
      </w:r>
      <w:r w:rsidR="002D46B8" w:rsidRPr="003905C9">
        <w:rPr>
          <w:rFonts w:ascii="Times New Roman" w:hAnsi="Times New Roman" w:cs="Times New Roman"/>
          <w:sz w:val="24"/>
          <w:szCs w:val="24"/>
        </w:rPr>
        <w:t xml:space="preserve"> </w:t>
      </w:r>
      <w:r w:rsidR="003059C0" w:rsidRPr="003905C9">
        <w:rPr>
          <w:rFonts w:ascii="Times New Roman" w:hAnsi="Times New Roman" w:cs="Times New Roman"/>
          <w:sz w:val="24"/>
          <w:szCs w:val="24"/>
        </w:rPr>
        <w:t xml:space="preserve">that the community </w:t>
      </w:r>
      <w:r w:rsidR="002D46B8">
        <w:rPr>
          <w:rFonts w:ascii="Times New Roman" w:hAnsi="Times New Roman" w:cs="Times New Roman"/>
          <w:sz w:val="24"/>
          <w:szCs w:val="24"/>
        </w:rPr>
        <w:t>did not</w:t>
      </w:r>
      <w:r w:rsidR="002D46B8" w:rsidRPr="003905C9">
        <w:rPr>
          <w:rFonts w:ascii="Times New Roman" w:hAnsi="Times New Roman" w:cs="Times New Roman"/>
          <w:sz w:val="24"/>
          <w:szCs w:val="24"/>
        </w:rPr>
        <w:t xml:space="preserve"> </w:t>
      </w:r>
      <w:r w:rsidR="003059C0" w:rsidRPr="003905C9">
        <w:rPr>
          <w:rFonts w:ascii="Times New Roman" w:hAnsi="Times New Roman" w:cs="Times New Roman"/>
          <w:sz w:val="24"/>
          <w:szCs w:val="24"/>
        </w:rPr>
        <w:t>return to</w:t>
      </w:r>
      <w:r w:rsidR="002D46B8">
        <w:rPr>
          <w:rFonts w:ascii="Times New Roman" w:hAnsi="Times New Roman" w:cs="Times New Roman"/>
          <w:sz w:val="24"/>
          <w:szCs w:val="24"/>
        </w:rPr>
        <w:t xml:space="preserve"> the</w:t>
      </w:r>
      <w:r w:rsidR="003059C0" w:rsidRPr="003905C9">
        <w:rPr>
          <w:rFonts w:ascii="Times New Roman" w:hAnsi="Times New Roman" w:cs="Times New Roman"/>
          <w:sz w:val="24"/>
          <w:szCs w:val="24"/>
        </w:rPr>
        <w:t xml:space="preserve"> </w:t>
      </w:r>
      <w:r w:rsidR="003059C0" w:rsidRPr="003905C9">
        <w:rPr>
          <w:rFonts w:ascii="Times New Roman" w:hAnsi="Times New Roman" w:cs="Times New Roman"/>
          <w:sz w:val="24"/>
          <w:szCs w:val="24"/>
        </w:rPr>
        <w:lastRenderedPageBreak/>
        <w:t>original trajectory but changed to another state after stress</w:t>
      </w:r>
      <w:r w:rsidR="002D46B8">
        <w:rPr>
          <w:rFonts w:ascii="Times New Roman" w:hAnsi="Times New Roman" w:cs="Times New Roman"/>
          <w:sz w:val="24"/>
          <w:szCs w:val="24"/>
        </w:rPr>
        <w:t xml:space="preserve"> was removed</w:t>
      </w:r>
      <w:r w:rsidR="003059C0" w:rsidRPr="003905C9">
        <w:rPr>
          <w:rFonts w:ascii="Times New Roman" w:hAnsi="Times New Roman" w:cs="Times New Roman"/>
          <w:sz w:val="24"/>
          <w:szCs w:val="24"/>
        </w:rPr>
        <w:t>, maybe due to alternative stability</w:t>
      </w:r>
      <w:r w:rsidR="00F2123A" w:rsidRPr="003905C9">
        <w:rPr>
          <w:rFonts w:ascii="Times New Roman" w:hAnsi="Times New Roman" w:cs="Times New Roman"/>
          <w:color w:val="2E74B5" w:themeColor="accent5" w:themeShade="BF"/>
          <w:sz w:val="24"/>
          <w:szCs w:val="24"/>
        </w:rPr>
        <w:t xml:space="preserve"> </w:t>
      </w:r>
      <w:r w:rsidR="00F2123A" w:rsidRPr="003905C9">
        <w:rPr>
          <w:rFonts w:ascii="Times New Roman" w:hAnsi="Times New Roman" w:cs="Times New Roman"/>
          <w:color w:val="2E74B5" w:themeColor="accent5" w:themeShade="BF"/>
          <w:sz w:val="24"/>
          <w:szCs w:val="24"/>
        </w:rPr>
        <w:fldChar w:fldCharType="begin"/>
      </w:r>
      <w:r w:rsidR="00373AC4">
        <w:rPr>
          <w:rFonts w:ascii="Times New Roman" w:hAnsi="Times New Roman" w:cs="Times New Roman"/>
          <w:color w:val="2E74B5" w:themeColor="accent5" w:themeShade="BF"/>
          <w:sz w:val="24"/>
          <w:szCs w:val="24"/>
        </w:rPr>
        <w:instrText xml:space="preserve"> ADDIN EN.CITE &lt;EndNote&gt;&lt;Cite&gt;&lt;Author&gt;Gonze&lt;/Author&gt;&lt;Year&gt;2017&lt;/Year&gt;&lt;RecNum&gt;167&lt;/RecNum&gt;&lt;DisplayText&gt;(Gonze&lt;style face="italic"&gt; et al.&lt;/style&gt;, 2017)&lt;/DisplayText&gt;&lt;record&gt;&lt;rec-number&gt;167&lt;/rec-number&gt;&lt;foreign-keys&gt;&lt;key app="EN" db-id="ttxpew2zp2zeprev5adx2fpnd9vd2rx52p9a" timestamp="1614606543"&gt;167&lt;/key&gt;&lt;/foreign-keys&gt;&lt;ref-type name="Journal Article"&gt;17&lt;/ref-type&gt;&lt;contributors&gt;&lt;authors&gt;&lt;author&gt;Gonze, Didier&lt;/author&gt;&lt;author&gt;Lahti, Leo&lt;/author&gt;&lt;author&gt;Raes, Jeroen&lt;/author&gt;&lt;author&gt;Faust, Karoline&lt;/author&gt;&lt;/authors&gt;&lt;/contributors&gt;&lt;titles&gt;&lt;title&gt;Multi-stability and the origin of microbial community types&lt;/title&gt;&lt;secondary-title&gt;The ISME Journal&lt;/secondary-title&gt;&lt;/titles&gt;&lt;periodical&gt;&lt;full-title&gt;The ISME Journal&lt;/full-title&gt;&lt;/periodical&gt;&lt;volume&gt;11&lt;/volume&gt;&lt;number&gt;10&lt;/number&gt;&lt;dates&gt;&lt;year&gt;2017&lt;/year&gt;&lt;/dates&gt;&lt;urls&gt;&lt;/urls&gt;&lt;/record&gt;&lt;/Cite&gt;&lt;/EndNote&gt;</w:instrText>
      </w:r>
      <w:r w:rsidR="00F2123A" w:rsidRPr="003905C9">
        <w:rPr>
          <w:rFonts w:ascii="Times New Roman" w:hAnsi="Times New Roman" w:cs="Times New Roman"/>
          <w:color w:val="2E74B5" w:themeColor="accent5" w:themeShade="BF"/>
          <w:sz w:val="24"/>
          <w:szCs w:val="24"/>
        </w:rPr>
        <w:fldChar w:fldCharType="separate"/>
      </w:r>
      <w:r w:rsidR="00373AC4">
        <w:rPr>
          <w:rFonts w:ascii="Times New Roman" w:hAnsi="Times New Roman" w:cs="Times New Roman"/>
          <w:noProof/>
          <w:color w:val="2E74B5" w:themeColor="accent5" w:themeShade="BF"/>
          <w:sz w:val="24"/>
          <w:szCs w:val="24"/>
        </w:rPr>
        <w:t>(Gonze</w:t>
      </w:r>
      <w:r w:rsidR="00373AC4" w:rsidRPr="00373AC4">
        <w:rPr>
          <w:rFonts w:ascii="Times New Roman" w:hAnsi="Times New Roman" w:cs="Times New Roman"/>
          <w:i/>
          <w:noProof/>
          <w:color w:val="2E74B5" w:themeColor="accent5" w:themeShade="BF"/>
          <w:sz w:val="24"/>
          <w:szCs w:val="24"/>
        </w:rPr>
        <w:t xml:space="preserve"> et al.</w:t>
      </w:r>
      <w:r w:rsidR="00373AC4">
        <w:rPr>
          <w:rFonts w:ascii="Times New Roman" w:hAnsi="Times New Roman" w:cs="Times New Roman"/>
          <w:noProof/>
          <w:color w:val="2E74B5" w:themeColor="accent5" w:themeShade="BF"/>
          <w:sz w:val="24"/>
          <w:szCs w:val="24"/>
        </w:rPr>
        <w:t>, 2017)</w:t>
      </w:r>
      <w:r w:rsidR="00F2123A" w:rsidRPr="003905C9">
        <w:rPr>
          <w:rFonts w:ascii="Times New Roman" w:hAnsi="Times New Roman" w:cs="Times New Roman"/>
          <w:color w:val="2E74B5" w:themeColor="accent5" w:themeShade="BF"/>
          <w:sz w:val="24"/>
          <w:szCs w:val="24"/>
        </w:rPr>
        <w:fldChar w:fldCharType="end"/>
      </w:r>
      <w:r w:rsidR="003059C0" w:rsidRPr="003905C9">
        <w:rPr>
          <w:rFonts w:ascii="Times New Roman" w:hAnsi="Times New Roman" w:cs="Times New Roman"/>
          <w:sz w:val="24"/>
          <w:szCs w:val="24"/>
        </w:rPr>
        <w:t>. However, alternative stability was not discussed in our study, and the trend to accelerate community change to another state</w:t>
      </w:r>
      <w:r w:rsidR="00F2123A" w:rsidRPr="003905C9">
        <w:rPr>
          <w:rFonts w:ascii="Times New Roman" w:hAnsi="Times New Roman" w:cs="Times New Roman"/>
          <w:sz w:val="24"/>
          <w:szCs w:val="24"/>
        </w:rPr>
        <w:t xml:space="preserve"> rather than to original state should</w:t>
      </w:r>
      <w:r w:rsidR="003059C0" w:rsidRPr="003905C9">
        <w:rPr>
          <w:rFonts w:ascii="Times New Roman" w:hAnsi="Times New Roman" w:cs="Times New Roman"/>
          <w:sz w:val="24"/>
          <w:szCs w:val="24"/>
        </w:rPr>
        <w:t xml:space="preserve"> mean a negative resilience. 2. BC(U1-T1) equal to BC(U2-T2), the ratio is 1 and resilience is 0, which </w:t>
      </w:r>
      <w:r w:rsidR="002D46B8" w:rsidRPr="003905C9">
        <w:rPr>
          <w:rFonts w:ascii="Times New Roman" w:hAnsi="Times New Roman" w:cs="Times New Roman"/>
          <w:sz w:val="24"/>
          <w:szCs w:val="24"/>
        </w:rPr>
        <w:t>indicate</w:t>
      </w:r>
      <w:r w:rsidR="002D46B8">
        <w:rPr>
          <w:rFonts w:ascii="Times New Roman" w:hAnsi="Times New Roman" w:cs="Times New Roman"/>
          <w:sz w:val="24"/>
          <w:szCs w:val="24"/>
        </w:rPr>
        <w:t>s</w:t>
      </w:r>
      <w:r w:rsidR="002D46B8" w:rsidRPr="003905C9">
        <w:rPr>
          <w:rFonts w:ascii="Times New Roman" w:hAnsi="Times New Roman" w:cs="Times New Roman"/>
          <w:sz w:val="24"/>
          <w:szCs w:val="24"/>
        </w:rPr>
        <w:t xml:space="preserve"> </w:t>
      </w:r>
      <w:r w:rsidR="008E0FBE" w:rsidRPr="003905C9">
        <w:rPr>
          <w:rFonts w:ascii="Times New Roman" w:hAnsi="Times New Roman" w:cs="Times New Roman"/>
          <w:sz w:val="24"/>
          <w:szCs w:val="24"/>
        </w:rPr>
        <w:t xml:space="preserve">that the community didn’t recovery to original trajectory at all. 3. BC(U1-T1) </w:t>
      </w:r>
      <w:r w:rsidR="002D46B8">
        <w:rPr>
          <w:rFonts w:ascii="Times New Roman" w:hAnsi="Times New Roman" w:cs="Times New Roman"/>
          <w:sz w:val="24"/>
          <w:szCs w:val="24"/>
        </w:rPr>
        <w:t>i</w:t>
      </w:r>
      <w:r w:rsidR="002D46B8" w:rsidRPr="003905C9">
        <w:rPr>
          <w:rFonts w:ascii="Times New Roman" w:hAnsi="Times New Roman" w:cs="Times New Roman"/>
          <w:sz w:val="24"/>
          <w:szCs w:val="24"/>
        </w:rPr>
        <w:t xml:space="preserve">s </w:t>
      </w:r>
      <w:r w:rsidR="008E0FBE" w:rsidRPr="003905C9">
        <w:rPr>
          <w:rFonts w:ascii="Times New Roman" w:hAnsi="Times New Roman" w:cs="Times New Roman"/>
          <w:sz w:val="24"/>
          <w:szCs w:val="24"/>
        </w:rPr>
        <w:t xml:space="preserve">large than BC(U2-T2), the ratio is more than 1 and resistance is a positive value, which </w:t>
      </w:r>
      <w:r w:rsidR="002D46B8" w:rsidRPr="003905C9">
        <w:rPr>
          <w:rFonts w:ascii="Times New Roman" w:hAnsi="Times New Roman" w:cs="Times New Roman"/>
          <w:sz w:val="24"/>
          <w:szCs w:val="24"/>
        </w:rPr>
        <w:t>indicate</w:t>
      </w:r>
      <w:r w:rsidR="002D46B8">
        <w:rPr>
          <w:rFonts w:ascii="Times New Roman" w:hAnsi="Times New Roman" w:cs="Times New Roman"/>
          <w:sz w:val="24"/>
          <w:szCs w:val="24"/>
        </w:rPr>
        <w:t>s</w:t>
      </w:r>
      <w:r w:rsidR="002D46B8" w:rsidRPr="003905C9">
        <w:rPr>
          <w:rFonts w:ascii="Times New Roman" w:hAnsi="Times New Roman" w:cs="Times New Roman"/>
          <w:sz w:val="24"/>
          <w:szCs w:val="24"/>
        </w:rPr>
        <w:t xml:space="preserve"> </w:t>
      </w:r>
      <w:r w:rsidR="008E0FBE" w:rsidRPr="003905C9">
        <w:rPr>
          <w:rFonts w:ascii="Times New Roman" w:hAnsi="Times New Roman" w:cs="Times New Roman"/>
          <w:sz w:val="24"/>
          <w:szCs w:val="24"/>
        </w:rPr>
        <w:t>the community</w:t>
      </w:r>
      <w:r w:rsidR="002D46B8">
        <w:rPr>
          <w:rFonts w:ascii="Times New Roman" w:hAnsi="Times New Roman" w:cs="Times New Roman"/>
          <w:sz w:val="24"/>
          <w:szCs w:val="24"/>
        </w:rPr>
        <w:t xml:space="preserve"> </w:t>
      </w:r>
      <w:proofErr w:type="gramStart"/>
      <w:r w:rsidR="002D46B8" w:rsidRPr="003905C9">
        <w:rPr>
          <w:rFonts w:ascii="Times New Roman" w:hAnsi="Times New Roman" w:cs="Times New Roman"/>
          <w:sz w:val="24"/>
          <w:szCs w:val="24"/>
        </w:rPr>
        <w:t>more or less</w:t>
      </w:r>
      <w:r w:rsidR="008E0FBE" w:rsidRPr="003905C9">
        <w:rPr>
          <w:rFonts w:ascii="Times New Roman" w:hAnsi="Times New Roman" w:cs="Times New Roman"/>
          <w:sz w:val="24"/>
          <w:szCs w:val="24"/>
        </w:rPr>
        <w:t xml:space="preserve"> recover</w:t>
      </w:r>
      <w:r w:rsidR="002D46B8">
        <w:rPr>
          <w:rFonts w:ascii="Times New Roman" w:hAnsi="Times New Roman" w:cs="Times New Roman"/>
          <w:sz w:val="24"/>
          <w:szCs w:val="24"/>
        </w:rPr>
        <w:t>s</w:t>
      </w:r>
      <w:proofErr w:type="gramEnd"/>
      <w:r w:rsidR="008E0FBE" w:rsidRPr="003905C9">
        <w:rPr>
          <w:rFonts w:ascii="Times New Roman" w:hAnsi="Times New Roman" w:cs="Times New Roman"/>
          <w:sz w:val="24"/>
          <w:szCs w:val="24"/>
        </w:rPr>
        <w:t xml:space="preserve"> to </w:t>
      </w:r>
      <w:r w:rsidR="002D46B8">
        <w:rPr>
          <w:rFonts w:ascii="Times New Roman" w:hAnsi="Times New Roman" w:cs="Times New Roman"/>
          <w:sz w:val="24"/>
          <w:szCs w:val="24"/>
        </w:rPr>
        <w:t xml:space="preserve">the </w:t>
      </w:r>
      <w:r w:rsidR="008E0FBE" w:rsidRPr="003905C9">
        <w:rPr>
          <w:rFonts w:ascii="Times New Roman" w:hAnsi="Times New Roman" w:cs="Times New Roman"/>
          <w:sz w:val="24"/>
          <w:szCs w:val="24"/>
        </w:rPr>
        <w:t xml:space="preserve">original state after stress was removed. In our study, community </w:t>
      </w:r>
      <w:r w:rsidR="00F2123A" w:rsidRPr="003905C9">
        <w:rPr>
          <w:rFonts w:ascii="Times New Roman" w:hAnsi="Times New Roman" w:cs="Times New Roman"/>
          <w:sz w:val="24"/>
          <w:szCs w:val="24"/>
        </w:rPr>
        <w:t>variation</w:t>
      </w:r>
      <w:r w:rsidR="008E0FBE" w:rsidRPr="003905C9">
        <w:rPr>
          <w:rFonts w:ascii="Times New Roman" w:hAnsi="Times New Roman" w:cs="Times New Roman"/>
          <w:sz w:val="24"/>
          <w:szCs w:val="24"/>
        </w:rPr>
        <w:t xml:space="preserve"> trajectory </w:t>
      </w:r>
      <w:r w:rsidR="00F2123A" w:rsidRPr="003905C9">
        <w:rPr>
          <w:rFonts w:ascii="Times New Roman" w:hAnsi="Times New Roman" w:cs="Times New Roman"/>
          <w:sz w:val="24"/>
          <w:szCs w:val="24"/>
        </w:rPr>
        <w:t xml:space="preserve">by stress and after stress </w:t>
      </w:r>
      <w:r w:rsidR="008E0FBE" w:rsidRPr="003905C9">
        <w:rPr>
          <w:rFonts w:ascii="Times New Roman" w:hAnsi="Times New Roman" w:cs="Times New Roman"/>
          <w:sz w:val="24"/>
          <w:szCs w:val="24"/>
        </w:rPr>
        <w:t xml:space="preserve">was presumed as simple and linear, the </w:t>
      </w:r>
      <w:r w:rsidR="00901662" w:rsidRPr="003905C9">
        <w:rPr>
          <w:rFonts w:ascii="Times New Roman" w:hAnsi="Times New Roman" w:cs="Times New Roman"/>
          <w:sz w:val="24"/>
          <w:szCs w:val="24"/>
        </w:rPr>
        <w:t>“</w:t>
      </w:r>
      <w:r w:rsidR="008E0FBE" w:rsidRPr="003905C9">
        <w:rPr>
          <w:rFonts w:ascii="Times New Roman" w:hAnsi="Times New Roman" w:cs="Times New Roman"/>
          <w:sz w:val="24"/>
          <w:szCs w:val="24"/>
        </w:rPr>
        <w:t>8</w:t>
      </w:r>
      <w:r w:rsidR="00901662" w:rsidRPr="003905C9">
        <w:rPr>
          <w:rFonts w:ascii="Times New Roman" w:hAnsi="Times New Roman" w:cs="Times New Roman"/>
          <w:sz w:val="24"/>
          <w:szCs w:val="24"/>
        </w:rPr>
        <w:t>”</w:t>
      </w:r>
      <w:r w:rsidR="008E0FBE" w:rsidRPr="003905C9">
        <w:rPr>
          <w:rFonts w:ascii="Times New Roman" w:hAnsi="Times New Roman" w:cs="Times New Roman"/>
          <w:sz w:val="24"/>
          <w:szCs w:val="24"/>
        </w:rPr>
        <w:t xml:space="preserve"> </w:t>
      </w:r>
      <w:r w:rsidR="00901662" w:rsidRPr="003905C9">
        <w:rPr>
          <w:rFonts w:ascii="Times New Roman" w:hAnsi="Times New Roman" w:cs="Times New Roman"/>
          <w:sz w:val="24"/>
          <w:szCs w:val="24"/>
        </w:rPr>
        <w:t>shaped</w:t>
      </w:r>
      <w:r w:rsidR="008E0FBE" w:rsidRPr="003905C9">
        <w:rPr>
          <w:rFonts w:ascii="Times New Roman" w:hAnsi="Times New Roman" w:cs="Times New Roman"/>
          <w:sz w:val="24"/>
          <w:szCs w:val="24"/>
        </w:rPr>
        <w:t xml:space="preserve"> recovery trajectory or other complex trajector</w:t>
      </w:r>
      <w:r w:rsidR="00981BA7" w:rsidRPr="003905C9">
        <w:rPr>
          <w:rFonts w:ascii="Times New Roman" w:hAnsi="Times New Roman" w:cs="Times New Roman"/>
          <w:sz w:val="24"/>
          <w:szCs w:val="24"/>
        </w:rPr>
        <w:t>ies</w:t>
      </w:r>
      <w:r w:rsidR="008E0FBE" w:rsidRPr="003905C9">
        <w:rPr>
          <w:rFonts w:ascii="Times New Roman" w:hAnsi="Times New Roman" w:cs="Times New Roman"/>
          <w:sz w:val="24"/>
          <w:szCs w:val="24"/>
        </w:rPr>
        <w:t xml:space="preserve"> are not discussed here as they would infinitely enlarge the </w:t>
      </w:r>
      <w:r w:rsidR="00981BA7" w:rsidRPr="003905C9">
        <w:rPr>
          <w:rFonts w:ascii="Times New Roman" w:hAnsi="Times New Roman" w:cs="Times New Roman"/>
          <w:sz w:val="24"/>
          <w:szCs w:val="24"/>
        </w:rPr>
        <w:t>missions, and we can’t resolv</w:t>
      </w:r>
      <w:r w:rsidR="00E70AE6" w:rsidRPr="003905C9">
        <w:rPr>
          <w:rFonts w:ascii="Times New Roman" w:hAnsi="Times New Roman" w:cs="Times New Roman"/>
          <w:sz w:val="24"/>
          <w:szCs w:val="24"/>
        </w:rPr>
        <w:t>e</w:t>
      </w:r>
      <w:r w:rsidR="00981BA7" w:rsidRPr="003905C9">
        <w:rPr>
          <w:rFonts w:ascii="Times New Roman" w:hAnsi="Times New Roman" w:cs="Times New Roman"/>
          <w:sz w:val="24"/>
          <w:szCs w:val="24"/>
        </w:rPr>
        <w:t xml:space="preserve"> all </w:t>
      </w:r>
      <w:r w:rsidR="002D46B8" w:rsidRPr="003905C9">
        <w:rPr>
          <w:rFonts w:ascii="Times New Roman" w:hAnsi="Times New Roman" w:cs="Times New Roman"/>
          <w:sz w:val="24"/>
          <w:szCs w:val="24"/>
        </w:rPr>
        <w:t>th</w:t>
      </w:r>
      <w:r w:rsidR="002D46B8">
        <w:rPr>
          <w:rFonts w:ascii="Times New Roman" w:hAnsi="Times New Roman" w:cs="Times New Roman"/>
          <w:sz w:val="24"/>
          <w:szCs w:val="24"/>
        </w:rPr>
        <w:t>ose</w:t>
      </w:r>
      <w:r w:rsidR="002D46B8" w:rsidRPr="003905C9">
        <w:rPr>
          <w:rFonts w:ascii="Times New Roman" w:hAnsi="Times New Roman" w:cs="Times New Roman"/>
          <w:sz w:val="24"/>
          <w:szCs w:val="24"/>
        </w:rPr>
        <w:t xml:space="preserve"> </w:t>
      </w:r>
      <w:r w:rsidR="00981BA7" w:rsidRPr="003905C9">
        <w:rPr>
          <w:rFonts w:ascii="Times New Roman" w:hAnsi="Times New Roman" w:cs="Times New Roman"/>
          <w:sz w:val="24"/>
          <w:szCs w:val="24"/>
        </w:rPr>
        <w:t xml:space="preserve">questions </w:t>
      </w:r>
      <w:r w:rsidR="002D46B8">
        <w:rPr>
          <w:rFonts w:ascii="Times New Roman" w:hAnsi="Times New Roman" w:cs="Times New Roman"/>
          <w:sz w:val="24"/>
          <w:szCs w:val="24"/>
        </w:rPr>
        <w:t>with</w:t>
      </w:r>
      <w:r w:rsidR="00981BA7" w:rsidRPr="003905C9">
        <w:rPr>
          <w:rFonts w:ascii="Times New Roman" w:hAnsi="Times New Roman" w:cs="Times New Roman"/>
          <w:sz w:val="24"/>
          <w:szCs w:val="24"/>
        </w:rPr>
        <w:t xml:space="preserve">in this </w:t>
      </w:r>
      <w:r w:rsidR="002D46B8">
        <w:rPr>
          <w:rFonts w:ascii="Times New Roman" w:hAnsi="Times New Roman" w:cs="Times New Roman"/>
          <w:sz w:val="24"/>
          <w:szCs w:val="24"/>
        </w:rPr>
        <w:t>single</w:t>
      </w:r>
      <w:r w:rsidR="002D46B8" w:rsidRPr="003905C9">
        <w:rPr>
          <w:rFonts w:ascii="Times New Roman" w:hAnsi="Times New Roman" w:cs="Times New Roman"/>
          <w:sz w:val="24"/>
          <w:szCs w:val="24"/>
        </w:rPr>
        <w:t xml:space="preserve"> </w:t>
      </w:r>
      <w:r w:rsidR="00981BA7" w:rsidRPr="003905C9">
        <w:rPr>
          <w:rFonts w:ascii="Times New Roman" w:hAnsi="Times New Roman" w:cs="Times New Roman"/>
          <w:sz w:val="24"/>
          <w:szCs w:val="24"/>
        </w:rPr>
        <w:t>study.</w:t>
      </w:r>
    </w:p>
    <w:p w14:paraId="30AA2C09" w14:textId="77777777" w:rsidR="00E70AE6" w:rsidRPr="003905C9" w:rsidRDefault="00E70AE6" w:rsidP="003905C9">
      <w:pPr>
        <w:spacing w:line="480" w:lineRule="auto"/>
        <w:rPr>
          <w:rFonts w:ascii="Times New Roman" w:hAnsi="Times New Roman" w:cs="Times New Roman"/>
          <w:sz w:val="24"/>
          <w:szCs w:val="24"/>
        </w:rPr>
      </w:pPr>
    </w:p>
    <w:p w14:paraId="2D2DD5D4" w14:textId="0FE727C6" w:rsidR="00D85C24" w:rsidRPr="003905C9" w:rsidRDefault="00DC040D" w:rsidP="003905C9">
      <w:pPr>
        <w:spacing w:line="480" w:lineRule="auto"/>
        <w:rPr>
          <w:rFonts w:ascii="Times New Roman" w:hAnsi="Times New Roman" w:cs="Times New Roman"/>
          <w:sz w:val="24"/>
          <w:szCs w:val="24"/>
        </w:rPr>
      </w:pPr>
      <w:r w:rsidRPr="003905C9">
        <w:rPr>
          <w:rFonts w:ascii="Times New Roman" w:hAnsi="Times New Roman" w:cs="Times New Roman"/>
          <w:noProof/>
          <w:sz w:val="24"/>
          <w:szCs w:val="24"/>
        </w:rPr>
        <w:drawing>
          <wp:inline distT="0" distB="0" distL="0" distR="0" wp14:anchorId="1C0831B8" wp14:editId="5861DDCE">
            <wp:extent cx="5274310" cy="29775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977515"/>
                    </a:xfrm>
                    <a:prstGeom prst="rect">
                      <a:avLst/>
                    </a:prstGeom>
                    <a:noFill/>
                    <a:ln>
                      <a:noFill/>
                    </a:ln>
                  </pic:spPr>
                </pic:pic>
              </a:graphicData>
            </a:graphic>
          </wp:inline>
        </w:drawing>
      </w:r>
    </w:p>
    <w:p w14:paraId="1E03A996" w14:textId="7B2FCFFF" w:rsidR="00DC040D" w:rsidRPr="003905C9" w:rsidRDefault="00DC040D" w:rsidP="003905C9">
      <w:pPr>
        <w:spacing w:line="480" w:lineRule="auto"/>
        <w:rPr>
          <w:rFonts w:ascii="Times New Roman" w:hAnsi="Times New Roman" w:cs="Times New Roman"/>
          <w:sz w:val="24"/>
          <w:szCs w:val="24"/>
        </w:rPr>
      </w:pPr>
      <w:bookmarkStart w:id="1" w:name="_Hlk63275506"/>
      <w:r w:rsidRPr="003905C9">
        <w:rPr>
          <w:rFonts w:ascii="Times New Roman" w:hAnsi="Times New Roman" w:cs="Times New Roman"/>
          <w:sz w:val="24"/>
          <w:szCs w:val="24"/>
        </w:rPr>
        <w:t xml:space="preserve">Figure </w:t>
      </w:r>
      <w:r w:rsidR="00F31BD3">
        <w:rPr>
          <w:rFonts w:ascii="Times New Roman" w:hAnsi="Times New Roman" w:cs="Times New Roman"/>
          <w:sz w:val="24"/>
          <w:szCs w:val="24"/>
        </w:rPr>
        <w:t>S</w:t>
      </w:r>
      <w:r w:rsidR="000D0E14" w:rsidRPr="003905C9">
        <w:rPr>
          <w:rFonts w:ascii="Times New Roman" w:hAnsi="Times New Roman" w:cs="Times New Roman"/>
          <w:sz w:val="24"/>
          <w:szCs w:val="24"/>
        </w:rPr>
        <w:t>3</w:t>
      </w:r>
      <w:r w:rsidRPr="003905C9">
        <w:rPr>
          <w:rFonts w:ascii="Times New Roman" w:hAnsi="Times New Roman" w:cs="Times New Roman"/>
          <w:sz w:val="24"/>
          <w:szCs w:val="24"/>
        </w:rPr>
        <w:t xml:space="preserve"> </w:t>
      </w:r>
      <w:r w:rsidR="00181D1D" w:rsidRPr="003905C9">
        <w:rPr>
          <w:rFonts w:ascii="Times New Roman" w:hAnsi="Times New Roman" w:cs="Times New Roman"/>
          <w:sz w:val="24"/>
          <w:szCs w:val="24"/>
        </w:rPr>
        <w:t>B</w:t>
      </w:r>
      <w:r w:rsidRPr="003905C9">
        <w:rPr>
          <w:rFonts w:ascii="Times New Roman" w:hAnsi="Times New Roman" w:cs="Times New Roman"/>
          <w:sz w:val="24"/>
          <w:szCs w:val="24"/>
        </w:rPr>
        <w:t xml:space="preserve">asic </w:t>
      </w:r>
      <w:r w:rsidR="00923C84" w:rsidRPr="003905C9">
        <w:rPr>
          <w:rFonts w:ascii="Times New Roman" w:hAnsi="Times New Roman" w:cs="Times New Roman"/>
          <w:sz w:val="24"/>
          <w:szCs w:val="24"/>
        </w:rPr>
        <w:t>soil environmental factors</w:t>
      </w:r>
      <w:r w:rsidRPr="003905C9">
        <w:rPr>
          <w:rFonts w:ascii="Times New Roman" w:hAnsi="Times New Roman" w:cs="Times New Roman"/>
          <w:sz w:val="24"/>
          <w:szCs w:val="24"/>
        </w:rPr>
        <w:t xml:space="preserve"> of different terrestrial ecosystems. </w:t>
      </w:r>
      <w:bookmarkStart w:id="2" w:name="_Hlk98359711"/>
      <w:r w:rsidRPr="003905C9">
        <w:rPr>
          <w:rFonts w:ascii="Times New Roman" w:hAnsi="Times New Roman" w:cs="Times New Roman"/>
          <w:sz w:val="24"/>
          <w:szCs w:val="24"/>
        </w:rPr>
        <w:t xml:space="preserve">Different letters indicate significant statistic differences (one-way ANOVA </w:t>
      </w:r>
      <w:r w:rsidR="00D151C9">
        <w:rPr>
          <w:rFonts w:ascii="Times New Roman" w:hAnsi="Times New Roman" w:cs="Times New Roman"/>
          <w:sz w:val="24"/>
          <w:szCs w:val="24"/>
        </w:rPr>
        <w:t xml:space="preserve">and </w:t>
      </w:r>
      <w:r w:rsidRPr="003905C9">
        <w:rPr>
          <w:rFonts w:ascii="Times New Roman" w:hAnsi="Times New Roman" w:cs="Times New Roman"/>
          <w:sz w:val="24"/>
          <w:szCs w:val="24"/>
        </w:rPr>
        <w:t>Tukey</w:t>
      </w:r>
      <w:r w:rsidR="00D151C9">
        <w:rPr>
          <w:rFonts w:ascii="Times New Roman" w:hAnsi="Times New Roman" w:cs="Times New Roman"/>
          <w:sz w:val="24"/>
          <w:szCs w:val="24"/>
        </w:rPr>
        <w:t>’</w:t>
      </w:r>
      <w:r w:rsidRPr="003905C9">
        <w:rPr>
          <w:rFonts w:ascii="Times New Roman" w:hAnsi="Times New Roman" w:cs="Times New Roman"/>
          <w:sz w:val="24"/>
          <w:szCs w:val="24"/>
        </w:rPr>
        <w:t>s</w:t>
      </w:r>
      <w:r w:rsidR="00D151C9">
        <w:rPr>
          <w:rFonts w:ascii="Times New Roman" w:hAnsi="Times New Roman" w:cs="Times New Roman"/>
          <w:sz w:val="24"/>
          <w:szCs w:val="24"/>
        </w:rPr>
        <w:t xml:space="preserve"> test</w:t>
      </w:r>
      <w:r w:rsidRPr="003905C9">
        <w:rPr>
          <w:rFonts w:ascii="Times New Roman" w:hAnsi="Times New Roman" w:cs="Times New Roman"/>
          <w:sz w:val="24"/>
          <w:szCs w:val="24"/>
        </w:rPr>
        <w:t xml:space="preserve">, </w:t>
      </w:r>
      <w:r w:rsidR="00A82B42">
        <w:rPr>
          <w:rFonts w:ascii="Times New Roman" w:hAnsi="Times New Roman" w:cs="Times New Roman"/>
          <w:i/>
          <w:iCs/>
          <w:sz w:val="24"/>
          <w:szCs w:val="24"/>
        </w:rPr>
        <w:t xml:space="preserve">p </w:t>
      </w:r>
      <w:r w:rsidRPr="003905C9">
        <w:rPr>
          <w:rFonts w:ascii="Times New Roman" w:hAnsi="Times New Roman" w:cs="Times New Roman"/>
          <w:sz w:val="24"/>
          <w:szCs w:val="24"/>
        </w:rPr>
        <w:t>&lt;</w:t>
      </w:r>
      <w:r w:rsidR="00A82B42">
        <w:rPr>
          <w:rFonts w:ascii="Times New Roman" w:hAnsi="Times New Roman" w:cs="Times New Roman"/>
          <w:sz w:val="24"/>
          <w:szCs w:val="24"/>
        </w:rPr>
        <w:t xml:space="preserve"> </w:t>
      </w:r>
      <w:r w:rsidRPr="003905C9">
        <w:rPr>
          <w:rFonts w:ascii="Times New Roman" w:hAnsi="Times New Roman" w:cs="Times New Roman"/>
          <w:sz w:val="24"/>
          <w:szCs w:val="24"/>
        </w:rPr>
        <w:t>0.05).</w:t>
      </w:r>
      <w:bookmarkEnd w:id="2"/>
    </w:p>
    <w:bookmarkEnd w:id="1"/>
    <w:p w14:paraId="1984A829" w14:textId="711074BF" w:rsidR="00DC040D" w:rsidRPr="003905C9" w:rsidRDefault="00DC040D" w:rsidP="003905C9">
      <w:pPr>
        <w:spacing w:line="480" w:lineRule="auto"/>
        <w:rPr>
          <w:rFonts w:ascii="Times New Roman" w:hAnsi="Times New Roman" w:cs="Times New Roman"/>
          <w:sz w:val="24"/>
          <w:szCs w:val="24"/>
        </w:rPr>
      </w:pPr>
    </w:p>
    <w:p w14:paraId="08B66E1E" w14:textId="526C4478" w:rsidR="006F7496" w:rsidRPr="003905C9" w:rsidRDefault="00181D1D"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From bare land to pine</w:t>
      </w:r>
      <w:r w:rsidR="00464EE2">
        <w:rPr>
          <w:rFonts w:ascii="Times New Roman" w:hAnsi="Times New Roman" w:cs="Times New Roman"/>
          <w:sz w:val="24"/>
          <w:szCs w:val="24"/>
        </w:rPr>
        <w:t xml:space="preserve"> forest</w:t>
      </w:r>
      <w:r w:rsidRPr="003905C9">
        <w:rPr>
          <w:rFonts w:ascii="Times New Roman" w:hAnsi="Times New Roman" w:cs="Times New Roman"/>
          <w:sz w:val="24"/>
          <w:szCs w:val="24"/>
        </w:rPr>
        <w:t>, total carbon (TC), total nitrogen (TN), ammonia nitrogen and nitrate nitrogen increased (tree, means deciduous forest) and then decreased. For instance, the TC of Tree stage (7.27%) was 17 times of bare land. However, the highest total phosphorus (TP) was bare land (1024mg/kg), then decreased to shrub (850mg/kg), and slightly increased to about 900mg/kg (Tree and Pine).</w:t>
      </w:r>
      <w:r w:rsidR="00923C84" w:rsidRPr="003905C9">
        <w:rPr>
          <w:rFonts w:ascii="Times New Roman" w:hAnsi="Times New Roman" w:cs="Times New Roman"/>
          <w:sz w:val="24"/>
          <w:szCs w:val="24"/>
        </w:rPr>
        <w:t xml:space="preserve"> pH showed </w:t>
      </w:r>
      <w:r w:rsidR="00464EE2">
        <w:rPr>
          <w:rFonts w:ascii="Times New Roman" w:hAnsi="Times New Roman" w:cs="Times New Roman"/>
          <w:sz w:val="24"/>
          <w:szCs w:val="24"/>
        </w:rPr>
        <w:t xml:space="preserve">a </w:t>
      </w:r>
      <w:r w:rsidR="00923C84" w:rsidRPr="003905C9">
        <w:rPr>
          <w:rFonts w:ascii="Times New Roman" w:hAnsi="Times New Roman" w:cs="Times New Roman"/>
          <w:sz w:val="24"/>
          <w:szCs w:val="24"/>
        </w:rPr>
        <w:t xml:space="preserve">decreasing trend with bare land and grass were about 7, significantly higher than Tree (6.05) and Pine (4.23). The </w:t>
      </w:r>
      <w:proofErr w:type="gramStart"/>
      <w:r w:rsidR="00923C84" w:rsidRPr="003905C9">
        <w:rPr>
          <w:rFonts w:ascii="Times New Roman" w:hAnsi="Times New Roman" w:cs="Times New Roman"/>
          <w:sz w:val="24"/>
          <w:szCs w:val="24"/>
        </w:rPr>
        <w:t>C:N</w:t>
      </w:r>
      <w:proofErr w:type="gramEnd"/>
      <w:r w:rsidR="00923C84" w:rsidRPr="003905C9">
        <w:rPr>
          <w:rFonts w:ascii="Times New Roman" w:hAnsi="Times New Roman" w:cs="Times New Roman"/>
          <w:sz w:val="24"/>
          <w:szCs w:val="24"/>
        </w:rPr>
        <w:t xml:space="preserve"> stoichiometry</w:t>
      </w:r>
      <w:r w:rsidR="0098451A" w:rsidRPr="003905C9">
        <w:rPr>
          <w:rFonts w:ascii="Times New Roman" w:hAnsi="Times New Roman" w:cs="Times New Roman"/>
          <w:sz w:val="24"/>
          <w:szCs w:val="24"/>
        </w:rPr>
        <w:t xml:space="preserve"> (m/m)</w:t>
      </w:r>
      <w:r w:rsidR="00923C84" w:rsidRPr="003905C9">
        <w:rPr>
          <w:rFonts w:ascii="Times New Roman" w:hAnsi="Times New Roman" w:cs="Times New Roman"/>
          <w:sz w:val="24"/>
          <w:szCs w:val="24"/>
        </w:rPr>
        <w:t xml:space="preserve"> were </w:t>
      </w:r>
      <w:r w:rsidR="0098451A" w:rsidRPr="003905C9">
        <w:rPr>
          <w:rFonts w:ascii="Times New Roman" w:hAnsi="Times New Roman" w:cs="Times New Roman"/>
          <w:sz w:val="24"/>
          <w:szCs w:val="24"/>
        </w:rPr>
        <w:t>59.2:1</w:t>
      </w:r>
      <w:r w:rsidR="00B43738" w:rsidRPr="003905C9">
        <w:rPr>
          <w:rFonts w:ascii="Times New Roman" w:hAnsi="Times New Roman" w:cs="Times New Roman"/>
          <w:sz w:val="24"/>
          <w:szCs w:val="24"/>
        </w:rPr>
        <w:t xml:space="preserve"> (Bare land)</w:t>
      </w:r>
      <w:r w:rsidR="00923C84" w:rsidRPr="003905C9">
        <w:rPr>
          <w:rFonts w:ascii="Times New Roman" w:hAnsi="Times New Roman" w:cs="Times New Roman"/>
          <w:sz w:val="24"/>
          <w:szCs w:val="24"/>
        </w:rPr>
        <w:t xml:space="preserve">, </w:t>
      </w:r>
      <w:r w:rsidR="0098451A" w:rsidRPr="003905C9">
        <w:rPr>
          <w:rFonts w:ascii="Times New Roman" w:hAnsi="Times New Roman" w:cs="Times New Roman"/>
          <w:sz w:val="24"/>
          <w:szCs w:val="24"/>
        </w:rPr>
        <w:t>63:1</w:t>
      </w:r>
      <w:r w:rsidR="00B43738" w:rsidRPr="003905C9">
        <w:rPr>
          <w:rFonts w:ascii="Times New Roman" w:hAnsi="Times New Roman" w:cs="Times New Roman"/>
          <w:sz w:val="24"/>
          <w:szCs w:val="24"/>
        </w:rPr>
        <w:t xml:space="preserve"> (Grass)</w:t>
      </w:r>
      <w:r w:rsidR="00923C84" w:rsidRPr="003905C9">
        <w:rPr>
          <w:rFonts w:ascii="Times New Roman" w:hAnsi="Times New Roman" w:cs="Times New Roman"/>
          <w:sz w:val="24"/>
          <w:szCs w:val="24"/>
        </w:rPr>
        <w:t xml:space="preserve">, </w:t>
      </w:r>
      <w:r w:rsidR="0098451A" w:rsidRPr="003905C9">
        <w:rPr>
          <w:rFonts w:ascii="Times New Roman" w:hAnsi="Times New Roman" w:cs="Times New Roman"/>
          <w:sz w:val="24"/>
          <w:szCs w:val="24"/>
        </w:rPr>
        <w:t>16.9:1</w:t>
      </w:r>
      <w:r w:rsidR="00B43738" w:rsidRPr="003905C9">
        <w:rPr>
          <w:rFonts w:ascii="Times New Roman" w:hAnsi="Times New Roman" w:cs="Times New Roman"/>
          <w:sz w:val="24"/>
          <w:szCs w:val="24"/>
        </w:rPr>
        <w:t xml:space="preserve"> (Shrub)</w:t>
      </w:r>
      <w:r w:rsidR="00923C84" w:rsidRPr="003905C9">
        <w:rPr>
          <w:rFonts w:ascii="Times New Roman" w:hAnsi="Times New Roman" w:cs="Times New Roman"/>
          <w:sz w:val="24"/>
          <w:szCs w:val="24"/>
        </w:rPr>
        <w:t xml:space="preserve">, </w:t>
      </w:r>
      <w:r w:rsidR="0098451A" w:rsidRPr="003905C9">
        <w:rPr>
          <w:rFonts w:ascii="Times New Roman" w:hAnsi="Times New Roman" w:cs="Times New Roman"/>
          <w:sz w:val="24"/>
          <w:szCs w:val="24"/>
        </w:rPr>
        <w:t>14.1</w:t>
      </w:r>
      <w:r w:rsidR="00923C84" w:rsidRPr="003905C9">
        <w:rPr>
          <w:rFonts w:ascii="Times New Roman" w:hAnsi="Times New Roman" w:cs="Times New Roman"/>
          <w:sz w:val="24"/>
          <w:szCs w:val="24"/>
        </w:rPr>
        <w:t>:1</w:t>
      </w:r>
      <w:r w:rsidR="00B43738" w:rsidRPr="003905C9">
        <w:rPr>
          <w:rFonts w:ascii="Times New Roman" w:hAnsi="Times New Roman" w:cs="Times New Roman"/>
          <w:sz w:val="24"/>
          <w:szCs w:val="24"/>
        </w:rPr>
        <w:t xml:space="preserve"> (Tree) and</w:t>
      </w:r>
      <w:r w:rsidR="0098451A" w:rsidRPr="003905C9">
        <w:rPr>
          <w:rFonts w:ascii="Times New Roman" w:hAnsi="Times New Roman" w:cs="Times New Roman"/>
          <w:sz w:val="24"/>
          <w:szCs w:val="24"/>
        </w:rPr>
        <w:t xml:space="preserve"> 16.8</w:t>
      </w:r>
      <w:r w:rsidR="00923C84" w:rsidRPr="003905C9">
        <w:rPr>
          <w:rFonts w:ascii="Times New Roman" w:hAnsi="Times New Roman" w:cs="Times New Roman"/>
          <w:sz w:val="24"/>
          <w:szCs w:val="24"/>
        </w:rPr>
        <w:t>:1</w:t>
      </w:r>
      <w:r w:rsidR="00B43738" w:rsidRPr="003905C9">
        <w:rPr>
          <w:rFonts w:ascii="Times New Roman" w:hAnsi="Times New Roman" w:cs="Times New Roman"/>
          <w:sz w:val="24"/>
          <w:szCs w:val="24"/>
        </w:rPr>
        <w:t xml:space="preserve"> (Pine), respectively. </w:t>
      </w:r>
      <w:r w:rsidR="0098451A" w:rsidRPr="003905C9">
        <w:rPr>
          <w:rFonts w:ascii="Times New Roman" w:hAnsi="Times New Roman" w:cs="Times New Roman"/>
          <w:sz w:val="24"/>
          <w:szCs w:val="24"/>
        </w:rPr>
        <w:t xml:space="preserve">The C:P stoichiometry (m/m) were 4.2:1 (Bare land), 13.8:1 (Grass), 23.8:1 (Shrub), 81.9:1 (Tree) and 20.3:1 (Pine), respectively. </w:t>
      </w:r>
      <w:r w:rsidR="00B43738" w:rsidRPr="003905C9">
        <w:rPr>
          <w:rFonts w:ascii="Times New Roman" w:hAnsi="Times New Roman" w:cs="Times New Roman"/>
          <w:sz w:val="24"/>
          <w:szCs w:val="24"/>
        </w:rPr>
        <w:t>Spearman correlation analysis found most soil environmental factors were significantly correlated (</w:t>
      </w:r>
      <w:r w:rsidR="00A82B42" w:rsidRPr="00A82B42">
        <w:rPr>
          <w:rFonts w:ascii="Times New Roman" w:hAnsi="Times New Roman" w:cs="Times New Roman" w:hint="eastAsia"/>
          <w:i/>
          <w:iCs/>
          <w:sz w:val="24"/>
          <w:szCs w:val="24"/>
        </w:rPr>
        <w:t>p</w:t>
      </w:r>
      <w:r w:rsidR="00B43738" w:rsidRPr="003905C9">
        <w:rPr>
          <w:rFonts w:ascii="Times New Roman" w:hAnsi="Times New Roman" w:cs="Times New Roman"/>
          <w:sz w:val="24"/>
          <w:szCs w:val="24"/>
        </w:rPr>
        <w:t xml:space="preserve"> &lt; 0.0</w:t>
      </w:r>
      <w:r w:rsidR="00AC2820" w:rsidRPr="003905C9">
        <w:rPr>
          <w:rFonts w:ascii="Times New Roman" w:hAnsi="Times New Roman" w:cs="Times New Roman"/>
          <w:sz w:val="24"/>
          <w:szCs w:val="24"/>
        </w:rPr>
        <w:t>5</w:t>
      </w:r>
      <w:r w:rsidR="00B43738" w:rsidRPr="003905C9">
        <w:rPr>
          <w:rFonts w:ascii="Times New Roman" w:hAnsi="Times New Roman" w:cs="Times New Roman"/>
          <w:sz w:val="24"/>
          <w:szCs w:val="24"/>
        </w:rPr>
        <w:t xml:space="preserve">) </w:t>
      </w:r>
      <w:r w:rsidR="00464EE2">
        <w:rPr>
          <w:rFonts w:ascii="Times New Roman" w:hAnsi="Times New Roman" w:cs="Times New Roman"/>
          <w:sz w:val="24"/>
          <w:szCs w:val="24"/>
        </w:rPr>
        <w:t>except for</w:t>
      </w:r>
      <w:r w:rsidR="00464EE2" w:rsidRPr="003905C9">
        <w:rPr>
          <w:rFonts w:ascii="Times New Roman" w:hAnsi="Times New Roman" w:cs="Times New Roman"/>
          <w:sz w:val="24"/>
          <w:szCs w:val="24"/>
        </w:rPr>
        <w:t xml:space="preserve"> </w:t>
      </w:r>
      <w:r w:rsidR="00B43738" w:rsidRPr="003905C9">
        <w:rPr>
          <w:rFonts w:ascii="Times New Roman" w:hAnsi="Times New Roman" w:cs="Times New Roman"/>
          <w:sz w:val="24"/>
          <w:szCs w:val="24"/>
        </w:rPr>
        <w:t xml:space="preserve">TP and nitrate, pH and </w:t>
      </w:r>
      <w:proofErr w:type="gramStart"/>
      <w:r w:rsidR="00B43738" w:rsidRPr="003905C9">
        <w:rPr>
          <w:rFonts w:ascii="Times New Roman" w:hAnsi="Times New Roman" w:cs="Times New Roman"/>
          <w:sz w:val="24"/>
          <w:szCs w:val="24"/>
        </w:rPr>
        <w:t>C:N.</w:t>
      </w:r>
      <w:proofErr w:type="gramEnd"/>
      <w:r w:rsidR="00B43738" w:rsidRPr="003905C9">
        <w:rPr>
          <w:rFonts w:ascii="Times New Roman" w:hAnsi="Times New Roman" w:cs="Times New Roman"/>
          <w:sz w:val="24"/>
          <w:szCs w:val="24"/>
        </w:rPr>
        <w:t xml:space="preserve"> </w:t>
      </w:r>
      <w:r w:rsidR="00464EE2">
        <w:rPr>
          <w:rFonts w:ascii="Times New Roman" w:hAnsi="Times New Roman" w:cs="Times New Roman"/>
          <w:sz w:val="24"/>
          <w:szCs w:val="24"/>
        </w:rPr>
        <w:t>The above</w:t>
      </w:r>
      <w:r w:rsidR="006F7496" w:rsidRPr="003905C9">
        <w:rPr>
          <w:rFonts w:ascii="Times New Roman" w:hAnsi="Times New Roman" w:cs="Times New Roman"/>
          <w:sz w:val="24"/>
          <w:szCs w:val="24"/>
        </w:rPr>
        <w:t xml:space="preserve"> indicate different terrestrial ecosystems we select had significant differences about soil environmental factors.</w:t>
      </w:r>
    </w:p>
    <w:p w14:paraId="15080A42" w14:textId="3293E6F9" w:rsidR="006F7496" w:rsidRPr="003905C9" w:rsidRDefault="006F7496" w:rsidP="003905C9">
      <w:pPr>
        <w:spacing w:line="480" w:lineRule="auto"/>
        <w:rPr>
          <w:rFonts w:ascii="Times New Roman" w:hAnsi="Times New Roman" w:cs="Times New Roman"/>
          <w:sz w:val="24"/>
          <w:szCs w:val="24"/>
        </w:rPr>
      </w:pPr>
      <w:r w:rsidRPr="003905C9">
        <w:rPr>
          <w:rFonts w:ascii="Times New Roman" w:hAnsi="Times New Roman" w:cs="Times New Roman"/>
          <w:noProof/>
          <w:sz w:val="24"/>
          <w:szCs w:val="24"/>
        </w:rPr>
        <w:lastRenderedPageBreak/>
        <w:drawing>
          <wp:inline distT="0" distB="0" distL="0" distR="0" wp14:anchorId="088B23D7" wp14:editId="5CEAB0F7">
            <wp:extent cx="5274310" cy="3991610"/>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991610"/>
                    </a:xfrm>
                    <a:prstGeom prst="rect">
                      <a:avLst/>
                    </a:prstGeom>
                    <a:noFill/>
                    <a:ln>
                      <a:noFill/>
                    </a:ln>
                  </pic:spPr>
                </pic:pic>
              </a:graphicData>
            </a:graphic>
          </wp:inline>
        </w:drawing>
      </w:r>
    </w:p>
    <w:p w14:paraId="41B7DADB" w14:textId="15EACC73" w:rsidR="00DD2600" w:rsidRPr="003905C9" w:rsidRDefault="006F7496" w:rsidP="003905C9">
      <w:pPr>
        <w:spacing w:line="480" w:lineRule="auto"/>
        <w:rPr>
          <w:rFonts w:ascii="Times New Roman" w:hAnsi="Times New Roman" w:cs="Times New Roman"/>
          <w:sz w:val="24"/>
          <w:szCs w:val="24"/>
        </w:rPr>
      </w:pPr>
      <w:bookmarkStart w:id="3" w:name="_Hlk63277854"/>
      <w:r w:rsidRPr="003905C9">
        <w:rPr>
          <w:rFonts w:ascii="Times New Roman" w:hAnsi="Times New Roman" w:cs="Times New Roman"/>
          <w:sz w:val="24"/>
          <w:szCs w:val="24"/>
        </w:rPr>
        <w:t xml:space="preserve">Figure </w:t>
      </w:r>
      <w:r w:rsidR="006B04A5">
        <w:rPr>
          <w:rFonts w:ascii="Times New Roman" w:hAnsi="Times New Roman" w:cs="Times New Roman"/>
          <w:sz w:val="24"/>
          <w:szCs w:val="24"/>
        </w:rPr>
        <w:t>S</w:t>
      </w:r>
      <w:r w:rsidR="00B91B46">
        <w:rPr>
          <w:rFonts w:ascii="Times New Roman" w:hAnsi="Times New Roman" w:cs="Times New Roman"/>
          <w:sz w:val="24"/>
          <w:szCs w:val="24"/>
        </w:rPr>
        <w:t>4</w:t>
      </w:r>
      <w:r w:rsidRPr="003905C9">
        <w:rPr>
          <w:rFonts w:ascii="Times New Roman" w:hAnsi="Times New Roman" w:cs="Times New Roman"/>
          <w:sz w:val="24"/>
          <w:szCs w:val="24"/>
        </w:rPr>
        <w:t xml:space="preserve"> </w:t>
      </w:r>
      <w:r w:rsidR="00DD2600" w:rsidRPr="003905C9">
        <w:rPr>
          <w:rFonts w:ascii="Times New Roman" w:hAnsi="Times New Roman" w:cs="Times New Roman"/>
          <w:sz w:val="24"/>
          <w:szCs w:val="24"/>
        </w:rPr>
        <w:t xml:space="preserve">The richness and Shannon index of bacterial and fungal </w:t>
      </w:r>
      <w:r w:rsidR="00516821" w:rsidRPr="003905C9">
        <w:rPr>
          <w:rFonts w:ascii="Times New Roman" w:hAnsi="Times New Roman" w:cs="Times New Roman"/>
          <w:sz w:val="24"/>
          <w:szCs w:val="24"/>
        </w:rPr>
        <w:t>communit</w:t>
      </w:r>
      <w:r w:rsidR="00516821">
        <w:rPr>
          <w:rFonts w:ascii="Times New Roman" w:hAnsi="Times New Roman" w:cs="Times New Roman"/>
          <w:sz w:val="24"/>
          <w:szCs w:val="24"/>
        </w:rPr>
        <w:t>ies</w:t>
      </w:r>
      <w:r w:rsidR="00516821" w:rsidRPr="003905C9">
        <w:rPr>
          <w:rFonts w:ascii="Times New Roman" w:hAnsi="Times New Roman" w:cs="Times New Roman"/>
          <w:sz w:val="24"/>
          <w:szCs w:val="24"/>
        </w:rPr>
        <w:t xml:space="preserve"> </w:t>
      </w:r>
      <w:r w:rsidR="00516821">
        <w:rPr>
          <w:rFonts w:ascii="Times New Roman" w:hAnsi="Times New Roman" w:cs="Times New Roman"/>
          <w:sz w:val="24"/>
          <w:szCs w:val="24"/>
        </w:rPr>
        <w:t>from</w:t>
      </w:r>
      <w:r w:rsidR="00516821" w:rsidRPr="003905C9">
        <w:rPr>
          <w:rFonts w:ascii="Times New Roman" w:hAnsi="Times New Roman" w:cs="Times New Roman"/>
          <w:sz w:val="24"/>
          <w:szCs w:val="24"/>
        </w:rPr>
        <w:t xml:space="preserve"> </w:t>
      </w:r>
      <w:r w:rsidR="00DD2600" w:rsidRPr="003905C9">
        <w:rPr>
          <w:rFonts w:ascii="Times New Roman" w:hAnsi="Times New Roman" w:cs="Times New Roman"/>
          <w:sz w:val="24"/>
          <w:szCs w:val="24"/>
        </w:rPr>
        <w:t xml:space="preserve">different ecosystems. Different letters indicate significant statistic differences (one-way ANOVA </w:t>
      </w:r>
      <w:r w:rsidR="00516821">
        <w:rPr>
          <w:rFonts w:ascii="Times New Roman" w:hAnsi="Times New Roman" w:cs="Times New Roman"/>
          <w:sz w:val="24"/>
          <w:szCs w:val="24"/>
        </w:rPr>
        <w:t xml:space="preserve">and </w:t>
      </w:r>
      <w:r w:rsidR="00DD2600" w:rsidRPr="003905C9">
        <w:rPr>
          <w:rFonts w:ascii="Times New Roman" w:hAnsi="Times New Roman" w:cs="Times New Roman"/>
          <w:sz w:val="24"/>
          <w:szCs w:val="24"/>
        </w:rPr>
        <w:t>Tukey</w:t>
      </w:r>
      <w:r w:rsidR="00516821">
        <w:rPr>
          <w:rFonts w:ascii="Times New Roman" w:hAnsi="Times New Roman" w:cs="Times New Roman"/>
          <w:sz w:val="24"/>
          <w:szCs w:val="24"/>
        </w:rPr>
        <w:t>’</w:t>
      </w:r>
      <w:r w:rsidR="00DD2600" w:rsidRPr="003905C9">
        <w:rPr>
          <w:rFonts w:ascii="Times New Roman" w:hAnsi="Times New Roman" w:cs="Times New Roman"/>
          <w:sz w:val="24"/>
          <w:szCs w:val="24"/>
        </w:rPr>
        <w:t>s</w:t>
      </w:r>
      <w:r w:rsidR="00516821">
        <w:rPr>
          <w:rFonts w:ascii="Times New Roman" w:hAnsi="Times New Roman" w:cs="Times New Roman"/>
          <w:sz w:val="24"/>
          <w:szCs w:val="24"/>
        </w:rPr>
        <w:t xml:space="preserve"> test</w:t>
      </w:r>
      <w:r w:rsidR="00DD2600" w:rsidRPr="003905C9">
        <w:rPr>
          <w:rFonts w:ascii="Times New Roman" w:hAnsi="Times New Roman" w:cs="Times New Roman"/>
          <w:sz w:val="24"/>
          <w:szCs w:val="24"/>
        </w:rPr>
        <w:t xml:space="preserve">, </w:t>
      </w:r>
      <w:r w:rsidR="00AA5D99">
        <w:rPr>
          <w:rFonts w:ascii="Times New Roman" w:hAnsi="Times New Roman" w:cs="Times New Roman"/>
          <w:i/>
          <w:iCs/>
          <w:sz w:val="24"/>
          <w:szCs w:val="24"/>
        </w:rPr>
        <w:t xml:space="preserve">p </w:t>
      </w:r>
      <w:r w:rsidR="00DD2600" w:rsidRPr="003905C9">
        <w:rPr>
          <w:rFonts w:ascii="Times New Roman" w:hAnsi="Times New Roman" w:cs="Times New Roman"/>
          <w:sz w:val="24"/>
          <w:szCs w:val="24"/>
        </w:rPr>
        <w:t>&lt;</w:t>
      </w:r>
      <w:r w:rsidR="00AA5D99">
        <w:rPr>
          <w:rFonts w:ascii="Times New Roman" w:hAnsi="Times New Roman" w:cs="Times New Roman"/>
          <w:sz w:val="24"/>
          <w:szCs w:val="24"/>
        </w:rPr>
        <w:t xml:space="preserve"> </w:t>
      </w:r>
      <w:r w:rsidR="00DD2600" w:rsidRPr="003905C9">
        <w:rPr>
          <w:rFonts w:ascii="Times New Roman" w:hAnsi="Times New Roman" w:cs="Times New Roman"/>
          <w:sz w:val="24"/>
          <w:szCs w:val="24"/>
        </w:rPr>
        <w:t>0.05).</w:t>
      </w:r>
    </w:p>
    <w:p w14:paraId="147CE32F" w14:textId="77777777" w:rsidR="000D0E14" w:rsidRPr="003905C9" w:rsidRDefault="000D0E14" w:rsidP="003905C9">
      <w:pPr>
        <w:spacing w:line="480" w:lineRule="auto"/>
        <w:rPr>
          <w:rFonts w:ascii="Times New Roman" w:hAnsi="Times New Roman" w:cs="Times New Roman"/>
          <w:sz w:val="24"/>
          <w:szCs w:val="24"/>
        </w:rPr>
      </w:pPr>
    </w:p>
    <w:bookmarkEnd w:id="3"/>
    <w:p w14:paraId="0B32797D" w14:textId="0FBEAF63" w:rsidR="00E35FFB" w:rsidRDefault="00C85883" w:rsidP="00B91B46">
      <w:pPr>
        <w:spacing w:line="480" w:lineRule="auto"/>
        <w:rPr>
          <w:rFonts w:ascii="Times New Roman" w:hAnsi="Times New Roman" w:cs="Times New Roman"/>
          <w:sz w:val="24"/>
          <w:szCs w:val="24"/>
        </w:rPr>
      </w:pPr>
      <w:r w:rsidRPr="003905C9">
        <w:rPr>
          <w:rFonts w:ascii="Times New Roman" w:hAnsi="Times New Roman" w:cs="Times New Roman"/>
          <w:sz w:val="24"/>
          <w:szCs w:val="24"/>
        </w:rPr>
        <w:t>The bacterial richness was highest at Tree (4989), which was significantly higher than Shrub and Pine (4397 and 4180, respectively), then Grass (3194)</w:t>
      </w:r>
      <w:r w:rsidR="00761923">
        <w:rPr>
          <w:rFonts w:ascii="Times New Roman" w:hAnsi="Times New Roman" w:cs="Times New Roman"/>
          <w:sz w:val="24"/>
          <w:szCs w:val="24"/>
        </w:rPr>
        <w:t>,</w:t>
      </w:r>
      <w:r w:rsidRPr="003905C9">
        <w:rPr>
          <w:rFonts w:ascii="Times New Roman" w:hAnsi="Times New Roman" w:cs="Times New Roman"/>
          <w:sz w:val="24"/>
          <w:szCs w:val="24"/>
        </w:rPr>
        <w:t xml:space="preserve"> and Bare </w:t>
      </w:r>
      <w:r w:rsidR="00761923">
        <w:rPr>
          <w:rFonts w:ascii="Times New Roman" w:hAnsi="Times New Roman" w:cs="Times New Roman"/>
          <w:sz w:val="24"/>
          <w:szCs w:val="24"/>
        </w:rPr>
        <w:t>was lowest</w:t>
      </w:r>
      <w:r w:rsidR="00761923" w:rsidRPr="003905C9">
        <w:rPr>
          <w:rFonts w:ascii="Times New Roman" w:hAnsi="Times New Roman" w:cs="Times New Roman"/>
          <w:sz w:val="24"/>
          <w:szCs w:val="24"/>
        </w:rPr>
        <w:t xml:space="preserve"> </w:t>
      </w:r>
      <w:r w:rsidRPr="003905C9">
        <w:rPr>
          <w:rFonts w:ascii="Times New Roman" w:hAnsi="Times New Roman" w:cs="Times New Roman"/>
          <w:sz w:val="24"/>
          <w:szCs w:val="24"/>
        </w:rPr>
        <w:t xml:space="preserve">(1610). Fungal richness </w:t>
      </w:r>
      <w:r w:rsidR="00761923">
        <w:rPr>
          <w:rFonts w:ascii="Times New Roman" w:hAnsi="Times New Roman" w:cs="Times New Roman"/>
          <w:sz w:val="24"/>
          <w:szCs w:val="24"/>
        </w:rPr>
        <w:t>showed a</w:t>
      </w:r>
      <w:r w:rsidR="00761923" w:rsidRPr="003905C9">
        <w:rPr>
          <w:rFonts w:ascii="Times New Roman" w:hAnsi="Times New Roman" w:cs="Times New Roman"/>
          <w:sz w:val="24"/>
          <w:szCs w:val="24"/>
        </w:rPr>
        <w:t xml:space="preserve"> </w:t>
      </w:r>
      <w:r w:rsidRPr="003905C9">
        <w:rPr>
          <w:rFonts w:ascii="Times New Roman" w:hAnsi="Times New Roman" w:cs="Times New Roman"/>
          <w:sz w:val="24"/>
          <w:szCs w:val="24"/>
        </w:rPr>
        <w:t xml:space="preserve">similar trend, however, </w:t>
      </w:r>
      <w:r w:rsidR="00761923" w:rsidRPr="003905C9">
        <w:rPr>
          <w:rFonts w:ascii="Times New Roman" w:hAnsi="Times New Roman" w:cs="Times New Roman"/>
          <w:sz w:val="24"/>
          <w:szCs w:val="24"/>
        </w:rPr>
        <w:t>there</w:t>
      </w:r>
      <w:r w:rsidR="00761923">
        <w:rPr>
          <w:rFonts w:ascii="Times New Roman" w:hAnsi="Times New Roman" w:cs="Times New Roman"/>
          <w:sz w:val="24"/>
          <w:szCs w:val="24"/>
        </w:rPr>
        <w:t xml:space="preserve"> wa</w:t>
      </w:r>
      <w:r w:rsidR="00761923" w:rsidRPr="003905C9">
        <w:rPr>
          <w:rFonts w:ascii="Times New Roman" w:hAnsi="Times New Roman" w:cs="Times New Roman"/>
          <w:sz w:val="24"/>
          <w:szCs w:val="24"/>
        </w:rPr>
        <w:t xml:space="preserve">s </w:t>
      </w:r>
      <w:r w:rsidRPr="003905C9">
        <w:rPr>
          <w:rFonts w:ascii="Times New Roman" w:hAnsi="Times New Roman" w:cs="Times New Roman"/>
          <w:sz w:val="24"/>
          <w:szCs w:val="24"/>
        </w:rPr>
        <w:t xml:space="preserve">no significant differences among </w:t>
      </w:r>
      <w:r w:rsidR="00761923">
        <w:rPr>
          <w:rFonts w:ascii="Times New Roman" w:hAnsi="Times New Roman" w:cs="Times New Roman"/>
          <w:sz w:val="24"/>
          <w:szCs w:val="24"/>
        </w:rPr>
        <w:t xml:space="preserve">the </w:t>
      </w:r>
      <w:r w:rsidRPr="003905C9">
        <w:rPr>
          <w:rFonts w:ascii="Times New Roman" w:hAnsi="Times New Roman" w:cs="Times New Roman"/>
          <w:sz w:val="24"/>
          <w:szCs w:val="24"/>
        </w:rPr>
        <w:t xml:space="preserve">ecosystems </w:t>
      </w:r>
      <w:r w:rsidR="00761923">
        <w:rPr>
          <w:rFonts w:ascii="Times New Roman" w:hAnsi="Times New Roman" w:cs="Times New Roman"/>
          <w:sz w:val="24"/>
          <w:szCs w:val="24"/>
        </w:rPr>
        <w:t>with</w:t>
      </w:r>
      <w:r w:rsidR="00761923" w:rsidRPr="003905C9">
        <w:rPr>
          <w:rFonts w:ascii="Times New Roman" w:hAnsi="Times New Roman" w:cs="Times New Roman"/>
          <w:sz w:val="24"/>
          <w:szCs w:val="24"/>
        </w:rPr>
        <w:t xml:space="preserve"> </w:t>
      </w:r>
      <w:r w:rsidRPr="003905C9">
        <w:rPr>
          <w:rFonts w:ascii="Times New Roman" w:hAnsi="Times New Roman" w:cs="Times New Roman"/>
          <w:sz w:val="24"/>
          <w:szCs w:val="24"/>
        </w:rPr>
        <w:t>Bare (658)</w:t>
      </w:r>
      <w:r w:rsidR="00761923">
        <w:rPr>
          <w:rFonts w:ascii="Times New Roman" w:hAnsi="Times New Roman" w:cs="Times New Roman"/>
          <w:sz w:val="24"/>
          <w:szCs w:val="24"/>
        </w:rPr>
        <w:t xml:space="preserve"> the lowest and Tree</w:t>
      </w:r>
      <w:r w:rsidR="00761923" w:rsidRPr="003905C9">
        <w:rPr>
          <w:rFonts w:ascii="Times New Roman" w:hAnsi="Times New Roman" w:cs="Times New Roman"/>
          <w:sz w:val="24"/>
          <w:szCs w:val="24"/>
        </w:rPr>
        <w:t xml:space="preserve"> (981)</w:t>
      </w:r>
      <w:r w:rsidR="00761923">
        <w:rPr>
          <w:rFonts w:ascii="Times New Roman" w:hAnsi="Times New Roman" w:cs="Times New Roman"/>
          <w:sz w:val="24"/>
          <w:szCs w:val="24"/>
        </w:rPr>
        <w:t xml:space="preserve"> </w:t>
      </w:r>
      <w:r w:rsidRPr="003905C9">
        <w:rPr>
          <w:rFonts w:ascii="Times New Roman" w:hAnsi="Times New Roman" w:cs="Times New Roman"/>
          <w:sz w:val="24"/>
          <w:szCs w:val="24"/>
        </w:rPr>
        <w:t xml:space="preserve">the highest. </w:t>
      </w:r>
      <w:r w:rsidR="00E00801" w:rsidRPr="003905C9">
        <w:rPr>
          <w:rFonts w:ascii="Times New Roman" w:hAnsi="Times New Roman" w:cs="Times New Roman"/>
          <w:sz w:val="24"/>
          <w:szCs w:val="24"/>
        </w:rPr>
        <w:t>The bacterial Shannon index was Tree (3.12) &gt; Shrub (2.96)</w:t>
      </w:r>
      <w:r w:rsidR="002F3C07" w:rsidRPr="002F3C07">
        <w:rPr>
          <w:rFonts w:ascii="Times New Roman" w:hAnsi="Times New Roman" w:cs="Times New Roman"/>
          <w:sz w:val="24"/>
          <w:szCs w:val="24"/>
        </w:rPr>
        <w:t xml:space="preserve"> </w:t>
      </w:r>
      <w:r w:rsidR="002F3C07" w:rsidRPr="003905C9">
        <w:rPr>
          <w:rFonts w:ascii="Times New Roman" w:hAnsi="Times New Roman" w:cs="Times New Roman"/>
          <w:sz w:val="24"/>
          <w:szCs w:val="24"/>
        </w:rPr>
        <w:t>&gt;</w:t>
      </w:r>
      <w:r w:rsidR="002F3C07" w:rsidRPr="002F3C07">
        <w:rPr>
          <w:rFonts w:ascii="Times New Roman" w:hAnsi="Times New Roman" w:cs="Times New Roman"/>
          <w:sz w:val="24"/>
          <w:szCs w:val="24"/>
        </w:rPr>
        <w:t xml:space="preserve"> </w:t>
      </w:r>
      <w:r w:rsidR="002F3C07" w:rsidRPr="003905C9">
        <w:rPr>
          <w:rFonts w:ascii="Times New Roman" w:hAnsi="Times New Roman" w:cs="Times New Roman"/>
          <w:sz w:val="24"/>
          <w:szCs w:val="24"/>
        </w:rPr>
        <w:t xml:space="preserve">Pine (2.87) </w:t>
      </w:r>
      <w:r w:rsidR="00E00801" w:rsidRPr="003905C9">
        <w:rPr>
          <w:rFonts w:ascii="Times New Roman" w:hAnsi="Times New Roman" w:cs="Times New Roman"/>
          <w:sz w:val="24"/>
          <w:szCs w:val="24"/>
        </w:rPr>
        <w:t xml:space="preserve">&gt; </w:t>
      </w:r>
      <w:r w:rsidR="002F3C07" w:rsidRPr="003905C9">
        <w:rPr>
          <w:rFonts w:ascii="Times New Roman" w:hAnsi="Times New Roman" w:cs="Times New Roman"/>
          <w:sz w:val="24"/>
          <w:szCs w:val="24"/>
        </w:rPr>
        <w:t>Bare (2.54)</w:t>
      </w:r>
      <w:r w:rsidR="002F3C07" w:rsidRPr="002F3C07">
        <w:rPr>
          <w:rFonts w:ascii="Times New Roman" w:hAnsi="Times New Roman" w:cs="Times New Roman"/>
          <w:sz w:val="24"/>
          <w:szCs w:val="24"/>
        </w:rPr>
        <w:t xml:space="preserve"> </w:t>
      </w:r>
      <w:r w:rsidR="002F3C07" w:rsidRPr="003905C9">
        <w:rPr>
          <w:rFonts w:ascii="Times New Roman" w:hAnsi="Times New Roman" w:cs="Times New Roman"/>
          <w:sz w:val="24"/>
          <w:szCs w:val="24"/>
        </w:rPr>
        <w:t>&gt;</w:t>
      </w:r>
      <w:r w:rsidR="002F3C07">
        <w:rPr>
          <w:rFonts w:ascii="Times New Roman" w:hAnsi="Times New Roman" w:cs="Times New Roman"/>
          <w:sz w:val="24"/>
          <w:szCs w:val="24"/>
        </w:rPr>
        <w:t xml:space="preserve"> </w:t>
      </w:r>
      <w:r w:rsidR="00E00801" w:rsidRPr="003905C9">
        <w:rPr>
          <w:rFonts w:ascii="Times New Roman" w:hAnsi="Times New Roman" w:cs="Times New Roman"/>
          <w:sz w:val="24"/>
          <w:szCs w:val="24"/>
        </w:rPr>
        <w:t xml:space="preserve">Grass (2.44), the fungal Shannon index was Grass (1.80) &gt; Bare (1.61) &gt; Pine (1.56) </w:t>
      </w:r>
      <w:r w:rsidR="002F3C07">
        <w:rPr>
          <w:rFonts w:ascii="Times New Roman" w:hAnsi="Times New Roman" w:cs="Times New Roman"/>
          <w:sz w:val="24"/>
          <w:szCs w:val="24"/>
        </w:rPr>
        <w:t>&gt;</w:t>
      </w:r>
      <w:r w:rsidR="00E00801" w:rsidRPr="003905C9">
        <w:rPr>
          <w:rFonts w:ascii="Times New Roman" w:hAnsi="Times New Roman" w:cs="Times New Roman"/>
          <w:sz w:val="24"/>
          <w:szCs w:val="24"/>
        </w:rPr>
        <w:t xml:space="preserve"> Tree (1.42) &gt; Shrub (1.34). The different bacterial and fungal Shannon index distribution patterns was mainly due to the overly dominating fungal species (like </w:t>
      </w:r>
      <w:proofErr w:type="spellStart"/>
      <w:r w:rsidR="00E00801" w:rsidRPr="003905C9">
        <w:rPr>
          <w:rFonts w:ascii="Times New Roman" w:hAnsi="Times New Roman" w:cs="Times New Roman"/>
          <w:i/>
          <w:iCs/>
          <w:sz w:val="24"/>
          <w:szCs w:val="24"/>
        </w:rPr>
        <w:t>Archaeorhizomycetales</w:t>
      </w:r>
      <w:proofErr w:type="spellEnd"/>
      <w:r w:rsidR="00E00801" w:rsidRPr="003905C9">
        <w:rPr>
          <w:rFonts w:ascii="Times New Roman" w:hAnsi="Times New Roman" w:cs="Times New Roman"/>
          <w:sz w:val="24"/>
          <w:szCs w:val="24"/>
        </w:rPr>
        <w:t>)</w:t>
      </w:r>
      <w:r w:rsidR="002F3C07">
        <w:rPr>
          <w:rFonts w:ascii="Times New Roman" w:hAnsi="Times New Roman" w:cs="Times New Roman"/>
          <w:sz w:val="24"/>
          <w:szCs w:val="24"/>
        </w:rPr>
        <w:t>, which</w:t>
      </w:r>
      <w:r w:rsidR="00E00801" w:rsidRPr="003905C9">
        <w:rPr>
          <w:rFonts w:ascii="Times New Roman" w:hAnsi="Times New Roman" w:cs="Times New Roman"/>
          <w:sz w:val="24"/>
          <w:szCs w:val="24"/>
        </w:rPr>
        <w:t xml:space="preserve"> </w:t>
      </w:r>
      <w:r w:rsidR="002F3C07">
        <w:rPr>
          <w:rFonts w:ascii="Times New Roman" w:hAnsi="Times New Roman" w:cs="Times New Roman"/>
          <w:sz w:val="24"/>
          <w:szCs w:val="24"/>
        </w:rPr>
        <w:t>decreased</w:t>
      </w:r>
      <w:r w:rsidR="00E00801" w:rsidRPr="003905C9">
        <w:rPr>
          <w:rFonts w:ascii="Times New Roman" w:hAnsi="Times New Roman" w:cs="Times New Roman"/>
          <w:sz w:val="24"/>
          <w:szCs w:val="24"/>
        </w:rPr>
        <w:t xml:space="preserve"> fungal community </w:t>
      </w:r>
      <w:r w:rsidR="00E00801" w:rsidRPr="003905C9">
        <w:rPr>
          <w:rFonts w:ascii="Times New Roman" w:hAnsi="Times New Roman" w:cs="Times New Roman"/>
          <w:sz w:val="24"/>
          <w:szCs w:val="24"/>
        </w:rPr>
        <w:lastRenderedPageBreak/>
        <w:t xml:space="preserve">evenness. </w:t>
      </w:r>
    </w:p>
    <w:p w14:paraId="04845163" w14:textId="77777777" w:rsidR="00E35FFB" w:rsidRPr="003905C9" w:rsidRDefault="00E35FFB" w:rsidP="003905C9">
      <w:pPr>
        <w:spacing w:line="480" w:lineRule="auto"/>
        <w:rPr>
          <w:rFonts w:ascii="Times New Roman" w:hAnsi="Times New Roman" w:cs="Times New Roman"/>
          <w:sz w:val="24"/>
          <w:szCs w:val="24"/>
        </w:rPr>
      </w:pPr>
    </w:p>
    <w:p w14:paraId="0AAABE0B" w14:textId="622FCC0A" w:rsidR="00AB2C42" w:rsidRPr="003905C9" w:rsidRDefault="00AB2C42"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 xml:space="preserve">Table </w:t>
      </w:r>
      <w:r w:rsidR="006B04A5">
        <w:rPr>
          <w:rFonts w:ascii="Times New Roman" w:hAnsi="Times New Roman" w:cs="Times New Roman"/>
          <w:sz w:val="24"/>
          <w:szCs w:val="24"/>
        </w:rPr>
        <w:t>S</w:t>
      </w:r>
      <w:r w:rsidRPr="003905C9">
        <w:rPr>
          <w:rFonts w:ascii="Times New Roman" w:hAnsi="Times New Roman" w:cs="Times New Roman"/>
          <w:sz w:val="24"/>
          <w:szCs w:val="24"/>
        </w:rPr>
        <w:t>1 The NCBI project numbers</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1843"/>
        <w:gridCol w:w="1670"/>
      </w:tblGrid>
      <w:tr w:rsidR="00AB2C42" w:rsidRPr="003905C9" w14:paraId="17675F91" w14:textId="77777777" w:rsidTr="00404BFB">
        <w:trPr>
          <w:jc w:val="center"/>
        </w:trPr>
        <w:tc>
          <w:tcPr>
            <w:tcW w:w="3261" w:type="dxa"/>
            <w:vMerge w:val="restart"/>
            <w:tcBorders>
              <w:top w:val="single" w:sz="12" w:space="0" w:color="auto"/>
            </w:tcBorders>
            <w:vAlign w:val="center"/>
          </w:tcPr>
          <w:p w14:paraId="412640BA" w14:textId="31D4026B" w:rsidR="00AB2C42" w:rsidRPr="003905C9" w:rsidRDefault="00AB2C42" w:rsidP="003905C9">
            <w:pPr>
              <w:spacing w:line="480" w:lineRule="auto"/>
              <w:jc w:val="center"/>
              <w:rPr>
                <w:rFonts w:ascii="Times New Roman" w:hAnsi="Times New Roman" w:cs="Times New Roman"/>
                <w:sz w:val="24"/>
                <w:szCs w:val="24"/>
              </w:rPr>
            </w:pPr>
            <w:r w:rsidRPr="003905C9">
              <w:rPr>
                <w:rFonts w:ascii="Times New Roman" w:hAnsi="Times New Roman" w:cs="Times New Roman"/>
                <w:sz w:val="24"/>
                <w:szCs w:val="24"/>
              </w:rPr>
              <w:t>Item</w:t>
            </w:r>
          </w:p>
        </w:tc>
        <w:tc>
          <w:tcPr>
            <w:tcW w:w="3513" w:type="dxa"/>
            <w:gridSpan w:val="2"/>
            <w:tcBorders>
              <w:top w:val="single" w:sz="12" w:space="0" w:color="auto"/>
              <w:bottom w:val="single" w:sz="4" w:space="0" w:color="auto"/>
            </w:tcBorders>
          </w:tcPr>
          <w:p w14:paraId="290A9E4B" w14:textId="48CA9AB7" w:rsidR="00AB2C42" w:rsidRPr="003905C9" w:rsidRDefault="00AB2C42" w:rsidP="003905C9">
            <w:pPr>
              <w:tabs>
                <w:tab w:val="left" w:pos="910"/>
              </w:tabs>
              <w:spacing w:line="480" w:lineRule="auto"/>
              <w:jc w:val="center"/>
              <w:rPr>
                <w:rFonts w:ascii="Times New Roman" w:hAnsi="Times New Roman" w:cs="Times New Roman"/>
                <w:sz w:val="24"/>
                <w:szCs w:val="24"/>
              </w:rPr>
            </w:pPr>
            <w:r w:rsidRPr="003905C9">
              <w:rPr>
                <w:rFonts w:ascii="Times New Roman" w:hAnsi="Times New Roman" w:cs="Times New Roman"/>
                <w:sz w:val="24"/>
                <w:szCs w:val="24"/>
              </w:rPr>
              <w:t>Number</w:t>
            </w:r>
          </w:p>
        </w:tc>
      </w:tr>
      <w:tr w:rsidR="00AB2C42" w:rsidRPr="003905C9" w14:paraId="695CB025" w14:textId="77777777" w:rsidTr="00404BFB">
        <w:trPr>
          <w:jc w:val="center"/>
        </w:trPr>
        <w:tc>
          <w:tcPr>
            <w:tcW w:w="3261" w:type="dxa"/>
            <w:vMerge/>
            <w:tcBorders>
              <w:bottom w:val="single" w:sz="4" w:space="0" w:color="auto"/>
            </w:tcBorders>
          </w:tcPr>
          <w:p w14:paraId="73C9F99E" w14:textId="77777777" w:rsidR="00AB2C42" w:rsidRPr="003905C9" w:rsidRDefault="00AB2C42" w:rsidP="003905C9">
            <w:pPr>
              <w:spacing w:line="480" w:lineRule="auto"/>
              <w:rPr>
                <w:rFonts w:ascii="Times New Roman" w:hAnsi="Times New Roman" w:cs="Times New Roman"/>
                <w:sz w:val="24"/>
                <w:szCs w:val="24"/>
              </w:rPr>
            </w:pPr>
          </w:p>
        </w:tc>
        <w:tc>
          <w:tcPr>
            <w:tcW w:w="1843" w:type="dxa"/>
            <w:tcBorders>
              <w:top w:val="single" w:sz="4" w:space="0" w:color="auto"/>
              <w:bottom w:val="single" w:sz="4" w:space="0" w:color="auto"/>
            </w:tcBorders>
          </w:tcPr>
          <w:p w14:paraId="267A083A" w14:textId="322B346D" w:rsidR="00AB2C42" w:rsidRPr="003905C9" w:rsidRDefault="00AB2C42" w:rsidP="003905C9">
            <w:pPr>
              <w:spacing w:line="480" w:lineRule="auto"/>
              <w:jc w:val="center"/>
              <w:rPr>
                <w:rFonts w:ascii="Times New Roman" w:hAnsi="Times New Roman" w:cs="Times New Roman"/>
                <w:sz w:val="24"/>
                <w:szCs w:val="24"/>
              </w:rPr>
            </w:pPr>
            <w:r w:rsidRPr="003905C9">
              <w:rPr>
                <w:rFonts w:ascii="Times New Roman" w:hAnsi="Times New Roman" w:cs="Times New Roman"/>
                <w:sz w:val="24"/>
                <w:szCs w:val="24"/>
              </w:rPr>
              <w:t>Bacterial</w:t>
            </w:r>
          </w:p>
        </w:tc>
        <w:tc>
          <w:tcPr>
            <w:tcW w:w="1670" w:type="dxa"/>
            <w:tcBorders>
              <w:top w:val="single" w:sz="4" w:space="0" w:color="auto"/>
              <w:bottom w:val="single" w:sz="4" w:space="0" w:color="auto"/>
            </w:tcBorders>
          </w:tcPr>
          <w:p w14:paraId="329A6D37" w14:textId="7FD1CD92" w:rsidR="00AB2C42" w:rsidRPr="003905C9" w:rsidRDefault="00AB2C42" w:rsidP="003905C9">
            <w:pPr>
              <w:spacing w:line="480" w:lineRule="auto"/>
              <w:jc w:val="center"/>
              <w:rPr>
                <w:rFonts w:ascii="Times New Roman" w:hAnsi="Times New Roman" w:cs="Times New Roman"/>
                <w:sz w:val="24"/>
                <w:szCs w:val="24"/>
              </w:rPr>
            </w:pPr>
            <w:r w:rsidRPr="003905C9">
              <w:rPr>
                <w:rFonts w:ascii="Times New Roman" w:hAnsi="Times New Roman" w:cs="Times New Roman"/>
                <w:sz w:val="24"/>
                <w:szCs w:val="24"/>
              </w:rPr>
              <w:t>Fungal</w:t>
            </w:r>
          </w:p>
        </w:tc>
      </w:tr>
      <w:tr w:rsidR="00AB2C42" w:rsidRPr="003905C9" w14:paraId="67BD95D2" w14:textId="77777777" w:rsidTr="00404BFB">
        <w:trPr>
          <w:jc w:val="center"/>
        </w:trPr>
        <w:tc>
          <w:tcPr>
            <w:tcW w:w="3261" w:type="dxa"/>
            <w:tcBorders>
              <w:top w:val="single" w:sz="4" w:space="0" w:color="auto"/>
            </w:tcBorders>
          </w:tcPr>
          <w:p w14:paraId="23DE5B20" w14:textId="5F8D9C84" w:rsidR="00AB2C42" w:rsidRPr="003905C9" w:rsidRDefault="00AB2C42" w:rsidP="003905C9">
            <w:pPr>
              <w:spacing w:line="480" w:lineRule="auto"/>
              <w:rPr>
                <w:rFonts w:ascii="Times New Roman" w:hAnsi="Times New Roman" w:cs="Times New Roman"/>
                <w:sz w:val="24"/>
                <w:szCs w:val="24"/>
              </w:rPr>
            </w:pPr>
            <w:r w:rsidRPr="003905C9">
              <w:rPr>
                <w:rFonts w:ascii="Times New Roman" w:hAnsi="Times New Roman" w:cs="Times New Roman"/>
                <w:b/>
                <w:bCs/>
                <w:sz w:val="24"/>
                <w:szCs w:val="24"/>
              </w:rPr>
              <w:t>O</w:t>
            </w:r>
            <w:r w:rsidRPr="003905C9">
              <w:rPr>
                <w:rFonts w:ascii="Times New Roman" w:hAnsi="Times New Roman" w:cs="Times New Roman"/>
                <w:sz w:val="24"/>
                <w:szCs w:val="24"/>
              </w:rPr>
              <w:t>riginal (O)</w:t>
            </w:r>
          </w:p>
        </w:tc>
        <w:tc>
          <w:tcPr>
            <w:tcW w:w="1843" w:type="dxa"/>
            <w:tcBorders>
              <w:top w:val="single" w:sz="4" w:space="0" w:color="auto"/>
            </w:tcBorders>
          </w:tcPr>
          <w:p w14:paraId="245AB2BE" w14:textId="49690D81" w:rsidR="00AB2C42" w:rsidRPr="003905C9" w:rsidRDefault="00AD668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PRJNA721797</w:t>
            </w:r>
          </w:p>
        </w:tc>
        <w:tc>
          <w:tcPr>
            <w:tcW w:w="1670" w:type="dxa"/>
            <w:tcBorders>
              <w:top w:val="single" w:sz="4" w:space="0" w:color="auto"/>
            </w:tcBorders>
          </w:tcPr>
          <w:p w14:paraId="4687EDE0" w14:textId="528AC2B3" w:rsidR="00AB2C42" w:rsidRPr="003905C9" w:rsidRDefault="00AD668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PRJNA721852</w:t>
            </w:r>
          </w:p>
        </w:tc>
      </w:tr>
      <w:tr w:rsidR="00AB2C42" w:rsidRPr="003905C9" w14:paraId="72451450" w14:textId="77777777" w:rsidTr="00404BFB">
        <w:trPr>
          <w:jc w:val="center"/>
        </w:trPr>
        <w:tc>
          <w:tcPr>
            <w:tcW w:w="3261" w:type="dxa"/>
          </w:tcPr>
          <w:p w14:paraId="6F298542" w14:textId="7E748BD0" w:rsidR="00AB2C42" w:rsidRPr="003905C9" w:rsidRDefault="00AB2C42" w:rsidP="003905C9">
            <w:pPr>
              <w:spacing w:line="480" w:lineRule="auto"/>
              <w:rPr>
                <w:rFonts w:ascii="Times New Roman" w:hAnsi="Times New Roman" w:cs="Times New Roman"/>
                <w:sz w:val="24"/>
                <w:szCs w:val="24"/>
              </w:rPr>
            </w:pPr>
            <w:r w:rsidRPr="003905C9">
              <w:rPr>
                <w:rFonts w:ascii="Times New Roman" w:hAnsi="Times New Roman" w:cs="Times New Roman"/>
                <w:b/>
                <w:bCs/>
                <w:sz w:val="24"/>
                <w:szCs w:val="24"/>
              </w:rPr>
              <w:t>T</w:t>
            </w:r>
            <w:r w:rsidRPr="003905C9">
              <w:rPr>
                <w:rFonts w:ascii="Times New Roman" w:hAnsi="Times New Roman" w:cs="Times New Roman"/>
                <w:sz w:val="24"/>
                <w:szCs w:val="24"/>
              </w:rPr>
              <w:t>reatment under stress (T1)</w:t>
            </w:r>
          </w:p>
        </w:tc>
        <w:tc>
          <w:tcPr>
            <w:tcW w:w="1843" w:type="dxa"/>
          </w:tcPr>
          <w:p w14:paraId="26EA2B5D" w14:textId="05A34970" w:rsidR="00AB2C42" w:rsidRPr="003905C9" w:rsidRDefault="00AD668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PRJNA721832</w:t>
            </w:r>
          </w:p>
        </w:tc>
        <w:tc>
          <w:tcPr>
            <w:tcW w:w="1670" w:type="dxa"/>
          </w:tcPr>
          <w:p w14:paraId="008E6854" w14:textId="355D6EDC" w:rsidR="00AB2C42" w:rsidRPr="003905C9" w:rsidRDefault="00AD668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PRJNA721860</w:t>
            </w:r>
          </w:p>
        </w:tc>
      </w:tr>
      <w:tr w:rsidR="00AB2C42" w:rsidRPr="003905C9" w14:paraId="55D1628E" w14:textId="77777777" w:rsidTr="00404BFB">
        <w:trPr>
          <w:jc w:val="center"/>
        </w:trPr>
        <w:tc>
          <w:tcPr>
            <w:tcW w:w="3261" w:type="dxa"/>
          </w:tcPr>
          <w:p w14:paraId="5F292AF0" w14:textId="253ACC7D" w:rsidR="00AB2C42" w:rsidRPr="003905C9" w:rsidRDefault="00AB2C42" w:rsidP="003905C9">
            <w:pPr>
              <w:spacing w:line="480" w:lineRule="auto"/>
              <w:rPr>
                <w:rFonts w:ascii="Times New Roman" w:hAnsi="Times New Roman" w:cs="Times New Roman"/>
                <w:sz w:val="24"/>
                <w:szCs w:val="24"/>
              </w:rPr>
            </w:pPr>
            <w:r w:rsidRPr="003905C9">
              <w:rPr>
                <w:rFonts w:ascii="Times New Roman" w:hAnsi="Times New Roman" w:cs="Times New Roman"/>
                <w:b/>
                <w:bCs/>
                <w:sz w:val="24"/>
                <w:szCs w:val="24"/>
              </w:rPr>
              <w:t>U</w:t>
            </w:r>
            <w:r w:rsidRPr="003905C9">
              <w:rPr>
                <w:rFonts w:ascii="Times New Roman" w:hAnsi="Times New Roman" w:cs="Times New Roman"/>
                <w:sz w:val="24"/>
                <w:szCs w:val="24"/>
              </w:rPr>
              <w:t>ntreated (U1)</w:t>
            </w:r>
          </w:p>
        </w:tc>
        <w:tc>
          <w:tcPr>
            <w:tcW w:w="1843" w:type="dxa"/>
          </w:tcPr>
          <w:p w14:paraId="49611187" w14:textId="2D49652E" w:rsidR="00AB2C42" w:rsidRPr="003905C9" w:rsidRDefault="00AD668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PRJNA721803</w:t>
            </w:r>
          </w:p>
        </w:tc>
        <w:tc>
          <w:tcPr>
            <w:tcW w:w="1670" w:type="dxa"/>
          </w:tcPr>
          <w:p w14:paraId="2BEA47CE" w14:textId="53D6F81F" w:rsidR="00AB2C42" w:rsidRPr="003905C9" w:rsidRDefault="00AD668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PRJNA721854</w:t>
            </w:r>
          </w:p>
        </w:tc>
      </w:tr>
      <w:tr w:rsidR="00AB2C42" w:rsidRPr="003905C9" w14:paraId="0EC790D8" w14:textId="77777777" w:rsidTr="00404BFB">
        <w:trPr>
          <w:jc w:val="center"/>
        </w:trPr>
        <w:tc>
          <w:tcPr>
            <w:tcW w:w="3261" w:type="dxa"/>
          </w:tcPr>
          <w:p w14:paraId="5CBECEAE" w14:textId="270ECAFF" w:rsidR="00AB2C42" w:rsidRPr="003905C9" w:rsidRDefault="00AB2C42" w:rsidP="003905C9">
            <w:pPr>
              <w:spacing w:line="480" w:lineRule="auto"/>
              <w:rPr>
                <w:rFonts w:ascii="Times New Roman" w:hAnsi="Times New Roman" w:cs="Times New Roman"/>
                <w:sz w:val="24"/>
                <w:szCs w:val="24"/>
              </w:rPr>
            </w:pPr>
            <w:r w:rsidRPr="003905C9">
              <w:rPr>
                <w:rFonts w:ascii="Times New Roman" w:hAnsi="Times New Roman" w:cs="Times New Roman"/>
                <w:b/>
                <w:bCs/>
                <w:sz w:val="24"/>
                <w:szCs w:val="24"/>
              </w:rPr>
              <w:t>T</w:t>
            </w:r>
            <w:r w:rsidRPr="003905C9">
              <w:rPr>
                <w:rFonts w:ascii="Times New Roman" w:hAnsi="Times New Roman" w:cs="Times New Roman"/>
                <w:sz w:val="24"/>
                <w:szCs w:val="24"/>
              </w:rPr>
              <w:t>reatment after stress (T2)</w:t>
            </w:r>
          </w:p>
        </w:tc>
        <w:tc>
          <w:tcPr>
            <w:tcW w:w="1843" w:type="dxa"/>
          </w:tcPr>
          <w:p w14:paraId="1F0BD509" w14:textId="533AA85D" w:rsidR="00AB2C42" w:rsidRPr="003905C9" w:rsidRDefault="00AD668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PRJNA721850</w:t>
            </w:r>
          </w:p>
        </w:tc>
        <w:tc>
          <w:tcPr>
            <w:tcW w:w="1670" w:type="dxa"/>
          </w:tcPr>
          <w:p w14:paraId="23F87C5C" w14:textId="327B5092" w:rsidR="00AB2C42" w:rsidRPr="003905C9" w:rsidRDefault="00AD668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PRJNA721886</w:t>
            </w:r>
          </w:p>
        </w:tc>
      </w:tr>
      <w:tr w:rsidR="00AB2C42" w:rsidRPr="003905C9" w14:paraId="57A8C995" w14:textId="77777777" w:rsidTr="00404BFB">
        <w:trPr>
          <w:jc w:val="center"/>
        </w:trPr>
        <w:tc>
          <w:tcPr>
            <w:tcW w:w="3261" w:type="dxa"/>
            <w:tcBorders>
              <w:bottom w:val="single" w:sz="12" w:space="0" w:color="auto"/>
            </w:tcBorders>
          </w:tcPr>
          <w:p w14:paraId="190C6385" w14:textId="6D4629A2" w:rsidR="00AB2C42" w:rsidRPr="003905C9" w:rsidRDefault="00AB2C42" w:rsidP="003905C9">
            <w:pPr>
              <w:spacing w:line="480" w:lineRule="auto"/>
              <w:rPr>
                <w:rFonts w:ascii="Times New Roman" w:hAnsi="Times New Roman" w:cs="Times New Roman"/>
                <w:sz w:val="24"/>
                <w:szCs w:val="24"/>
              </w:rPr>
            </w:pPr>
            <w:r w:rsidRPr="003905C9">
              <w:rPr>
                <w:rFonts w:ascii="Times New Roman" w:hAnsi="Times New Roman" w:cs="Times New Roman"/>
                <w:b/>
                <w:bCs/>
                <w:sz w:val="24"/>
                <w:szCs w:val="24"/>
              </w:rPr>
              <w:t>U</w:t>
            </w:r>
            <w:r w:rsidRPr="003905C9">
              <w:rPr>
                <w:rFonts w:ascii="Times New Roman" w:hAnsi="Times New Roman" w:cs="Times New Roman"/>
                <w:sz w:val="24"/>
                <w:szCs w:val="24"/>
              </w:rPr>
              <w:t>ntreated (U2)</w:t>
            </w:r>
          </w:p>
        </w:tc>
        <w:tc>
          <w:tcPr>
            <w:tcW w:w="1843" w:type="dxa"/>
            <w:tcBorders>
              <w:bottom w:val="single" w:sz="12" w:space="0" w:color="auto"/>
            </w:tcBorders>
          </w:tcPr>
          <w:p w14:paraId="0B52AFE0" w14:textId="2C1A5EB2" w:rsidR="00AB2C42" w:rsidRPr="003905C9" w:rsidRDefault="00AD668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PRJNA721838</w:t>
            </w:r>
          </w:p>
        </w:tc>
        <w:tc>
          <w:tcPr>
            <w:tcW w:w="1670" w:type="dxa"/>
            <w:tcBorders>
              <w:bottom w:val="single" w:sz="12" w:space="0" w:color="auto"/>
            </w:tcBorders>
          </w:tcPr>
          <w:p w14:paraId="7E31CD95" w14:textId="56466D67" w:rsidR="00AB2C42" w:rsidRPr="003905C9" w:rsidRDefault="00AD6689"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PRJNA721876</w:t>
            </w:r>
          </w:p>
        </w:tc>
      </w:tr>
    </w:tbl>
    <w:p w14:paraId="427004A7" w14:textId="77777777" w:rsidR="00AB2C42" w:rsidRPr="003905C9" w:rsidRDefault="00AB2C42" w:rsidP="003905C9">
      <w:pPr>
        <w:spacing w:line="480" w:lineRule="auto"/>
        <w:rPr>
          <w:rFonts w:ascii="Times New Roman" w:hAnsi="Times New Roman" w:cs="Times New Roman"/>
          <w:sz w:val="24"/>
          <w:szCs w:val="24"/>
        </w:rPr>
      </w:pPr>
    </w:p>
    <w:p w14:paraId="15DAC761" w14:textId="297026D2" w:rsidR="00E70AE6" w:rsidRPr="003905C9" w:rsidRDefault="00074B2F" w:rsidP="003905C9">
      <w:pPr>
        <w:spacing w:line="480" w:lineRule="auto"/>
        <w:rPr>
          <w:rFonts w:ascii="Times New Roman" w:hAnsi="Times New Roman" w:cs="Times New Roman"/>
          <w:sz w:val="24"/>
          <w:szCs w:val="24"/>
        </w:rPr>
      </w:pPr>
      <w:r w:rsidRPr="003905C9">
        <w:rPr>
          <w:rFonts w:ascii="Times New Roman" w:hAnsi="Times New Roman" w:cs="Times New Roman"/>
          <w:sz w:val="24"/>
          <w:szCs w:val="24"/>
        </w:rPr>
        <w:t>References for supporting information:</w:t>
      </w:r>
    </w:p>
    <w:p w14:paraId="1E3A8B35" w14:textId="77777777" w:rsidR="00373AC4" w:rsidRPr="00AA5D99" w:rsidRDefault="00E70AE6" w:rsidP="00373AC4">
      <w:pPr>
        <w:pStyle w:val="EndNoteBibliography"/>
        <w:rPr>
          <w:rFonts w:ascii="Times New Roman" w:hAnsi="Times New Roman" w:cs="Times New Roman"/>
        </w:rPr>
      </w:pPr>
      <w:r w:rsidRPr="00AA5D99">
        <w:rPr>
          <w:rFonts w:ascii="Times New Roman" w:hAnsi="Times New Roman" w:cs="Times New Roman"/>
          <w:sz w:val="24"/>
          <w:szCs w:val="24"/>
        </w:rPr>
        <w:fldChar w:fldCharType="begin"/>
      </w:r>
      <w:r w:rsidRPr="00AA5D99">
        <w:rPr>
          <w:rFonts w:ascii="Times New Roman" w:hAnsi="Times New Roman" w:cs="Times New Roman"/>
          <w:sz w:val="24"/>
          <w:szCs w:val="24"/>
        </w:rPr>
        <w:instrText xml:space="preserve"> ADDIN EN.REFLIST </w:instrText>
      </w:r>
      <w:r w:rsidRPr="00AA5D99">
        <w:rPr>
          <w:rFonts w:ascii="Times New Roman" w:hAnsi="Times New Roman" w:cs="Times New Roman"/>
          <w:sz w:val="24"/>
          <w:szCs w:val="24"/>
        </w:rPr>
        <w:fldChar w:fldCharType="separate"/>
      </w:r>
      <w:r w:rsidR="00373AC4" w:rsidRPr="00AA5D99">
        <w:rPr>
          <w:rFonts w:ascii="Times New Roman" w:hAnsi="Times New Roman" w:cs="Times New Roman"/>
        </w:rPr>
        <w:t>de Vries, F., Ashley, S., 2013. Controls on soil microbial community stability under climate change. Front Microbiol 4, 1-16.</w:t>
      </w:r>
    </w:p>
    <w:p w14:paraId="2FD7FD98" w14:textId="77777777" w:rsidR="00373AC4" w:rsidRPr="00AA5D99" w:rsidRDefault="00373AC4" w:rsidP="00373AC4">
      <w:pPr>
        <w:pStyle w:val="EndNoteBibliography"/>
        <w:rPr>
          <w:rFonts w:ascii="Times New Roman" w:hAnsi="Times New Roman" w:cs="Times New Roman"/>
        </w:rPr>
      </w:pPr>
      <w:r w:rsidRPr="00AA5D99">
        <w:rPr>
          <w:rFonts w:ascii="Times New Roman" w:hAnsi="Times New Roman" w:cs="Times New Roman"/>
        </w:rPr>
        <w:t>Gonze, D., et al., 2017. Multi-stability and the origin of microbial community types. The ISME Journal 11.</w:t>
      </w:r>
    </w:p>
    <w:p w14:paraId="4BBB9037" w14:textId="77777777" w:rsidR="00373AC4" w:rsidRPr="00AA5D99" w:rsidRDefault="00373AC4" w:rsidP="00373AC4">
      <w:pPr>
        <w:pStyle w:val="EndNoteBibliography"/>
        <w:rPr>
          <w:rFonts w:ascii="Times New Roman" w:hAnsi="Times New Roman" w:cs="Times New Roman"/>
        </w:rPr>
      </w:pPr>
      <w:r w:rsidRPr="00AA5D99">
        <w:rPr>
          <w:rFonts w:ascii="Times New Roman" w:hAnsi="Times New Roman" w:cs="Times New Roman"/>
        </w:rPr>
        <w:t>Hillebrand, H., et al., 2018. Decomposing multiple dimensions of stability in global change experiments. Ecology letters.</w:t>
      </w:r>
    </w:p>
    <w:p w14:paraId="76FC1CFA" w14:textId="407D25A4" w:rsidR="00AE0C74" w:rsidRPr="003905C9" w:rsidRDefault="00E70AE6" w:rsidP="003905C9">
      <w:pPr>
        <w:spacing w:line="480" w:lineRule="auto"/>
        <w:rPr>
          <w:rFonts w:ascii="Times New Roman" w:hAnsi="Times New Roman" w:cs="Times New Roman"/>
          <w:sz w:val="24"/>
          <w:szCs w:val="24"/>
        </w:rPr>
      </w:pPr>
      <w:r w:rsidRPr="00AA5D99">
        <w:rPr>
          <w:rFonts w:ascii="Times New Roman" w:hAnsi="Times New Roman" w:cs="Times New Roman"/>
          <w:sz w:val="24"/>
          <w:szCs w:val="24"/>
        </w:rPr>
        <w:fldChar w:fldCharType="end"/>
      </w:r>
    </w:p>
    <w:sectPr w:rsidR="00AE0C74" w:rsidRPr="003905C9" w:rsidSect="003905C9">
      <w:headerReference w:type="default" r:id="rId11"/>
      <w:pgSz w:w="11906" w:h="16838"/>
      <w:pgMar w:top="1440" w:right="1440" w:bottom="144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69D46" w14:textId="77777777" w:rsidR="00AC79D1" w:rsidRDefault="00AC79D1" w:rsidP="004C53CA">
      <w:r>
        <w:separator/>
      </w:r>
    </w:p>
  </w:endnote>
  <w:endnote w:type="continuationSeparator" w:id="0">
    <w:p w14:paraId="4F535461" w14:textId="77777777" w:rsidR="00AC79D1" w:rsidRDefault="00AC79D1" w:rsidP="004C53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F8FC7" w14:textId="77777777" w:rsidR="00AC79D1" w:rsidRDefault="00AC79D1" w:rsidP="004C53CA">
      <w:r>
        <w:separator/>
      </w:r>
    </w:p>
  </w:footnote>
  <w:footnote w:type="continuationSeparator" w:id="0">
    <w:p w14:paraId="3F2AB33B" w14:textId="77777777" w:rsidR="00AC79D1" w:rsidRDefault="00AC79D1" w:rsidP="004C53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7895998"/>
      <w:docPartObj>
        <w:docPartGallery w:val="Page Numbers (Top of Page)"/>
        <w:docPartUnique/>
      </w:docPartObj>
    </w:sdtPr>
    <w:sdtEndPr/>
    <w:sdtContent>
      <w:p w14:paraId="28AAA046" w14:textId="18D49A10" w:rsidR="004C53CA" w:rsidRDefault="004C53CA" w:rsidP="0055584C">
        <w:pPr>
          <w:pStyle w:val="a5"/>
        </w:pPr>
        <w:r>
          <w:fldChar w:fldCharType="begin"/>
        </w:r>
        <w:r>
          <w:instrText>PAGE   \* MERGEFORMAT</w:instrText>
        </w:r>
        <w:r>
          <w:fldChar w:fldCharType="separate"/>
        </w:r>
        <w:r>
          <w:rPr>
            <w:lang w:val="zh-CN"/>
          </w:rPr>
          <w:t>2</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oil Biology Biochemistry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txpew2zp2zeprev5adx2fpnd9vd2rx52p9a&quot;&gt;My EndNote Library&lt;record-ids&gt;&lt;item&gt;166&lt;/item&gt;&lt;item&gt;167&lt;/item&gt;&lt;item&gt;168&lt;/item&gt;&lt;/record-ids&gt;&lt;/item&gt;&lt;/Libraries&gt;"/>
  </w:docVars>
  <w:rsids>
    <w:rsidRoot w:val="00705433"/>
    <w:rsid w:val="00006A88"/>
    <w:rsid w:val="00014C13"/>
    <w:rsid w:val="00015471"/>
    <w:rsid w:val="0002360A"/>
    <w:rsid w:val="00027839"/>
    <w:rsid w:val="00027AD9"/>
    <w:rsid w:val="00056C78"/>
    <w:rsid w:val="00074B2F"/>
    <w:rsid w:val="00090087"/>
    <w:rsid w:val="00091131"/>
    <w:rsid w:val="000A1B1C"/>
    <w:rsid w:val="000C0813"/>
    <w:rsid w:val="000C618D"/>
    <w:rsid w:val="000C6F2D"/>
    <w:rsid w:val="000D0E14"/>
    <w:rsid w:val="0010210B"/>
    <w:rsid w:val="00124363"/>
    <w:rsid w:val="00124D09"/>
    <w:rsid w:val="001330B3"/>
    <w:rsid w:val="0015659A"/>
    <w:rsid w:val="00163B06"/>
    <w:rsid w:val="00167011"/>
    <w:rsid w:val="001709C5"/>
    <w:rsid w:val="00171D80"/>
    <w:rsid w:val="00181D1D"/>
    <w:rsid w:val="00186A93"/>
    <w:rsid w:val="001B1E04"/>
    <w:rsid w:val="001C0E48"/>
    <w:rsid w:val="001C4656"/>
    <w:rsid w:val="001F7D4C"/>
    <w:rsid w:val="002077EA"/>
    <w:rsid w:val="002119D9"/>
    <w:rsid w:val="0022077D"/>
    <w:rsid w:val="00231593"/>
    <w:rsid w:val="0023237C"/>
    <w:rsid w:val="00262C0F"/>
    <w:rsid w:val="00274A54"/>
    <w:rsid w:val="00276DE1"/>
    <w:rsid w:val="00280CE9"/>
    <w:rsid w:val="00285B69"/>
    <w:rsid w:val="002B32BF"/>
    <w:rsid w:val="002C3DF2"/>
    <w:rsid w:val="002C50B3"/>
    <w:rsid w:val="002D46B8"/>
    <w:rsid w:val="002E25C3"/>
    <w:rsid w:val="002F37C4"/>
    <w:rsid w:val="002F3C07"/>
    <w:rsid w:val="003059C0"/>
    <w:rsid w:val="00307B8F"/>
    <w:rsid w:val="003108D2"/>
    <w:rsid w:val="00341098"/>
    <w:rsid w:val="00355EB3"/>
    <w:rsid w:val="00373AC4"/>
    <w:rsid w:val="003823CB"/>
    <w:rsid w:val="003905C9"/>
    <w:rsid w:val="0039698E"/>
    <w:rsid w:val="003E5D60"/>
    <w:rsid w:val="00404BFB"/>
    <w:rsid w:val="00417755"/>
    <w:rsid w:val="00437CB7"/>
    <w:rsid w:val="00464EE2"/>
    <w:rsid w:val="00475F91"/>
    <w:rsid w:val="00493B96"/>
    <w:rsid w:val="004C4B3F"/>
    <w:rsid w:val="004C53CA"/>
    <w:rsid w:val="00502CB7"/>
    <w:rsid w:val="00516821"/>
    <w:rsid w:val="0052021F"/>
    <w:rsid w:val="00523955"/>
    <w:rsid w:val="00535F64"/>
    <w:rsid w:val="005423B7"/>
    <w:rsid w:val="0055584C"/>
    <w:rsid w:val="00576616"/>
    <w:rsid w:val="005A3E90"/>
    <w:rsid w:val="005B1114"/>
    <w:rsid w:val="005C0655"/>
    <w:rsid w:val="005F4CE3"/>
    <w:rsid w:val="006252DD"/>
    <w:rsid w:val="00637674"/>
    <w:rsid w:val="0065049C"/>
    <w:rsid w:val="00672961"/>
    <w:rsid w:val="006A1A8C"/>
    <w:rsid w:val="006A3735"/>
    <w:rsid w:val="006B04A5"/>
    <w:rsid w:val="006B73C4"/>
    <w:rsid w:val="006C36C9"/>
    <w:rsid w:val="006D30AE"/>
    <w:rsid w:val="006F4ABC"/>
    <w:rsid w:val="006F7496"/>
    <w:rsid w:val="007037A6"/>
    <w:rsid w:val="00705433"/>
    <w:rsid w:val="007068D7"/>
    <w:rsid w:val="00725897"/>
    <w:rsid w:val="00737AD4"/>
    <w:rsid w:val="00742BB9"/>
    <w:rsid w:val="00761923"/>
    <w:rsid w:val="00764435"/>
    <w:rsid w:val="00784CD6"/>
    <w:rsid w:val="007952ED"/>
    <w:rsid w:val="007A5331"/>
    <w:rsid w:val="007B02C6"/>
    <w:rsid w:val="007B4A26"/>
    <w:rsid w:val="007C225E"/>
    <w:rsid w:val="007F0E83"/>
    <w:rsid w:val="008040E4"/>
    <w:rsid w:val="008078CC"/>
    <w:rsid w:val="0082657B"/>
    <w:rsid w:val="0084222E"/>
    <w:rsid w:val="00843047"/>
    <w:rsid w:val="0086327F"/>
    <w:rsid w:val="00864A2F"/>
    <w:rsid w:val="0087793A"/>
    <w:rsid w:val="008E0FBE"/>
    <w:rsid w:val="008F0912"/>
    <w:rsid w:val="00901662"/>
    <w:rsid w:val="00904F89"/>
    <w:rsid w:val="00912123"/>
    <w:rsid w:val="009153BE"/>
    <w:rsid w:val="00923C84"/>
    <w:rsid w:val="00931695"/>
    <w:rsid w:val="00954A86"/>
    <w:rsid w:val="009635F4"/>
    <w:rsid w:val="00981BA7"/>
    <w:rsid w:val="0098451A"/>
    <w:rsid w:val="00990859"/>
    <w:rsid w:val="009E3CC1"/>
    <w:rsid w:val="00A137F8"/>
    <w:rsid w:val="00A36637"/>
    <w:rsid w:val="00A5752D"/>
    <w:rsid w:val="00A65695"/>
    <w:rsid w:val="00A82B42"/>
    <w:rsid w:val="00A97E76"/>
    <w:rsid w:val="00AA1CF5"/>
    <w:rsid w:val="00AA552C"/>
    <w:rsid w:val="00AA5D99"/>
    <w:rsid w:val="00AA5FBC"/>
    <w:rsid w:val="00AB2C42"/>
    <w:rsid w:val="00AB48C6"/>
    <w:rsid w:val="00AC2820"/>
    <w:rsid w:val="00AC79D1"/>
    <w:rsid w:val="00AD6689"/>
    <w:rsid w:val="00AE0C74"/>
    <w:rsid w:val="00AE4B0A"/>
    <w:rsid w:val="00AE4FC1"/>
    <w:rsid w:val="00AE6E32"/>
    <w:rsid w:val="00AF4B93"/>
    <w:rsid w:val="00B07F29"/>
    <w:rsid w:val="00B16F89"/>
    <w:rsid w:val="00B32599"/>
    <w:rsid w:val="00B36DEF"/>
    <w:rsid w:val="00B40D79"/>
    <w:rsid w:val="00B43738"/>
    <w:rsid w:val="00B54BED"/>
    <w:rsid w:val="00B7794F"/>
    <w:rsid w:val="00B83632"/>
    <w:rsid w:val="00B91B46"/>
    <w:rsid w:val="00B933BB"/>
    <w:rsid w:val="00BA4C13"/>
    <w:rsid w:val="00BB380C"/>
    <w:rsid w:val="00BC6F3E"/>
    <w:rsid w:val="00BE375D"/>
    <w:rsid w:val="00C0169C"/>
    <w:rsid w:val="00C139B5"/>
    <w:rsid w:val="00C31B70"/>
    <w:rsid w:val="00C31D73"/>
    <w:rsid w:val="00C53055"/>
    <w:rsid w:val="00C55A7B"/>
    <w:rsid w:val="00C7476F"/>
    <w:rsid w:val="00C74A67"/>
    <w:rsid w:val="00C85883"/>
    <w:rsid w:val="00CA5188"/>
    <w:rsid w:val="00CE0593"/>
    <w:rsid w:val="00D00BA2"/>
    <w:rsid w:val="00D14726"/>
    <w:rsid w:val="00D151C9"/>
    <w:rsid w:val="00D16CD8"/>
    <w:rsid w:val="00D21AFA"/>
    <w:rsid w:val="00D2375C"/>
    <w:rsid w:val="00D27670"/>
    <w:rsid w:val="00D433EB"/>
    <w:rsid w:val="00D44C81"/>
    <w:rsid w:val="00D53DE1"/>
    <w:rsid w:val="00D53DF5"/>
    <w:rsid w:val="00D63B02"/>
    <w:rsid w:val="00D646C8"/>
    <w:rsid w:val="00D80925"/>
    <w:rsid w:val="00D85C24"/>
    <w:rsid w:val="00DC040D"/>
    <w:rsid w:val="00DC7745"/>
    <w:rsid w:val="00DD2600"/>
    <w:rsid w:val="00DF3526"/>
    <w:rsid w:val="00E00801"/>
    <w:rsid w:val="00E30FB9"/>
    <w:rsid w:val="00E35FFB"/>
    <w:rsid w:val="00E42CC1"/>
    <w:rsid w:val="00E66F6A"/>
    <w:rsid w:val="00E70AE6"/>
    <w:rsid w:val="00E71C02"/>
    <w:rsid w:val="00E74560"/>
    <w:rsid w:val="00E813D3"/>
    <w:rsid w:val="00E8783B"/>
    <w:rsid w:val="00E948CF"/>
    <w:rsid w:val="00E94ECF"/>
    <w:rsid w:val="00EE3BDC"/>
    <w:rsid w:val="00F00B98"/>
    <w:rsid w:val="00F01C7E"/>
    <w:rsid w:val="00F1083E"/>
    <w:rsid w:val="00F2123A"/>
    <w:rsid w:val="00F2136F"/>
    <w:rsid w:val="00F31BD3"/>
    <w:rsid w:val="00F455F8"/>
    <w:rsid w:val="00F61132"/>
    <w:rsid w:val="00F6127A"/>
    <w:rsid w:val="00F6134E"/>
    <w:rsid w:val="00F761BB"/>
    <w:rsid w:val="00F93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7020D"/>
  <w15:chartTrackingRefBased/>
  <w15:docId w15:val="{86B65E75-7722-4DE7-84A2-2C28D00CC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E70AE6"/>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E70AE6"/>
    <w:rPr>
      <w:rFonts w:ascii="等线" w:eastAsia="等线" w:hAnsi="等线"/>
      <w:noProof/>
      <w:sz w:val="20"/>
    </w:rPr>
  </w:style>
  <w:style w:type="paragraph" w:customStyle="1" w:styleId="EndNoteBibliography">
    <w:name w:val="EndNote Bibliography"/>
    <w:basedOn w:val="a"/>
    <w:link w:val="EndNoteBibliography0"/>
    <w:rsid w:val="00E70AE6"/>
    <w:rPr>
      <w:rFonts w:ascii="等线" w:eastAsia="等线" w:hAnsi="等线"/>
      <w:noProof/>
      <w:sz w:val="20"/>
    </w:rPr>
  </w:style>
  <w:style w:type="character" w:customStyle="1" w:styleId="EndNoteBibliography0">
    <w:name w:val="EndNote Bibliography 字符"/>
    <w:basedOn w:val="a0"/>
    <w:link w:val="EndNoteBibliography"/>
    <w:rsid w:val="00E70AE6"/>
    <w:rPr>
      <w:rFonts w:ascii="等线" w:eastAsia="等线" w:hAnsi="等线"/>
      <w:noProof/>
      <w:sz w:val="20"/>
    </w:rPr>
  </w:style>
  <w:style w:type="table" w:styleId="a3">
    <w:name w:val="Table Grid"/>
    <w:basedOn w:val="a1"/>
    <w:uiPriority w:val="39"/>
    <w:rsid w:val="00AB2C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line number"/>
    <w:basedOn w:val="a0"/>
    <w:uiPriority w:val="99"/>
    <w:semiHidden/>
    <w:unhideWhenUsed/>
    <w:rsid w:val="003905C9"/>
  </w:style>
  <w:style w:type="paragraph" w:styleId="a5">
    <w:name w:val="header"/>
    <w:basedOn w:val="a"/>
    <w:link w:val="a6"/>
    <w:uiPriority w:val="99"/>
    <w:unhideWhenUsed/>
    <w:rsid w:val="004C53C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C53CA"/>
    <w:rPr>
      <w:sz w:val="18"/>
      <w:szCs w:val="18"/>
    </w:rPr>
  </w:style>
  <w:style w:type="paragraph" w:styleId="a7">
    <w:name w:val="footer"/>
    <w:basedOn w:val="a"/>
    <w:link w:val="a8"/>
    <w:uiPriority w:val="99"/>
    <w:unhideWhenUsed/>
    <w:rsid w:val="004C53CA"/>
    <w:pPr>
      <w:tabs>
        <w:tab w:val="center" w:pos="4153"/>
        <w:tab w:val="right" w:pos="8306"/>
      </w:tabs>
      <w:snapToGrid w:val="0"/>
      <w:jc w:val="left"/>
    </w:pPr>
    <w:rPr>
      <w:sz w:val="18"/>
      <w:szCs w:val="18"/>
    </w:rPr>
  </w:style>
  <w:style w:type="character" w:customStyle="1" w:styleId="a8">
    <w:name w:val="页脚 字符"/>
    <w:basedOn w:val="a0"/>
    <w:link w:val="a7"/>
    <w:uiPriority w:val="99"/>
    <w:rsid w:val="004C53CA"/>
    <w:rPr>
      <w:sz w:val="18"/>
      <w:szCs w:val="18"/>
    </w:rPr>
  </w:style>
  <w:style w:type="paragraph" w:styleId="a9">
    <w:name w:val="Revision"/>
    <w:hidden/>
    <w:uiPriority w:val="99"/>
    <w:semiHidden/>
    <w:rsid w:val="00E948CF"/>
  </w:style>
  <w:style w:type="character" w:styleId="aa">
    <w:name w:val="annotation reference"/>
    <w:basedOn w:val="a0"/>
    <w:uiPriority w:val="99"/>
    <w:semiHidden/>
    <w:unhideWhenUsed/>
    <w:rsid w:val="00DF3526"/>
    <w:rPr>
      <w:sz w:val="16"/>
      <w:szCs w:val="16"/>
    </w:rPr>
  </w:style>
  <w:style w:type="paragraph" w:styleId="ab">
    <w:name w:val="annotation text"/>
    <w:basedOn w:val="a"/>
    <w:link w:val="ac"/>
    <w:uiPriority w:val="99"/>
    <w:semiHidden/>
    <w:unhideWhenUsed/>
    <w:rsid w:val="00DF3526"/>
    <w:rPr>
      <w:sz w:val="20"/>
      <w:szCs w:val="20"/>
    </w:rPr>
  </w:style>
  <w:style w:type="character" w:customStyle="1" w:styleId="ac">
    <w:name w:val="批注文字 字符"/>
    <w:basedOn w:val="a0"/>
    <w:link w:val="ab"/>
    <w:uiPriority w:val="99"/>
    <w:semiHidden/>
    <w:rsid w:val="00DF3526"/>
    <w:rPr>
      <w:sz w:val="20"/>
      <w:szCs w:val="20"/>
    </w:rPr>
  </w:style>
  <w:style w:type="paragraph" w:styleId="ad">
    <w:name w:val="annotation subject"/>
    <w:basedOn w:val="ab"/>
    <w:next w:val="ab"/>
    <w:link w:val="ae"/>
    <w:uiPriority w:val="99"/>
    <w:semiHidden/>
    <w:unhideWhenUsed/>
    <w:rsid w:val="00DF3526"/>
    <w:rPr>
      <w:b/>
      <w:bCs/>
    </w:rPr>
  </w:style>
  <w:style w:type="character" w:customStyle="1" w:styleId="ae">
    <w:name w:val="批注主题 字符"/>
    <w:basedOn w:val="ac"/>
    <w:link w:val="ad"/>
    <w:uiPriority w:val="99"/>
    <w:semiHidden/>
    <w:rsid w:val="00DF352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1909375">
      <w:bodyDiv w:val="1"/>
      <w:marLeft w:val="0"/>
      <w:marRight w:val="0"/>
      <w:marTop w:val="0"/>
      <w:marBottom w:val="0"/>
      <w:divBdr>
        <w:top w:val="none" w:sz="0" w:space="0" w:color="auto"/>
        <w:left w:val="none" w:sz="0" w:space="0" w:color="auto"/>
        <w:bottom w:val="none" w:sz="0" w:space="0" w:color="auto"/>
        <w:right w:val="none" w:sz="0" w:space="0" w:color="auto"/>
      </w:divBdr>
    </w:div>
    <w:div w:id="732386437">
      <w:bodyDiv w:val="1"/>
      <w:marLeft w:val="0"/>
      <w:marRight w:val="0"/>
      <w:marTop w:val="0"/>
      <w:marBottom w:val="0"/>
      <w:divBdr>
        <w:top w:val="none" w:sz="0" w:space="0" w:color="auto"/>
        <w:left w:val="none" w:sz="0" w:space="0" w:color="auto"/>
        <w:bottom w:val="none" w:sz="0" w:space="0" w:color="auto"/>
        <w:right w:val="none" w:sz="0" w:space="0" w:color="auto"/>
      </w:divBdr>
    </w:div>
    <w:div w:id="1269119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224E1-5651-4CEC-9F72-0681C09FF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1324</TotalTime>
  <Pages>8</Pages>
  <Words>1916</Words>
  <Characters>10922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雷霆世纪</dc:creator>
  <cp:keywords/>
  <dc:description/>
  <cp:lastModifiedBy>雷霆世纪</cp:lastModifiedBy>
  <cp:revision>78</cp:revision>
  <dcterms:created xsi:type="dcterms:W3CDTF">2022-01-16T18:53:00Z</dcterms:created>
  <dcterms:modified xsi:type="dcterms:W3CDTF">2022-04-02T02:13:00Z</dcterms:modified>
</cp:coreProperties>
</file>