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21F0" w:rsidRPr="007D5FF4" w:rsidRDefault="00ED1251" w:rsidP="00D84A29">
      <w:pPr>
        <w:spacing w:line="480" w:lineRule="auto"/>
        <w:jc w:val="center"/>
        <w:rPr>
          <w:rFonts w:cs="Times New Roman"/>
          <w:b/>
        </w:rPr>
      </w:pPr>
      <w:r w:rsidRPr="007D5FF4">
        <w:rPr>
          <w:rFonts w:cs="Times New Roman"/>
          <w:b/>
        </w:rPr>
        <w:t>Scientific Reports</w:t>
      </w:r>
    </w:p>
    <w:p w:rsidR="004231A2" w:rsidRPr="00DE62E8" w:rsidRDefault="004231A2" w:rsidP="004231A2">
      <w:pPr>
        <w:jc w:val="center"/>
        <w:rPr>
          <w:rFonts w:cs="Times New Roman"/>
          <w:b/>
          <w:bCs/>
          <w:szCs w:val="24"/>
        </w:rPr>
      </w:pPr>
      <w:r w:rsidRPr="00DE62E8">
        <w:rPr>
          <w:b/>
          <w:szCs w:val="24"/>
        </w:rPr>
        <w:t>Disentangling</w:t>
      </w:r>
      <w:r w:rsidRPr="00DE62E8">
        <w:rPr>
          <w:szCs w:val="24"/>
        </w:rPr>
        <w:t xml:space="preserve"> </w:t>
      </w:r>
      <w:r w:rsidRPr="00DE62E8">
        <w:rPr>
          <w:rFonts w:cs="Times New Roman"/>
          <w:b/>
          <w:bCs/>
          <w:szCs w:val="24"/>
        </w:rPr>
        <w:t xml:space="preserve">structural and functional responses of native </w:t>
      </w:r>
      <w:r>
        <w:rPr>
          <w:rFonts w:cs="Times New Roman"/>
          <w:b/>
          <w:bCs/>
          <w:szCs w:val="24"/>
        </w:rPr>
        <w:t>versus</w:t>
      </w:r>
      <w:r w:rsidRPr="00DE62E8">
        <w:rPr>
          <w:rFonts w:cs="Times New Roman"/>
          <w:b/>
          <w:bCs/>
          <w:szCs w:val="24"/>
        </w:rPr>
        <w:t xml:space="preserve"> alien communities by canonical ordination </w:t>
      </w:r>
      <w:r>
        <w:rPr>
          <w:rFonts w:cs="Times New Roman"/>
          <w:b/>
          <w:bCs/>
          <w:szCs w:val="24"/>
        </w:rPr>
        <w:t xml:space="preserve">analyses </w:t>
      </w:r>
      <w:r w:rsidRPr="00DE62E8">
        <w:rPr>
          <w:rFonts w:cs="Times New Roman"/>
          <w:b/>
          <w:bCs/>
          <w:szCs w:val="24"/>
        </w:rPr>
        <w:t>and variation partitioning with multiple matrices</w:t>
      </w:r>
    </w:p>
    <w:p w:rsidR="0039781C" w:rsidRPr="00996EA0" w:rsidRDefault="0039781C" w:rsidP="0039781C">
      <w:pPr>
        <w:jc w:val="both"/>
        <w:rPr>
          <w:rFonts w:cs="Times New Roman"/>
          <w:b/>
          <w:color w:val="000000" w:themeColor="text1"/>
          <w:szCs w:val="24"/>
        </w:rPr>
      </w:pPr>
    </w:p>
    <w:p w:rsidR="0039781C" w:rsidRPr="00996EA0" w:rsidRDefault="00ED1251" w:rsidP="0039781C">
      <w:pPr>
        <w:jc w:val="both"/>
        <w:rPr>
          <w:rFonts w:cs="Times New Roman"/>
          <w:color w:val="000000" w:themeColor="text1"/>
          <w:szCs w:val="24"/>
          <w:lang w:val="ro-RO"/>
        </w:rPr>
      </w:pPr>
      <w:r w:rsidRPr="00996EA0">
        <w:rPr>
          <w:rFonts w:cs="Times New Roman"/>
          <w:color w:val="000000" w:themeColor="text1"/>
          <w:szCs w:val="24"/>
        </w:rPr>
        <w:t>Ioan S</w:t>
      </w:r>
      <w:r w:rsidR="000F3CA1">
        <w:rPr>
          <w:rFonts w:cs="Times New Roman"/>
          <w:color w:val="000000" w:themeColor="text1"/>
          <w:szCs w:val="24"/>
          <w:lang w:val="ro-RO"/>
        </w:rPr>
        <w:t>îrbu, Ana-Maria Benedek</w:t>
      </w:r>
      <w:r w:rsidRPr="00996EA0">
        <w:rPr>
          <w:rFonts w:cs="Times New Roman"/>
          <w:color w:val="000000" w:themeColor="text1"/>
          <w:szCs w:val="24"/>
          <w:lang w:val="ro-RO"/>
        </w:rPr>
        <w:t xml:space="preserve">, </w:t>
      </w:r>
      <w:r w:rsidR="000F3CA1">
        <w:rPr>
          <w:rFonts w:cs="Times New Roman"/>
          <w:color w:val="000000" w:themeColor="text1"/>
          <w:szCs w:val="24"/>
          <w:lang w:val="ro-RO"/>
        </w:rPr>
        <w:t>Bryan L. Brown</w:t>
      </w:r>
      <w:r>
        <w:rPr>
          <w:rFonts w:cs="Times New Roman"/>
          <w:color w:val="000000" w:themeColor="text1"/>
          <w:szCs w:val="24"/>
          <w:lang w:val="ro-RO"/>
        </w:rPr>
        <w:t xml:space="preserve">, </w:t>
      </w:r>
      <w:r w:rsidRPr="00996EA0">
        <w:rPr>
          <w:rFonts w:cs="Times New Roman"/>
          <w:color w:val="000000" w:themeColor="text1"/>
          <w:szCs w:val="24"/>
          <w:lang w:val="ro-RO"/>
        </w:rPr>
        <w:t>Monica</w:t>
      </w:r>
      <w:bookmarkStart w:id="0" w:name="_GoBack"/>
      <w:bookmarkEnd w:id="0"/>
      <w:r w:rsidRPr="00996EA0">
        <w:rPr>
          <w:rFonts w:cs="Times New Roman"/>
          <w:color w:val="000000" w:themeColor="text1"/>
          <w:szCs w:val="24"/>
          <w:lang w:val="ro-RO"/>
        </w:rPr>
        <w:t xml:space="preserve"> Sîr</w:t>
      </w:r>
      <w:r w:rsidR="000F3CA1">
        <w:rPr>
          <w:rFonts w:cs="Times New Roman"/>
          <w:color w:val="000000" w:themeColor="text1"/>
          <w:szCs w:val="24"/>
          <w:lang w:val="ro-RO"/>
        </w:rPr>
        <w:t>bu</w:t>
      </w:r>
    </w:p>
    <w:p w:rsidR="007D3305" w:rsidRDefault="007D3305" w:rsidP="008421F0">
      <w:pPr>
        <w:rPr>
          <w:rFonts w:cs="Times New Roman"/>
          <w:sz w:val="20"/>
          <w:szCs w:val="20"/>
        </w:rPr>
      </w:pPr>
    </w:p>
    <w:p w:rsidR="008421F0" w:rsidRPr="00D84A29" w:rsidRDefault="00ED1251" w:rsidP="008421F0">
      <w:pPr>
        <w:rPr>
          <w:rFonts w:cs="Times New Roman"/>
          <w:spacing w:val="-2"/>
          <w:sz w:val="20"/>
          <w:szCs w:val="20"/>
        </w:rPr>
      </w:pPr>
      <w:r w:rsidRPr="007D5FF4">
        <w:rPr>
          <w:rFonts w:cs="Times New Roman"/>
          <w:sz w:val="20"/>
          <w:szCs w:val="20"/>
        </w:rPr>
        <w:t xml:space="preserve">Corresponding author: </w:t>
      </w:r>
      <w:r>
        <w:rPr>
          <w:rFonts w:cs="Times New Roman"/>
          <w:sz w:val="20"/>
          <w:szCs w:val="20"/>
        </w:rPr>
        <w:t>Ioan Sîrbu</w:t>
      </w:r>
      <w:r w:rsidRPr="007D5FF4">
        <w:rPr>
          <w:rFonts w:cs="Times New Roman"/>
          <w:sz w:val="20"/>
          <w:szCs w:val="20"/>
        </w:rPr>
        <w:t xml:space="preserve">, </w:t>
      </w:r>
      <w:r w:rsidRPr="007D5FF4">
        <w:rPr>
          <w:rFonts w:cs="Times New Roman"/>
          <w:spacing w:val="-2"/>
          <w:sz w:val="20"/>
          <w:szCs w:val="20"/>
        </w:rPr>
        <w:t>Lucian Blaga University of Sibiu, Faculty of Sciences, 5-7 Raţiu Street, 550012 Sibiu, Romania,</w:t>
      </w:r>
      <w:r w:rsidRPr="007D5FF4">
        <w:rPr>
          <w:rFonts w:cs="Times New Roman"/>
          <w:sz w:val="20"/>
          <w:szCs w:val="20"/>
        </w:rPr>
        <w:t xml:space="preserve"> </w:t>
      </w:r>
      <w:hyperlink r:id="rId7" w:history="1">
        <w:r w:rsidRPr="00D84A29">
          <w:rPr>
            <w:rStyle w:val="Hyperlink"/>
            <w:rFonts w:cs="Times New Roman"/>
            <w:color w:val="auto"/>
            <w:spacing w:val="-2"/>
            <w:sz w:val="20"/>
            <w:szCs w:val="20"/>
          </w:rPr>
          <w:t>ioan.n.sirbu@ulbsibiu.ro</w:t>
        </w:r>
      </w:hyperlink>
      <w:r w:rsidRPr="00D84A29">
        <w:rPr>
          <w:rStyle w:val="Hyperlink"/>
          <w:rFonts w:cs="Times New Roman"/>
          <w:color w:val="auto"/>
          <w:spacing w:val="-2"/>
          <w:sz w:val="20"/>
          <w:szCs w:val="20"/>
        </w:rPr>
        <w:t xml:space="preserve">, </w:t>
      </w:r>
      <w:hyperlink r:id="rId8" w:history="1">
        <w:r w:rsidRPr="00D84A29">
          <w:rPr>
            <w:rStyle w:val="Hyperlink"/>
            <w:rFonts w:cs="Times New Roman"/>
            <w:color w:val="auto"/>
            <w:spacing w:val="-2"/>
            <w:sz w:val="20"/>
            <w:szCs w:val="20"/>
          </w:rPr>
          <w:t>meosirbu@yahoo.com</w:t>
        </w:r>
      </w:hyperlink>
    </w:p>
    <w:p w:rsidR="008421F0" w:rsidRDefault="008421F0" w:rsidP="008421F0">
      <w:pPr>
        <w:rPr>
          <w:rFonts w:cs="Times New Roman"/>
        </w:rPr>
      </w:pPr>
    </w:p>
    <w:p w:rsidR="008421F0" w:rsidRPr="001E0053" w:rsidRDefault="00ED1251" w:rsidP="001E0053">
      <w:pPr>
        <w:spacing w:line="480" w:lineRule="auto"/>
        <w:jc w:val="center"/>
        <w:rPr>
          <w:rFonts w:cs="Times New Roman"/>
          <w:b/>
          <w:noProof/>
          <w:shd w:val="clear" w:color="auto" w:fill="FFFFFF"/>
        </w:rPr>
      </w:pPr>
      <w:r w:rsidRPr="001E0053">
        <w:rPr>
          <w:rFonts w:cs="Times New Roman"/>
          <w:b/>
        </w:rPr>
        <w:t>Supplementary Information</w:t>
      </w:r>
    </w:p>
    <w:p w:rsidR="000002A1" w:rsidRPr="001D1B9F" w:rsidRDefault="00ED1251" w:rsidP="000A1072">
      <w:pPr>
        <w:jc w:val="both"/>
        <w:rPr>
          <w:color w:val="FF0000"/>
        </w:rPr>
      </w:pPr>
      <w:r w:rsidRPr="001D1B9F">
        <w:rPr>
          <w:rFonts w:cs="Times New Roman"/>
          <w:szCs w:val="24"/>
        </w:rPr>
        <w:t xml:space="preserve">Table S1. Simple and conditional term effects of environmental predictors on </w:t>
      </w:r>
      <w:r w:rsidR="00B114B6" w:rsidRPr="001D1B9F">
        <w:rPr>
          <w:rFonts w:cs="Times New Roman"/>
          <w:szCs w:val="24"/>
        </w:rPr>
        <w:t xml:space="preserve">counts of </w:t>
      </w:r>
      <w:r w:rsidRPr="001D1B9F">
        <w:rPr>
          <w:rFonts w:cs="Times New Roman"/>
          <w:szCs w:val="24"/>
        </w:rPr>
        <w:t xml:space="preserve">native and </w:t>
      </w:r>
      <w:r w:rsidR="008421F0" w:rsidRPr="001D1B9F">
        <w:rPr>
          <w:rFonts w:cs="Times New Roman"/>
          <w:szCs w:val="24"/>
        </w:rPr>
        <w:t xml:space="preserve">alien </w:t>
      </w:r>
      <w:r w:rsidR="004810FA" w:rsidRPr="001D1B9F">
        <w:rPr>
          <w:rFonts w:cs="Times New Roman"/>
          <w:szCs w:val="24"/>
        </w:rPr>
        <w:t xml:space="preserve">invasive (AIS) </w:t>
      </w:r>
      <w:r w:rsidR="008421F0" w:rsidRPr="001D1B9F">
        <w:rPr>
          <w:rFonts w:cs="Times New Roman"/>
          <w:szCs w:val="24"/>
        </w:rPr>
        <w:t>freshwater mollusk</w:t>
      </w:r>
      <w:r w:rsidRPr="001D1B9F">
        <w:rPr>
          <w:rFonts w:cs="Times New Roman"/>
          <w:szCs w:val="24"/>
        </w:rPr>
        <w:t xml:space="preserve"> communities. </w:t>
      </w:r>
      <w:r w:rsidR="00D84A29">
        <w:rPr>
          <w:rFonts w:cs="Times New Roman"/>
          <w:szCs w:val="24"/>
        </w:rPr>
        <w:t>D</w:t>
      </w:r>
      <w:r w:rsidRPr="001D1B9F">
        <w:rPr>
          <w:rFonts w:cs="Times New Roman"/>
          <w:szCs w:val="24"/>
        </w:rPr>
        <w:t xml:space="preserve">egrees of significance </w:t>
      </w:r>
      <w:r w:rsidR="00D84A29">
        <w:rPr>
          <w:rFonts w:cs="Times New Roman"/>
          <w:szCs w:val="24"/>
        </w:rPr>
        <w:t xml:space="preserve">are </w:t>
      </w:r>
      <w:r w:rsidRPr="001D1B9F">
        <w:rPr>
          <w:rFonts w:cs="Times New Roman"/>
          <w:szCs w:val="24"/>
        </w:rPr>
        <w:t>according to the p-value</w:t>
      </w:r>
      <w:r w:rsidR="00B114B6" w:rsidRPr="001D1B9F">
        <w:rPr>
          <w:rFonts w:cs="Times New Roman"/>
          <w:szCs w:val="24"/>
        </w:rPr>
        <w:t xml:space="preserve"> and the value</w:t>
      </w:r>
      <w:r w:rsidR="008421F0" w:rsidRPr="001D1B9F">
        <w:rPr>
          <w:rFonts w:cs="Times New Roman"/>
          <w:szCs w:val="24"/>
        </w:rPr>
        <w:t xml:space="preserve"> adjusted</w:t>
      </w:r>
      <w:r w:rsidR="00B114B6" w:rsidRPr="001D1B9F">
        <w:rPr>
          <w:rFonts w:cs="Times New Roman"/>
          <w:szCs w:val="24"/>
        </w:rPr>
        <w:t xml:space="preserve"> p(adj)</w:t>
      </w:r>
      <w:r w:rsidRPr="001D1B9F">
        <w:rPr>
          <w:rFonts w:cs="Times New Roman"/>
          <w:szCs w:val="24"/>
        </w:rPr>
        <w:t xml:space="preserve"> by false discovery rate</w:t>
      </w:r>
      <w:r w:rsidR="007F12E0" w:rsidRPr="001D1B9F">
        <w:rPr>
          <w:rFonts w:cs="Times New Roman"/>
          <w:szCs w:val="24"/>
        </w:rPr>
        <w:t xml:space="preserve"> (FDR)</w:t>
      </w:r>
      <w:r w:rsidR="00D74ACD" w:rsidRPr="001D1B9F">
        <w:rPr>
          <w:rFonts w:cs="Times New Roman"/>
          <w:szCs w:val="24"/>
        </w:rPr>
        <w:t xml:space="preserve">. </w:t>
      </w:r>
    </w:p>
    <w:tbl>
      <w:tblPr>
        <w:tblW w:w="8998" w:type="dxa"/>
        <w:tblLook w:val="04A0" w:firstRow="1" w:lastRow="0" w:firstColumn="1" w:lastColumn="0" w:noHBand="0" w:noVBand="1"/>
      </w:tblPr>
      <w:tblGrid>
        <w:gridCol w:w="987"/>
        <w:gridCol w:w="1207"/>
        <w:gridCol w:w="1004"/>
        <w:gridCol w:w="711"/>
        <w:gridCol w:w="758"/>
        <w:gridCol w:w="912"/>
        <w:gridCol w:w="1048"/>
        <w:gridCol w:w="968"/>
        <w:gridCol w:w="636"/>
        <w:gridCol w:w="911"/>
      </w:tblGrid>
      <w:tr w:rsidR="00F739F5" w:rsidRPr="00D84A29" w:rsidTr="00F32CAA">
        <w:trPr>
          <w:trHeight w:val="288"/>
        </w:trPr>
        <w:tc>
          <w:tcPr>
            <w:tcW w:w="8998" w:type="dxa"/>
            <w:gridSpan w:val="10"/>
            <w:tcBorders>
              <w:top w:val="nil"/>
              <w:left w:val="nil"/>
              <w:bottom w:val="nil"/>
              <w:right w:val="nil"/>
            </w:tcBorders>
            <w:shd w:val="clear" w:color="auto" w:fill="auto"/>
            <w:noWrap/>
            <w:tcMar>
              <w:left w:w="0" w:type="dxa"/>
              <w:right w:w="0" w:type="dxa"/>
            </w:tcMar>
            <w:vAlign w:val="center"/>
            <w:hideMark/>
          </w:tcPr>
          <w:p w:rsidR="00CD0719" w:rsidRPr="00D84A29" w:rsidRDefault="00ED1251" w:rsidP="00CD0719">
            <w:pPr>
              <w:jc w:val="center"/>
              <w:rPr>
                <w:rFonts w:ascii="Calibri" w:eastAsia="Times New Roman" w:hAnsi="Calibri" w:cs="Calibri"/>
                <w:strike/>
                <w:color w:val="000000"/>
                <w:sz w:val="22"/>
              </w:rPr>
            </w:pPr>
            <w:r w:rsidRPr="00D84A29">
              <w:rPr>
                <w:rFonts w:eastAsia="Times New Roman" w:cs="Times New Roman"/>
                <w:color w:val="000000"/>
                <w:sz w:val="22"/>
              </w:rPr>
              <w:t>CCA of native species counts explained by environmental predictors</w:t>
            </w:r>
          </w:p>
        </w:tc>
      </w:tr>
      <w:tr w:rsidR="00F739F5" w:rsidRPr="00D84A29" w:rsidTr="00F32CAA">
        <w:trPr>
          <w:trHeight w:val="288"/>
        </w:trPr>
        <w:tc>
          <w:tcPr>
            <w:tcW w:w="2162" w:type="dxa"/>
            <w:gridSpan w:val="2"/>
            <w:tcBorders>
              <w:top w:val="nil"/>
              <w:left w:val="nil"/>
              <w:bottom w:val="nil"/>
              <w:right w:val="nil"/>
            </w:tcBorders>
            <w:shd w:val="clear" w:color="auto" w:fill="auto"/>
            <w:noWrap/>
            <w:tcMar>
              <w:left w:w="0" w:type="dxa"/>
              <w:right w:w="0" w:type="dxa"/>
            </w:tcMar>
            <w:vAlign w:val="center"/>
            <w:hideMark/>
          </w:tcPr>
          <w:p w:rsidR="000002A1" w:rsidRPr="00D84A29" w:rsidRDefault="00ED1251" w:rsidP="00E97DD0">
            <w:pPr>
              <w:jc w:val="center"/>
              <w:rPr>
                <w:rFonts w:ascii="Calibri" w:eastAsia="Times New Roman" w:hAnsi="Calibri" w:cs="Calibri"/>
                <w:color w:val="000000"/>
                <w:sz w:val="22"/>
              </w:rPr>
            </w:pPr>
            <w:r w:rsidRPr="00D84A29">
              <w:rPr>
                <w:rFonts w:ascii="Calibri" w:eastAsia="Times New Roman" w:hAnsi="Calibri" w:cs="Calibri"/>
                <w:color w:val="000000"/>
                <w:sz w:val="22"/>
              </w:rPr>
              <w:t>Simple Term Effects:</w:t>
            </w:r>
          </w:p>
        </w:tc>
        <w:tc>
          <w:tcPr>
            <w:tcW w:w="988" w:type="dxa"/>
            <w:tcBorders>
              <w:top w:val="nil"/>
              <w:left w:val="nil"/>
              <w:bottom w:val="nil"/>
              <w:right w:val="nil"/>
            </w:tcBorders>
            <w:shd w:val="clear" w:color="auto" w:fill="auto"/>
            <w:noWrap/>
            <w:tcMar>
              <w:left w:w="0" w:type="dxa"/>
              <w:right w:w="0" w:type="dxa"/>
            </w:tcMar>
            <w:vAlign w:val="center"/>
            <w:hideMark/>
          </w:tcPr>
          <w:p w:rsidR="000002A1" w:rsidRPr="00D84A29" w:rsidRDefault="000002A1" w:rsidP="00E97DD0">
            <w:pPr>
              <w:jc w:val="center"/>
              <w:rPr>
                <w:rFonts w:ascii="Calibri" w:eastAsia="Times New Roman" w:hAnsi="Calibri" w:cs="Calibri"/>
                <w:color w:val="000000"/>
                <w:sz w:val="22"/>
              </w:rPr>
            </w:pPr>
          </w:p>
        </w:tc>
        <w:tc>
          <w:tcPr>
            <w:tcW w:w="695" w:type="dxa"/>
            <w:tcBorders>
              <w:top w:val="nil"/>
              <w:left w:val="nil"/>
              <w:bottom w:val="nil"/>
              <w:right w:val="nil"/>
            </w:tcBorders>
            <w:shd w:val="clear" w:color="auto" w:fill="auto"/>
            <w:noWrap/>
            <w:tcMar>
              <w:left w:w="0" w:type="dxa"/>
              <w:right w:w="0" w:type="dxa"/>
            </w:tcMar>
            <w:vAlign w:val="center"/>
            <w:hideMark/>
          </w:tcPr>
          <w:p w:rsidR="000002A1" w:rsidRPr="00D84A29" w:rsidRDefault="000002A1" w:rsidP="00E97DD0">
            <w:pPr>
              <w:jc w:val="center"/>
              <w:rPr>
                <w:rFonts w:eastAsia="Times New Roman" w:cs="Times New Roman"/>
                <w:sz w:val="22"/>
              </w:rPr>
            </w:pPr>
          </w:p>
        </w:tc>
        <w:tc>
          <w:tcPr>
            <w:tcW w:w="742" w:type="dxa"/>
            <w:tcBorders>
              <w:top w:val="nil"/>
              <w:left w:val="nil"/>
              <w:bottom w:val="nil"/>
              <w:right w:val="nil"/>
            </w:tcBorders>
            <w:shd w:val="clear" w:color="auto" w:fill="auto"/>
            <w:noWrap/>
            <w:tcMar>
              <w:left w:w="0" w:type="dxa"/>
              <w:right w:w="0" w:type="dxa"/>
            </w:tcMar>
            <w:vAlign w:val="center"/>
            <w:hideMark/>
          </w:tcPr>
          <w:p w:rsidR="000002A1" w:rsidRPr="00D84A29" w:rsidRDefault="000002A1" w:rsidP="00E97DD0">
            <w:pPr>
              <w:jc w:val="center"/>
              <w:rPr>
                <w:rFonts w:eastAsia="Times New Roman" w:cs="Times New Roman"/>
                <w:sz w:val="22"/>
              </w:rPr>
            </w:pPr>
          </w:p>
        </w:tc>
        <w:tc>
          <w:tcPr>
            <w:tcW w:w="2880" w:type="dxa"/>
            <w:gridSpan w:val="3"/>
            <w:tcBorders>
              <w:top w:val="nil"/>
              <w:left w:val="nil"/>
              <w:bottom w:val="nil"/>
              <w:right w:val="nil"/>
            </w:tcBorders>
            <w:shd w:val="clear" w:color="auto" w:fill="auto"/>
            <w:noWrap/>
            <w:tcMar>
              <w:left w:w="0" w:type="dxa"/>
              <w:right w:w="0" w:type="dxa"/>
            </w:tcMar>
            <w:vAlign w:val="center"/>
            <w:hideMark/>
          </w:tcPr>
          <w:p w:rsidR="000002A1" w:rsidRPr="00D84A29" w:rsidRDefault="00ED1251" w:rsidP="00E97DD0">
            <w:pPr>
              <w:jc w:val="center"/>
              <w:rPr>
                <w:rFonts w:ascii="Calibri" w:eastAsia="Times New Roman" w:hAnsi="Calibri" w:cs="Calibri"/>
                <w:color w:val="000000"/>
                <w:sz w:val="22"/>
              </w:rPr>
            </w:pPr>
            <w:r w:rsidRPr="00D84A29">
              <w:rPr>
                <w:rFonts w:ascii="Calibri" w:eastAsia="Times New Roman" w:hAnsi="Calibri" w:cs="Calibri"/>
                <w:color w:val="000000"/>
                <w:sz w:val="22"/>
              </w:rPr>
              <w:t>Conditional Term Effects:</w:t>
            </w:r>
          </w:p>
        </w:tc>
        <w:tc>
          <w:tcPr>
            <w:tcW w:w="620" w:type="dxa"/>
            <w:tcBorders>
              <w:top w:val="nil"/>
              <w:left w:val="nil"/>
              <w:bottom w:val="nil"/>
              <w:right w:val="nil"/>
            </w:tcBorders>
            <w:shd w:val="clear" w:color="auto" w:fill="auto"/>
            <w:noWrap/>
            <w:tcMar>
              <w:left w:w="0" w:type="dxa"/>
              <w:right w:w="0" w:type="dxa"/>
            </w:tcMar>
            <w:vAlign w:val="center"/>
            <w:hideMark/>
          </w:tcPr>
          <w:p w:rsidR="000002A1" w:rsidRPr="00D84A29" w:rsidRDefault="000002A1" w:rsidP="00E97DD0">
            <w:pPr>
              <w:jc w:val="center"/>
              <w:rPr>
                <w:rFonts w:ascii="Calibri" w:eastAsia="Times New Roman" w:hAnsi="Calibri" w:cs="Calibri"/>
                <w:color w:val="000000"/>
                <w:sz w:val="22"/>
              </w:rPr>
            </w:pPr>
          </w:p>
        </w:tc>
        <w:tc>
          <w:tcPr>
            <w:tcW w:w="911" w:type="dxa"/>
            <w:tcBorders>
              <w:top w:val="nil"/>
              <w:left w:val="nil"/>
              <w:bottom w:val="nil"/>
              <w:right w:val="nil"/>
            </w:tcBorders>
            <w:shd w:val="clear" w:color="auto" w:fill="auto"/>
            <w:noWrap/>
            <w:vAlign w:val="bottom"/>
            <w:hideMark/>
          </w:tcPr>
          <w:p w:rsidR="000002A1" w:rsidRPr="00D84A29" w:rsidRDefault="000002A1" w:rsidP="00E97DD0">
            <w:pPr>
              <w:rPr>
                <w:rFonts w:eastAsia="Times New Roman" w:cs="Times New Roman"/>
                <w:sz w:val="22"/>
              </w:rPr>
            </w:pPr>
          </w:p>
        </w:tc>
      </w:tr>
      <w:tr w:rsidR="00F739F5" w:rsidRPr="00D84A29" w:rsidTr="00F32CAA">
        <w:trPr>
          <w:trHeight w:val="288"/>
        </w:trPr>
        <w:tc>
          <w:tcPr>
            <w:tcW w:w="971" w:type="dxa"/>
            <w:tcBorders>
              <w:top w:val="nil"/>
              <w:left w:val="nil"/>
              <w:bottom w:val="nil"/>
              <w:right w:val="nil"/>
            </w:tcBorders>
            <w:shd w:val="clear" w:color="auto" w:fill="auto"/>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Name</w:t>
            </w:r>
          </w:p>
        </w:tc>
        <w:tc>
          <w:tcPr>
            <w:tcW w:w="1191" w:type="dxa"/>
            <w:tcBorders>
              <w:top w:val="nil"/>
              <w:left w:val="nil"/>
              <w:bottom w:val="nil"/>
              <w:right w:val="nil"/>
            </w:tcBorders>
            <w:shd w:val="clear" w:color="auto" w:fill="auto"/>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Explains %</w:t>
            </w:r>
          </w:p>
        </w:tc>
        <w:tc>
          <w:tcPr>
            <w:tcW w:w="988" w:type="dxa"/>
            <w:tcBorders>
              <w:top w:val="nil"/>
              <w:left w:val="nil"/>
              <w:bottom w:val="nil"/>
              <w:right w:val="nil"/>
            </w:tcBorders>
            <w:shd w:val="clear" w:color="auto" w:fill="auto"/>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pseudo-F</w:t>
            </w:r>
          </w:p>
        </w:tc>
        <w:tc>
          <w:tcPr>
            <w:tcW w:w="695" w:type="dxa"/>
            <w:tcBorders>
              <w:top w:val="nil"/>
              <w:left w:val="nil"/>
              <w:bottom w:val="nil"/>
              <w:right w:val="nil"/>
            </w:tcBorders>
            <w:shd w:val="clear" w:color="auto" w:fill="auto"/>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p</w:t>
            </w:r>
          </w:p>
        </w:tc>
        <w:tc>
          <w:tcPr>
            <w:tcW w:w="742" w:type="dxa"/>
            <w:tcBorders>
              <w:top w:val="nil"/>
              <w:left w:val="nil"/>
              <w:bottom w:val="nil"/>
              <w:right w:val="nil"/>
            </w:tcBorders>
            <w:shd w:val="clear" w:color="auto" w:fill="auto"/>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p(adj)</w:t>
            </w:r>
          </w:p>
        </w:tc>
        <w:tc>
          <w:tcPr>
            <w:tcW w:w="896" w:type="dxa"/>
            <w:tcBorders>
              <w:top w:val="nil"/>
              <w:left w:val="nil"/>
              <w:bottom w:val="nil"/>
              <w:right w:val="nil"/>
            </w:tcBorders>
            <w:shd w:val="clear" w:color="auto" w:fill="auto"/>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Name</w:t>
            </w:r>
          </w:p>
        </w:tc>
        <w:tc>
          <w:tcPr>
            <w:tcW w:w="1032" w:type="dxa"/>
            <w:tcBorders>
              <w:top w:val="nil"/>
              <w:left w:val="nil"/>
              <w:bottom w:val="nil"/>
              <w:right w:val="nil"/>
            </w:tcBorders>
            <w:shd w:val="clear" w:color="auto" w:fill="auto"/>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Explains %</w:t>
            </w:r>
          </w:p>
        </w:tc>
        <w:tc>
          <w:tcPr>
            <w:tcW w:w="952" w:type="dxa"/>
            <w:tcBorders>
              <w:top w:val="nil"/>
              <w:left w:val="nil"/>
              <w:bottom w:val="nil"/>
              <w:right w:val="nil"/>
            </w:tcBorders>
            <w:shd w:val="clear" w:color="auto" w:fill="auto"/>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pseudo-F</w:t>
            </w:r>
          </w:p>
        </w:tc>
        <w:tc>
          <w:tcPr>
            <w:tcW w:w="620" w:type="dxa"/>
            <w:tcBorders>
              <w:top w:val="nil"/>
              <w:left w:val="nil"/>
              <w:bottom w:val="nil"/>
              <w:right w:val="nil"/>
            </w:tcBorders>
            <w:shd w:val="clear" w:color="auto" w:fill="auto"/>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p</w:t>
            </w:r>
          </w:p>
        </w:tc>
        <w:tc>
          <w:tcPr>
            <w:tcW w:w="911" w:type="dxa"/>
            <w:tcBorders>
              <w:top w:val="nil"/>
              <w:left w:val="nil"/>
              <w:bottom w:val="nil"/>
              <w:right w:val="nil"/>
            </w:tcBorders>
            <w:shd w:val="clear" w:color="auto" w:fill="auto"/>
            <w:noWrap/>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p(adj)</w:t>
            </w:r>
          </w:p>
        </w:tc>
      </w:tr>
      <w:tr w:rsidR="00F739F5" w:rsidRPr="00D84A29" w:rsidTr="00D84A29">
        <w:trPr>
          <w:trHeight w:val="288"/>
        </w:trPr>
        <w:tc>
          <w:tcPr>
            <w:tcW w:w="97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Hab.C</w:t>
            </w:r>
          </w:p>
        </w:tc>
        <w:tc>
          <w:tcPr>
            <w:tcW w:w="119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17.2</w:t>
            </w:r>
          </w:p>
        </w:tc>
        <w:tc>
          <w:tcPr>
            <w:tcW w:w="988"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3.7</w:t>
            </w:r>
          </w:p>
        </w:tc>
        <w:tc>
          <w:tcPr>
            <w:tcW w:w="695"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0.011</w:t>
            </w:r>
          </w:p>
        </w:tc>
        <w:tc>
          <w:tcPr>
            <w:tcW w:w="74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AC0A30">
            <w:pPr>
              <w:jc w:val="center"/>
              <w:rPr>
                <w:rFonts w:ascii="Calibri" w:eastAsia="Times New Roman" w:hAnsi="Calibri" w:cs="Calibri"/>
                <w:color w:val="000000"/>
                <w:sz w:val="22"/>
              </w:rPr>
            </w:pPr>
            <w:r w:rsidRPr="00D84A29">
              <w:rPr>
                <w:rFonts w:ascii="Calibri" w:eastAsia="Times New Roman" w:hAnsi="Calibri" w:cs="Calibri"/>
                <w:color w:val="000000"/>
                <w:sz w:val="22"/>
              </w:rPr>
              <w:t>0.01</w:t>
            </w:r>
            <w:r w:rsidR="00AC0A30" w:rsidRPr="00D84A29">
              <w:rPr>
                <w:rFonts w:ascii="Calibri" w:eastAsia="Times New Roman" w:hAnsi="Calibri" w:cs="Calibri"/>
                <w:color w:val="000000"/>
                <w:sz w:val="22"/>
              </w:rPr>
              <w:t>4</w:t>
            </w:r>
          </w:p>
        </w:tc>
        <w:tc>
          <w:tcPr>
            <w:tcW w:w="896"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Hab.C</w:t>
            </w:r>
          </w:p>
        </w:tc>
        <w:tc>
          <w:tcPr>
            <w:tcW w:w="103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17.2</w:t>
            </w:r>
          </w:p>
        </w:tc>
        <w:tc>
          <w:tcPr>
            <w:tcW w:w="95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3.7</w:t>
            </w:r>
          </w:p>
        </w:tc>
        <w:tc>
          <w:tcPr>
            <w:tcW w:w="620"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0.019</w:t>
            </w:r>
          </w:p>
        </w:tc>
        <w:tc>
          <w:tcPr>
            <w:tcW w:w="911" w:type="dxa"/>
            <w:tcBorders>
              <w:top w:val="nil"/>
              <w:left w:val="nil"/>
              <w:bottom w:val="nil"/>
              <w:right w:val="nil"/>
            </w:tcBorders>
            <w:shd w:val="clear" w:color="auto" w:fill="FFFFFF" w:themeFill="background1"/>
            <w:noWrap/>
            <w:vAlign w:val="center"/>
            <w:hideMark/>
          </w:tcPr>
          <w:p w:rsidR="000002A1" w:rsidRPr="00D84A29" w:rsidRDefault="00ED1251" w:rsidP="00AC0A30">
            <w:pPr>
              <w:jc w:val="center"/>
              <w:rPr>
                <w:rFonts w:ascii="Calibri" w:eastAsia="Times New Roman" w:hAnsi="Calibri" w:cs="Calibri"/>
                <w:color w:val="000000"/>
                <w:sz w:val="22"/>
              </w:rPr>
            </w:pPr>
            <w:r w:rsidRPr="00D84A29">
              <w:rPr>
                <w:rFonts w:ascii="Calibri" w:eastAsia="Times New Roman" w:hAnsi="Calibri" w:cs="Calibri"/>
                <w:color w:val="000000"/>
                <w:sz w:val="22"/>
              </w:rPr>
              <w:t>0.04</w:t>
            </w:r>
            <w:r w:rsidR="00AC0A30" w:rsidRPr="00D84A29">
              <w:rPr>
                <w:rFonts w:ascii="Calibri" w:eastAsia="Times New Roman" w:hAnsi="Calibri" w:cs="Calibri"/>
                <w:color w:val="000000"/>
                <w:sz w:val="22"/>
              </w:rPr>
              <w:t>8</w:t>
            </w:r>
          </w:p>
        </w:tc>
      </w:tr>
      <w:tr w:rsidR="00F739F5" w:rsidRPr="00D84A29" w:rsidTr="00D84A29">
        <w:trPr>
          <w:trHeight w:val="288"/>
        </w:trPr>
        <w:tc>
          <w:tcPr>
            <w:tcW w:w="97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Impact</w:t>
            </w:r>
          </w:p>
        </w:tc>
        <w:tc>
          <w:tcPr>
            <w:tcW w:w="119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16.1</w:t>
            </w:r>
          </w:p>
        </w:tc>
        <w:tc>
          <w:tcPr>
            <w:tcW w:w="988"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3.5</w:t>
            </w:r>
          </w:p>
        </w:tc>
        <w:tc>
          <w:tcPr>
            <w:tcW w:w="695"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0.001</w:t>
            </w:r>
          </w:p>
        </w:tc>
        <w:tc>
          <w:tcPr>
            <w:tcW w:w="74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AC0A30">
            <w:pPr>
              <w:jc w:val="center"/>
              <w:rPr>
                <w:rFonts w:ascii="Calibri" w:eastAsia="Times New Roman" w:hAnsi="Calibri" w:cs="Calibri"/>
                <w:color w:val="000000"/>
                <w:sz w:val="22"/>
              </w:rPr>
            </w:pPr>
            <w:r w:rsidRPr="00D84A29">
              <w:rPr>
                <w:rFonts w:ascii="Calibri" w:eastAsia="Times New Roman" w:hAnsi="Calibri" w:cs="Calibri"/>
                <w:color w:val="000000"/>
                <w:sz w:val="22"/>
              </w:rPr>
              <w:t>0.00</w:t>
            </w:r>
            <w:r w:rsidR="00AC0A30" w:rsidRPr="00D84A29">
              <w:rPr>
                <w:rFonts w:ascii="Calibri" w:eastAsia="Times New Roman" w:hAnsi="Calibri" w:cs="Calibri"/>
                <w:color w:val="000000"/>
                <w:sz w:val="22"/>
              </w:rPr>
              <w:t>3</w:t>
            </w:r>
          </w:p>
        </w:tc>
        <w:tc>
          <w:tcPr>
            <w:tcW w:w="896"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Impact</w:t>
            </w:r>
          </w:p>
        </w:tc>
        <w:tc>
          <w:tcPr>
            <w:tcW w:w="103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15.5</w:t>
            </w:r>
          </w:p>
        </w:tc>
        <w:tc>
          <w:tcPr>
            <w:tcW w:w="95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3.9</w:t>
            </w:r>
          </w:p>
        </w:tc>
        <w:tc>
          <w:tcPr>
            <w:tcW w:w="620"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0.001</w:t>
            </w:r>
          </w:p>
        </w:tc>
        <w:tc>
          <w:tcPr>
            <w:tcW w:w="911" w:type="dxa"/>
            <w:tcBorders>
              <w:top w:val="nil"/>
              <w:left w:val="nil"/>
              <w:bottom w:val="nil"/>
              <w:right w:val="nil"/>
            </w:tcBorders>
            <w:shd w:val="clear" w:color="auto" w:fill="FFFFFF" w:themeFill="background1"/>
            <w:noWrap/>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0.005</w:t>
            </w:r>
          </w:p>
        </w:tc>
      </w:tr>
      <w:tr w:rsidR="00F739F5" w:rsidRPr="00D84A29" w:rsidTr="00D84A29">
        <w:trPr>
          <w:trHeight w:val="288"/>
        </w:trPr>
        <w:tc>
          <w:tcPr>
            <w:tcW w:w="97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Hab.L</w:t>
            </w:r>
          </w:p>
        </w:tc>
        <w:tc>
          <w:tcPr>
            <w:tcW w:w="119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15</w:t>
            </w:r>
          </w:p>
        </w:tc>
        <w:tc>
          <w:tcPr>
            <w:tcW w:w="988"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3.2</w:t>
            </w:r>
          </w:p>
        </w:tc>
        <w:tc>
          <w:tcPr>
            <w:tcW w:w="695"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0.008</w:t>
            </w:r>
          </w:p>
        </w:tc>
        <w:tc>
          <w:tcPr>
            <w:tcW w:w="74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AC0A30">
            <w:pPr>
              <w:jc w:val="center"/>
              <w:rPr>
                <w:rFonts w:ascii="Calibri" w:eastAsia="Times New Roman" w:hAnsi="Calibri" w:cs="Calibri"/>
                <w:color w:val="000000"/>
                <w:sz w:val="22"/>
              </w:rPr>
            </w:pPr>
            <w:r w:rsidRPr="00D84A29">
              <w:rPr>
                <w:rFonts w:ascii="Calibri" w:eastAsia="Times New Roman" w:hAnsi="Calibri" w:cs="Calibri"/>
                <w:color w:val="000000"/>
                <w:sz w:val="22"/>
              </w:rPr>
              <w:t>0.013</w:t>
            </w:r>
          </w:p>
        </w:tc>
        <w:tc>
          <w:tcPr>
            <w:tcW w:w="896"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Hab.R</w:t>
            </w:r>
          </w:p>
        </w:tc>
        <w:tc>
          <w:tcPr>
            <w:tcW w:w="103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6.2</w:t>
            </w:r>
          </w:p>
        </w:tc>
        <w:tc>
          <w:tcPr>
            <w:tcW w:w="95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1.6</w:t>
            </w:r>
          </w:p>
        </w:tc>
        <w:tc>
          <w:tcPr>
            <w:tcW w:w="620"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0.13</w:t>
            </w:r>
          </w:p>
        </w:tc>
        <w:tc>
          <w:tcPr>
            <w:tcW w:w="911" w:type="dxa"/>
            <w:tcBorders>
              <w:top w:val="nil"/>
              <w:left w:val="nil"/>
              <w:bottom w:val="nil"/>
              <w:right w:val="nil"/>
            </w:tcBorders>
            <w:shd w:val="clear" w:color="auto" w:fill="FFFFFF" w:themeFill="background1"/>
            <w:noWrap/>
            <w:vAlign w:val="center"/>
            <w:hideMark/>
          </w:tcPr>
          <w:p w:rsidR="000002A1" w:rsidRPr="00D84A29" w:rsidRDefault="00ED1251" w:rsidP="00AC0A30">
            <w:pPr>
              <w:jc w:val="center"/>
              <w:rPr>
                <w:rFonts w:ascii="Calibri" w:eastAsia="Times New Roman" w:hAnsi="Calibri" w:cs="Calibri"/>
                <w:color w:val="000000"/>
                <w:sz w:val="22"/>
              </w:rPr>
            </w:pPr>
            <w:r w:rsidRPr="00D84A29">
              <w:rPr>
                <w:rFonts w:ascii="Calibri" w:eastAsia="Times New Roman" w:hAnsi="Calibri" w:cs="Calibri"/>
                <w:color w:val="000000"/>
                <w:sz w:val="22"/>
              </w:rPr>
              <w:t>0.21</w:t>
            </w:r>
            <w:r w:rsidR="00AC0A30" w:rsidRPr="00D84A29">
              <w:rPr>
                <w:rFonts w:ascii="Calibri" w:eastAsia="Times New Roman" w:hAnsi="Calibri" w:cs="Calibri"/>
                <w:color w:val="000000"/>
                <w:sz w:val="22"/>
              </w:rPr>
              <w:t>7</w:t>
            </w:r>
          </w:p>
        </w:tc>
      </w:tr>
      <w:tr w:rsidR="00F739F5" w:rsidRPr="00D84A29" w:rsidTr="00D84A29">
        <w:trPr>
          <w:trHeight w:val="288"/>
        </w:trPr>
        <w:tc>
          <w:tcPr>
            <w:tcW w:w="97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Flow</w:t>
            </w:r>
          </w:p>
        </w:tc>
        <w:tc>
          <w:tcPr>
            <w:tcW w:w="119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13.9</w:t>
            </w:r>
          </w:p>
        </w:tc>
        <w:tc>
          <w:tcPr>
            <w:tcW w:w="988"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2.9</w:t>
            </w:r>
          </w:p>
        </w:tc>
        <w:tc>
          <w:tcPr>
            <w:tcW w:w="695"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0.001</w:t>
            </w:r>
          </w:p>
        </w:tc>
        <w:tc>
          <w:tcPr>
            <w:tcW w:w="74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AC0A30">
            <w:pPr>
              <w:jc w:val="center"/>
              <w:rPr>
                <w:rFonts w:ascii="Calibri" w:eastAsia="Times New Roman" w:hAnsi="Calibri" w:cs="Calibri"/>
                <w:color w:val="000000"/>
                <w:sz w:val="22"/>
              </w:rPr>
            </w:pPr>
            <w:r w:rsidRPr="00D84A29">
              <w:rPr>
                <w:rFonts w:ascii="Calibri" w:eastAsia="Times New Roman" w:hAnsi="Calibri" w:cs="Calibri"/>
                <w:color w:val="000000"/>
                <w:sz w:val="22"/>
              </w:rPr>
              <w:t>0.00</w:t>
            </w:r>
            <w:r w:rsidR="00AC0A30" w:rsidRPr="00D84A29">
              <w:rPr>
                <w:rFonts w:ascii="Calibri" w:eastAsia="Times New Roman" w:hAnsi="Calibri" w:cs="Calibri"/>
                <w:color w:val="000000"/>
                <w:sz w:val="22"/>
              </w:rPr>
              <w:t>3</w:t>
            </w:r>
          </w:p>
        </w:tc>
        <w:tc>
          <w:tcPr>
            <w:tcW w:w="896"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Hab.L</w:t>
            </w:r>
          </w:p>
        </w:tc>
        <w:tc>
          <w:tcPr>
            <w:tcW w:w="103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6.2</w:t>
            </w:r>
          </w:p>
        </w:tc>
        <w:tc>
          <w:tcPr>
            <w:tcW w:w="95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1.6</w:t>
            </w:r>
          </w:p>
        </w:tc>
        <w:tc>
          <w:tcPr>
            <w:tcW w:w="620"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w:t>
            </w:r>
          </w:p>
        </w:tc>
        <w:tc>
          <w:tcPr>
            <w:tcW w:w="911" w:type="dxa"/>
            <w:tcBorders>
              <w:top w:val="nil"/>
              <w:left w:val="nil"/>
              <w:bottom w:val="nil"/>
              <w:right w:val="nil"/>
            </w:tcBorders>
            <w:shd w:val="clear" w:color="auto" w:fill="FFFFFF" w:themeFill="background1"/>
            <w:noWrap/>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w:t>
            </w:r>
          </w:p>
        </w:tc>
      </w:tr>
      <w:tr w:rsidR="00F739F5" w:rsidRPr="00D84A29" w:rsidTr="00D84A29">
        <w:trPr>
          <w:trHeight w:val="288"/>
        </w:trPr>
        <w:tc>
          <w:tcPr>
            <w:tcW w:w="97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Hab.R</w:t>
            </w:r>
          </w:p>
        </w:tc>
        <w:tc>
          <w:tcPr>
            <w:tcW w:w="119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12</w:t>
            </w:r>
          </w:p>
        </w:tc>
        <w:tc>
          <w:tcPr>
            <w:tcW w:w="988"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2.4</w:t>
            </w:r>
          </w:p>
        </w:tc>
        <w:tc>
          <w:tcPr>
            <w:tcW w:w="695"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0.038</w:t>
            </w:r>
          </w:p>
        </w:tc>
        <w:tc>
          <w:tcPr>
            <w:tcW w:w="74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0.038</w:t>
            </w:r>
          </w:p>
        </w:tc>
        <w:tc>
          <w:tcPr>
            <w:tcW w:w="896"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Flow</w:t>
            </w:r>
          </w:p>
        </w:tc>
        <w:tc>
          <w:tcPr>
            <w:tcW w:w="103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2.8</w:t>
            </w:r>
          </w:p>
        </w:tc>
        <w:tc>
          <w:tcPr>
            <w:tcW w:w="95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0.7</w:t>
            </w:r>
          </w:p>
        </w:tc>
        <w:tc>
          <w:tcPr>
            <w:tcW w:w="620"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0.589</w:t>
            </w:r>
          </w:p>
        </w:tc>
        <w:tc>
          <w:tcPr>
            <w:tcW w:w="911" w:type="dxa"/>
            <w:tcBorders>
              <w:top w:val="nil"/>
              <w:left w:val="nil"/>
              <w:bottom w:val="nil"/>
              <w:right w:val="nil"/>
            </w:tcBorders>
            <w:shd w:val="clear" w:color="auto" w:fill="FFFFFF" w:themeFill="background1"/>
            <w:noWrap/>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0.704</w:t>
            </w:r>
          </w:p>
        </w:tc>
      </w:tr>
      <w:tr w:rsidR="00F739F5" w:rsidRPr="00D84A29" w:rsidTr="00D84A29">
        <w:trPr>
          <w:trHeight w:val="288"/>
        </w:trPr>
        <w:tc>
          <w:tcPr>
            <w:tcW w:w="97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Dis_dam</w:t>
            </w:r>
          </w:p>
        </w:tc>
        <w:tc>
          <w:tcPr>
            <w:tcW w:w="119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9.6</w:t>
            </w:r>
          </w:p>
        </w:tc>
        <w:tc>
          <w:tcPr>
            <w:tcW w:w="988"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1.9</w:t>
            </w:r>
          </w:p>
        </w:tc>
        <w:tc>
          <w:tcPr>
            <w:tcW w:w="695"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0.089</w:t>
            </w:r>
          </w:p>
        </w:tc>
        <w:tc>
          <w:tcPr>
            <w:tcW w:w="74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0.089</w:t>
            </w:r>
          </w:p>
        </w:tc>
        <w:tc>
          <w:tcPr>
            <w:tcW w:w="896"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Dis_dam</w:t>
            </w:r>
          </w:p>
        </w:tc>
        <w:tc>
          <w:tcPr>
            <w:tcW w:w="103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2.6</w:t>
            </w:r>
          </w:p>
        </w:tc>
        <w:tc>
          <w:tcPr>
            <w:tcW w:w="95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0.7</w:t>
            </w:r>
          </w:p>
        </w:tc>
        <w:tc>
          <w:tcPr>
            <w:tcW w:w="620"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0.704</w:t>
            </w:r>
          </w:p>
        </w:tc>
        <w:tc>
          <w:tcPr>
            <w:tcW w:w="911" w:type="dxa"/>
            <w:tcBorders>
              <w:top w:val="nil"/>
              <w:left w:val="nil"/>
              <w:bottom w:val="nil"/>
              <w:right w:val="nil"/>
            </w:tcBorders>
            <w:shd w:val="clear" w:color="auto" w:fill="FFFFFF" w:themeFill="background1"/>
            <w:noWrap/>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0.704</w:t>
            </w:r>
          </w:p>
        </w:tc>
      </w:tr>
      <w:tr w:rsidR="00F739F5" w:rsidRPr="00D84A29" w:rsidTr="00D84A29">
        <w:trPr>
          <w:trHeight w:val="288"/>
        </w:trPr>
        <w:tc>
          <w:tcPr>
            <w:tcW w:w="8998" w:type="dxa"/>
            <w:gridSpan w:val="10"/>
            <w:tcBorders>
              <w:top w:val="nil"/>
              <w:left w:val="nil"/>
              <w:bottom w:val="nil"/>
              <w:right w:val="nil"/>
            </w:tcBorders>
            <w:shd w:val="clear" w:color="auto" w:fill="FFFFFF" w:themeFill="background1"/>
            <w:noWrap/>
            <w:tcMar>
              <w:left w:w="0" w:type="dxa"/>
              <w:right w:w="0" w:type="dxa"/>
            </w:tcMar>
            <w:vAlign w:val="center"/>
            <w:hideMark/>
          </w:tcPr>
          <w:p w:rsidR="00CD0719" w:rsidRPr="00D84A29" w:rsidRDefault="00ED1251" w:rsidP="00184278">
            <w:pPr>
              <w:jc w:val="center"/>
              <w:rPr>
                <w:rFonts w:ascii="Calibri" w:eastAsia="Times New Roman" w:hAnsi="Calibri" w:cs="Calibri"/>
                <w:strike/>
                <w:color w:val="000000"/>
                <w:sz w:val="22"/>
              </w:rPr>
            </w:pPr>
            <w:r w:rsidRPr="00D84A29">
              <w:rPr>
                <w:rFonts w:eastAsia="Times New Roman" w:cs="Times New Roman"/>
                <w:color w:val="000000"/>
                <w:sz w:val="22"/>
              </w:rPr>
              <w:t>RDA of AIS counts explained by environmental predictors</w:t>
            </w:r>
          </w:p>
        </w:tc>
      </w:tr>
      <w:tr w:rsidR="00F739F5" w:rsidRPr="00D84A29" w:rsidTr="00D84A29">
        <w:trPr>
          <w:trHeight w:val="288"/>
        </w:trPr>
        <w:tc>
          <w:tcPr>
            <w:tcW w:w="2162" w:type="dxa"/>
            <w:gridSpan w:val="2"/>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Simple Term Effects:</w:t>
            </w:r>
          </w:p>
        </w:tc>
        <w:tc>
          <w:tcPr>
            <w:tcW w:w="988"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0002A1" w:rsidP="00184278">
            <w:pPr>
              <w:jc w:val="center"/>
              <w:rPr>
                <w:rFonts w:ascii="Calibri" w:eastAsia="Times New Roman" w:hAnsi="Calibri" w:cs="Calibri"/>
                <w:color w:val="000000"/>
                <w:sz w:val="22"/>
              </w:rPr>
            </w:pPr>
          </w:p>
        </w:tc>
        <w:tc>
          <w:tcPr>
            <w:tcW w:w="695"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0002A1" w:rsidP="00184278">
            <w:pPr>
              <w:jc w:val="center"/>
              <w:rPr>
                <w:rFonts w:eastAsia="Times New Roman" w:cs="Times New Roman"/>
                <w:sz w:val="22"/>
              </w:rPr>
            </w:pPr>
          </w:p>
        </w:tc>
        <w:tc>
          <w:tcPr>
            <w:tcW w:w="74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0002A1" w:rsidP="00184278">
            <w:pPr>
              <w:jc w:val="center"/>
              <w:rPr>
                <w:rFonts w:eastAsia="Times New Roman" w:cs="Times New Roman"/>
                <w:sz w:val="22"/>
              </w:rPr>
            </w:pPr>
          </w:p>
        </w:tc>
        <w:tc>
          <w:tcPr>
            <w:tcW w:w="2880" w:type="dxa"/>
            <w:gridSpan w:val="3"/>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Conditional Term Effects:</w:t>
            </w:r>
          </w:p>
        </w:tc>
        <w:tc>
          <w:tcPr>
            <w:tcW w:w="620"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0002A1" w:rsidP="00184278">
            <w:pPr>
              <w:jc w:val="center"/>
              <w:rPr>
                <w:rFonts w:ascii="Calibri" w:eastAsia="Times New Roman" w:hAnsi="Calibri" w:cs="Calibri"/>
                <w:color w:val="000000"/>
                <w:sz w:val="22"/>
              </w:rPr>
            </w:pPr>
          </w:p>
        </w:tc>
        <w:tc>
          <w:tcPr>
            <w:tcW w:w="911" w:type="dxa"/>
            <w:tcBorders>
              <w:top w:val="nil"/>
              <w:left w:val="nil"/>
              <w:bottom w:val="nil"/>
              <w:right w:val="nil"/>
            </w:tcBorders>
            <w:shd w:val="clear" w:color="auto" w:fill="FFFFFF" w:themeFill="background1"/>
            <w:noWrap/>
            <w:vAlign w:val="center"/>
            <w:hideMark/>
          </w:tcPr>
          <w:p w:rsidR="000002A1" w:rsidRPr="00D84A29" w:rsidRDefault="000002A1" w:rsidP="00184278">
            <w:pPr>
              <w:jc w:val="center"/>
              <w:rPr>
                <w:rFonts w:eastAsia="Times New Roman" w:cs="Times New Roman"/>
                <w:sz w:val="22"/>
              </w:rPr>
            </w:pPr>
          </w:p>
        </w:tc>
      </w:tr>
      <w:tr w:rsidR="00F739F5" w:rsidRPr="00D84A29" w:rsidTr="00D84A29">
        <w:trPr>
          <w:trHeight w:val="288"/>
        </w:trPr>
        <w:tc>
          <w:tcPr>
            <w:tcW w:w="97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Name</w:t>
            </w:r>
          </w:p>
        </w:tc>
        <w:tc>
          <w:tcPr>
            <w:tcW w:w="119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Explains %</w:t>
            </w:r>
          </w:p>
        </w:tc>
        <w:tc>
          <w:tcPr>
            <w:tcW w:w="988"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pseudo-F</w:t>
            </w:r>
          </w:p>
        </w:tc>
        <w:tc>
          <w:tcPr>
            <w:tcW w:w="695"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p</w:t>
            </w:r>
          </w:p>
        </w:tc>
        <w:tc>
          <w:tcPr>
            <w:tcW w:w="74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p(adj)</w:t>
            </w:r>
          </w:p>
        </w:tc>
        <w:tc>
          <w:tcPr>
            <w:tcW w:w="896"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Name</w:t>
            </w:r>
          </w:p>
        </w:tc>
        <w:tc>
          <w:tcPr>
            <w:tcW w:w="103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Explains %</w:t>
            </w:r>
          </w:p>
        </w:tc>
        <w:tc>
          <w:tcPr>
            <w:tcW w:w="95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pseudo-F</w:t>
            </w:r>
          </w:p>
        </w:tc>
        <w:tc>
          <w:tcPr>
            <w:tcW w:w="620"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p</w:t>
            </w:r>
          </w:p>
        </w:tc>
        <w:tc>
          <w:tcPr>
            <w:tcW w:w="911" w:type="dxa"/>
            <w:tcBorders>
              <w:top w:val="nil"/>
              <w:left w:val="nil"/>
              <w:bottom w:val="nil"/>
              <w:right w:val="nil"/>
            </w:tcBorders>
            <w:shd w:val="clear" w:color="auto" w:fill="FFFFFF" w:themeFill="background1"/>
            <w:noWrap/>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p(adj)</w:t>
            </w:r>
          </w:p>
        </w:tc>
      </w:tr>
      <w:tr w:rsidR="00F739F5" w:rsidRPr="00D84A29" w:rsidTr="00D84A29">
        <w:trPr>
          <w:trHeight w:val="288"/>
        </w:trPr>
        <w:tc>
          <w:tcPr>
            <w:tcW w:w="97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Dis_dam</w:t>
            </w:r>
          </w:p>
        </w:tc>
        <w:tc>
          <w:tcPr>
            <w:tcW w:w="119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18</w:t>
            </w:r>
          </w:p>
        </w:tc>
        <w:tc>
          <w:tcPr>
            <w:tcW w:w="988"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3.9</w:t>
            </w:r>
          </w:p>
        </w:tc>
        <w:tc>
          <w:tcPr>
            <w:tcW w:w="695"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0.029</w:t>
            </w:r>
          </w:p>
        </w:tc>
        <w:tc>
          <w:tcPr>
            <w:tcW w:w="74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AC0A30">
            <w:pPr>
              <w:jc w:val="center"/>
              <w:rPr>
                <w:rFonts w:ascii="Calibri" w:eastAsia="Times New Roman" w:hAnsi="Calibri" w:cs="Calibri"/>
                <w:color w:val="000000"/>
                <w:sz w:val="22"/>
              </w:rPr>
            </w:pPr>
            <w:r w:rsidRPr="00D84A29">
              <w:rPr>
                <w:rFonts w:ascii="Calibri" w:eastAsia="Times New Roman" w:hAnsi="Calibri" w:cs="Calibri"/>
                <w:color w:val="000000"/>
                <w:sz w:val="22"/>
              </w:rPr>
              <w:t>0.048</w:t>
            </w:r>
          </w:p>
        </w:tc>
        <w:tc>
          <w:tcPr>
            <w:tcW w:w="896"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Dis_dam</w:t>
            </w:r>
          </w:p>
        </w:tc>
        <w:tc>
          <w:tcPr>
            <w:tcW w:w="103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18</w:t>
            </w:r>
          </w:p>
        </w:tc>
        <w:tc>
          <w:tcPr>
            <w:tcW w:w="95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3.9</w:t>
            </w:r>
          </w:p>
        </w:tc>
        <w:tc>
          <w:tcPr>
            <w:tcW w:w="620"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0.019</w:t>
            </w:r>
          </w:p>
        </w:tc>
        <w:tc>
          <w:tcPr>
            <w:tcW w:w="911" w:type="dxa"/>
            <w:tcBorders>
              <w:top w:val="nil"/>
              <w:left w:val="nil"/>
              <w:bottom w:val="nil"/>
              <w:right w:val="nil"/>
            </w:tcBorders>
            <w:shd w:val="clear" w:color="auto" w:fill="FFFFFF" w:themeFill="background1"/>
            <w:noWrap/>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0.095</w:t>
            </w:r>
          </w:p>
        </w:tc>
      </w:tr>
      <w:tr w:rsidR="00F739F5" w:rsidRPr="00D84A29" w:rsidTr="00D84A29">
        <w:trPr>
          <w:trHeight w:val="288"/>
        </w:trPr>
        <w:tc>
          <w:tcPr>
            <w:tcW w:w="97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Impact</w:t>
            </w:r>
          </w:p>
        </w:tc>
        <w:tc>
          <w:tcPr>
            <w:tcW w:w="119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13.7</w:t>
            </w:r>
          </w:p>
        </w:tc>
        <w:tc>
          <w:tcPr>
            <w:tcW w:w="988"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2.9</w:t>
            </w:r>
          </w:p>
        </w:tc>
        <w:tc>
          <w:tcPr>
            <w:tcW w:w="695"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0.02</w:t>
            </w:r>
          </w:p>
        </w:tc>
        <w:tc>
          <w:tcPr>
            <w:tcW w:w="74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AC0A30">
            <w:pPr>
              <w:jc w:val="center"/>
              <w:rPr>
                <w:rFonts w:ascii="Calibri" w:eastAsia="Times New Roman" w:hAnsi="Calibri" w:cs="Calibri"/>
                <w:color w:val="000000"/>
                <w:sz w:val="22"/>
              </w:rPr>
            </w:pPr>
            <w:r w:rsidRPr="00D84A29">
              <w:rPr>
                <w:rFonts w:ascii="Calibri" w:eastAsia="Times New Roman" w:hAnsi="Calibri" w:cs="Calibri"/>
                <w:color w:val="000000"/>
                <w:sz w:val="22"/>
              </w:rPr>
              <w:t>0.048</w:t>
            </w:r>
          </w:p>
        </w:tc>
        <w:tc>
          <w:tcPr>
            <w:tcW w:w="896"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Flow</w:t>
            </w:r>
          </w:p>
        </w:tc>
        <w:tc>
          <w:tcPr>
            <w:tcW w:w="103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11.6</w:t>
            </w:r>
          </w:p>
        </w:tc>
        <w:tc>
          <w:tcPr>
            <w:tcW w:w="95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2.8</w:t>
            </w:r>
          </w:p>
        </w:tc>
        <w:tc>
          <w:tcPr>
            <w:tcW w:w="620"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0.038</w:t>
            </w:r>
          </w:p>
        </w:tc>
        <w:tc>
          <w:tcPr>
            <w:tcW w:w="911" w:type="dxa"/>
            <w:tcBorders>
              <w:top w:val="nil"/>
              <w:left w:val="nil"/>
              <w:bottom w:val="nil"/>
              <w:right w:val="nil"/>
            </w:tcBorders>
            <w:shd w:val="clear" w:color="auto" w:fill="FFFFFF" w:themeFill="background1"/>
            <w:noWrap/>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0.095</w:t>
            </w:r>
          </w:p>
        </w:tc>
      </w:tr>
      <w:tr w:rsidR="00F739F5" w:rsidRPr="00D84A29" w:rsidTr="00D84A29">
        <w:trPr>
          <w:trHeight w:val="288"/>
        </w:trPr>
        <w:tc>
          <w:tcPr>
            <w:tcW w:w="97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Flow</w:t>
            </w:r>
          </w:p>
        </w:tc>
        <w:tc>
          <w:tcPr>
            <w:tcW w:w="119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13.2</w:t>
            </w:r>
          </w:p>
        </w:tc>
        <w:tc>
          <w:tcPr>
            <w:tcW w:w="988"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2.7</w:t>
            </w:r>
          </w:p>
        </w:tc>
        <w:tc>
          <w:tcPr>
            <w:tcW w:w="695"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0.025</w:t>
            </w:r>
          </w:p>
        </w:tc>
        <w:tc>
          <w:tcPr>
            <w:tcW w:w="74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AC0A30">
            <w:pPr>
              <w:jc w:val="center"/>
              <w:rPr>
                <w:rFonts w:ascii="Calibri" w:eastAsia="Times New Roman" w:hAnsi="Calibri" w:cs="Calibri"/>
                <w:color w:val="000000"/>
                <w:sz w:val="22"/>
              </w:rPr>
            </w:pPr>
            <w:r w:rsidRPr="00D84A29">
              <w:rPr>
                <w:rFonts w:ascii="Calibri" w:eastAsia="Times New Roman" w:hAnsi="Calibri" w:cs="Calibri"/>
                <w:color w:val="000000"/>
                <w:sz w:val="22"/>
              </w:rPr>
              <w:t>0.048</w:t>
            </w:r>
          </w:p>
        </w:tc>
        <w:tc>
          <w:tcPr>
            <w:tcW w:w="896"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Impact</w:t>
            </w:r>
          </w:p>
        </w:tc>
        <w:tc>
          <w:tcPr>
            <w:tcW w:w="103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5.6</w:t>
            </w:r>
          </w:p>
        </w:tc>
        <w:tc>
          <w:tcPr>
            <w:tcW w:w="95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1.4</w:t>
            </w:r>
          </w:p>
        </w:tc>
        <w:tc>
          <w:tcPr>
            <w:tcW w:w="620"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0.271</w:t>
            </w:r>
          </w:p>
        </w:tc>
        <w:tc>
          <w:tcPr>
            <w:tcW w:w="911" w:type="dxa"/>
            <w:tcBorders>
              <w:top w:val="nil"/>
              <w:left w:val="nil"/>
              <w:bottom w:val="nil"/>
              <w:right w:val="nil"/>
            </w:tcBorders>
            <w:shd w:val="clear" w:color="auto" w:fill="FFFFFF" w:themeFill="background1"/>
            <w:noWrap/>
            <w:vAlign w:val="center"/>
            <w:hideMark/>
          </w:tcPr>
          <w:p w:rsidR="000002A1" w:rsidRPr="00D84A29" w:rsidRDefault="00ED1251" w:rsidP="00AC0A30">
            <w:pPr>
              <w:jc w:val="center"/>
              <w:rPr>
                <w:rFonts w:ascii="Calibri" w:eastAsia="Times New Roman" w:hAnsi="Calibri" w:cs="Calibri"/>
                <w:color w:val="000000"/>
                <w:sz w:val="22"/>
              </w:rPr>
            </w:pPr>
            <w:r w:rsidRPr="00D84A29">
              <w:rPr>
                <w:rFonts w:ascii="Calibri" w:eastAsia="Times New Roman" w:hAnsi="Calibri" w:cs="Calibri"/>
                <w:color w:val="000000"/>
                <w:sz w:val="22"/>
              </w:rPr>
              <w:t>0.45</w:t>
            </w:r>
            <w:r w:rsidR="00AC0A30" w:rsidRPr="00D84A29">
              <w:rPr>
                <w:rFonts w:ascii="Calibri" w:eastAsia="Times New Roman" w:hAnsi="Calibri" w:cs="Calibri"/>
                <w:color w:val="000000"/>
                <w:sz w:val="22"/>
              </w:rPr>
              <w:t>2</w:t>
            </w:r>
          </w:p>
        </w:tc>
      </w:tr>
      <w:tr w:rsidR="00F739F5" w:rsidRPr="00D84A29" w:rsidTr="00D84A29">
        <w:trPr>
          <w:trHeight w:val="288"/>
        </w:trPr>
        <w:tc>
          <w:tcPr>
            <w:tcW w:w="97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Hab.R</w:t>
            </w:r>
          </w:p>
        </w:tc>
        <w:tc>
          <w:tcPr>
            <w:tcW w:w="119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12.2</w:t>
            </w:r>
          </w:p>
        </w:tc>
        <w:tc>
          <w:tcPr>
            <w:tcW w:w="988"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2.5</w:t>
            </w:r>
          </w:p>
        </w:tc>
        <w:tc>
          <w:tcPr>
            <w:tcW w:w="695"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0.041</w:t>
            </w:r>
          </w:p>
        </w:tc>
        <w:tc>
          <w:tcPr>
            <w:tcW w:w="74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AC0A30">
            <w:pPr>
              <w:jc w:val="center"/>
              <w:rPr>
                <w:rFonts w:ascii="Calibri" w:eastAsia="Times New Roman" w:hAnsi="Calibri" w:cs="Calibri"/>
                <w:color w:val="000000"/>
                <w:sz w:val="22"/>
              </w:rPr>
            </w:pPr>
            <w:r w:rsidRPr="00D84A29">
              <w:rPr>
                <w:rFonts w:ascii="Calibri" w:eastAsia="Times New Roman" w:hAnsi="Calibri" w:cs="Calibri"/>
                <w:color w:val="000000"/>
                <w:sz w:val="22"/>
              </w:rPr>
              <w:t>0.051</w:t>
            </w:r>
          </w:p>
        </w:tc>
        <w:tc>
          <w:tcPr>
            <w:tcW w:w="896"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Hab.C</w:t>
            </w:r>
          </w:p>
        </w:tc>
        <w:tc>
          <w:tcPr>
            <w:tcW w:w="103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3.1</w:t>
            </w:r>
          </w:p>
        </w:tc>
        <w:tc>
          <w:tcPr>
            <w:tcW w:w="95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0.7</w:t>
            </w:r>
          </w:p>
        </w:tc>
        <w:tc>
          <w:tcPr>
            <w:tcW w:w="620"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0.542</w:t>
            </w:r>
          </w:p>
        </w:tc>
        <w:tc>
          <w:tcPr>
            <w:tcW w:w="911" w:type="dxa"/>
            <w:tcBorders>
              <w:top w:val="nil"/>
              <w:left w:val="nil"/>
              <w:bottom w:val="nil"/>
              <w:right w:val="nil"/>
            </w:tcBorders>
            <w:shd w:val="clear" w:color="auto" w:fill="FFFFFF" w:themeFill="background1"/>
            <w:noWrap/>
            <w:vAlign w:val="center"/>
            <w:hideMark/>
          </w:tcPr>
          <w:p w:rsidR="000002A1" w:rsidRPr="00D84A29" w:rsidRDefault="00ED1251" w:rsidP="00AC0A30">
            <w:pPr>
              <w:jc w:val="center"/>
              <w:rPr>
                <w:rFonts w:ascii="Calibri" w:eastAsia="Times New Roman" w:hAnsi="Calibri" w:cs="Calibri"/>
                <w:color w:val="000000"/>
                <w:sz w:val="22"/>
              </w:rPr>
            </w:pPr>
            <w:r w:rsidRPr="00D84A29">
              <w:rPr>
                <w:rFonts w:ascii="Calibri" w:eastAsia="Times New Roman" w:hAnsi="Calibri" w:cs="Calibri"/>
                <w:color w:val="000000"/>
                <w:sz w:val="22"/>
              </w:rPr>
              <w:t>0.67</w:t>
            </w:r>
            <w:r w:rsidR="00AC0A30" w:rsidRPr="00D84A29">
              <w:rPr>
                <w:rFonts w:ascii="Calibri" w:eastAsia="Times New Roman" w:hAnsi="Calibri" w:cs="Calibri"/>
                <w:color w:val="000000"/>
                <w:sz w:val="22"/>
              </w:rPr>
              <w:t>8</w:t>
            </w:r>
          </w:p>
        </w:tc>
      </w:tr>
      <w:tr w:rsidR="00F739F5" w:rsidRPr="00D84A29" w:rsidTr="00D84A29">
        <w:trPr>
          <w:trHeight w:val="288"/>
        </w:trPr>
        <w:tc>
          <w:tcPr>
            <w:tcW w:w="97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Hab.L</w:t>
            </w:r>
          </w:p>
        </w:tc>
        <w:tc>
          <w:tcPr>
            <w:tcW w:w="119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10.5</w:t>
            </w:r>
          </w:p>
        </w:tc>
        <w:tc>
          <w:tcPr>
            <w:tcW w:w="988"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2.1</w:t>
            </w:r>
          </w:p>
        </w:tc>
        <w:tc>
          <w:tcPr>
            <w:tcW w:w="695"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0.055</w:t>
            </w:r>
          </w:p>
        </w:tc>
        <w:tc>
          <w:tcPr>
            <w:tcW w:w="74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0.055</w:t>
            </w:r>
          </w:p>
        </w:tc>
        <w:tc>
          <w:tcPr>
            <w:tcW w:w="896"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Hab.L</w:t>
            </w:r>
          </w:p>
        </w:tc>
        <w:tc>
          <w:tcPr>
            <w:tcW w:w="103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0.8</w:t>
            </w:r>
          </w:p>
        </w:tc>
        <w:tc>
          <w:tcPr>
            <w:tcW w:w="95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0.2</w:t>
            </w:r>
          </w:p>
        </w:tc>
        <w:tc>
          <w:tcPr>
            <w:tcW w:w="620"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0.957</w:t>
            </w:r>
          </w:p>
        </w:tc>
        <w:tc>
          <w:tcPr>
            <w:tcW w:w="911" w:type="dxa"/>
            <w:tcBorders>
              <w:top w:val="nil"/>
              <w:left w:val="nil"/>
              <w:bottom w:val="nil"/>
              <w:right w:val="nil"/>
            </w:tcBorders>
            <w:shd w:val="clear" w:color="auto" w:fill="FFFFFF" w:themeFill="background1"/>
            <w:noWrap/>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0.957</w:t>
            </w:r>
          </w:p>
        </w:tc>
      </w:tr>
      <w:tr w:rsidR="00F739F5" w:rsidTr="00D84A29">
        <w:trPr>
          <w:trHeight w:val="288"/>
        </w:trPr>
        <w:tc>
          <w:tcPr>
            <w:tcW w:w="97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Hab.C</w:t>
            </w:r>
          </w:p>
        </w:tc>
        <w:tc>
          <w:tcPr>
            <w:tcW w:w="1191"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2</w:t>
            </w:r>
          </w:p>
        </w:tc>
        <w:tc>
          <w:tcPr>
            <w:tcW w:w="988"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0.4</w:t>
            </w:r>
          </w:p>
        </w:tc>
        <w:tc>
          <w:tcPr>
            <w:tcW w:w="695"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color w:val="000000"/>
                <w:sz w:val="22"/>
              </w:rPr>
            </w:pPr>
            <w:r w:rsidRPr="00D84A29">
              <w:rPr>
                <w:rFonts w:ascii="Calibri" w:eastAsia="Times New Roman" w:hAnsi="Calibri" w:cs="Calibri"/>
                <w:color w:val="000000"/>
                <w:sz w:val="22"/>
              </w:rPr>
              <w:t>0.736</w:t>
            </w:r>
          </w:p>
        </w:tc>
        <w:tc>
          <w:tcPr>
            <w:tcW w:w="742" w:type="dxa"/>
            <w:tcBorders>
              <w:top w:val="nil"/>
              <w:left w:val="nil"/>
              <w:bottom w:val="nil"/>
              <w:right w:val="nil"/>
            </w:tcBorders>
            <w:shd w:val="clear" w:color="auto" w:fill="FFFFFF" w:themeFill="background1"/>
            <w:noWrap/>
            <w:tcMar>
              <w:left w:w="0" w:type="dxa"/>
              <w:right w:w="0" w:type="dxa"/>
            </w:tcMar>
            <w:vAlign w:val="center"/>
            <w:hideMark/>
          </w:tcPr>
          <w:p w:rsidR="000002A1" w:rsidRPr="00D84A29" w:rsidRDefault="00ED1251" w:rsidP="00184278">
            <w:pPr>
              <w:jc w:val="center"/>
              <w:rPr>
                <w:rFonts w:ascii="Calibri" w:eastAsia="Times New Roman" w:hAnsi="Calibri" w:cs="Calibri"/>
                <w:sz w:val="22"/>
              </w:rPr>
            </w:pPr>
            <w:r w:rsidRPr="00D84A29">
              <w:rPr>
                <w:rFonts w:ascii="Calibri" w:eastAsia="Times New Roman" w:hAnsi="Calibri" w:cs="Calibri"/>
                <w:color w:val="000000"/>
                <w:sz w:val="22"/>
              </w:rPr>
              <w:t>0.736</w:t>
            </w:r>
          </w:p>
        </w:tc>
        <w:tc>
          <w:tcPr>
            <w:tcW w:w="896" w:type="dxa"/>
            <w:tcBorders>
              <w:top w:val="nil"/>
              <w:left w:val="nil"/>
              <w:bottom w:val="nil"/>
              <w:right w:val="nil"/>
            </w:tcBorders>
            <w:shd w:val="clear" w:color="auto" w:fill="FFFFFF" w:themeFill="background1"/>
            <w:noWrap/>
            <w:tcMar>
              <w:left w:w="0" w:type="dxa"/>
              <w:right w:w="0" w:type="dxa"/>
            </w:tcMar>
            <w:vAlign w:val="center"/>
            <w:hideMark/>
          </w:tcPr>
          <w:p w:rsidR="000002A1" w:rsidRPr="001D1B9F" w:rsidRDefault="000002A1" w:rsidP="00184278">
            <w:pPr>
              <w:jc w:val="center"/>
              <w:rPr>
                <w:rFonts w:ascii="Calibri" w:eastAsia="Times New Roman" w:hAnsi="Calibri" w:cs="Calibri"/>
                <w:color w:val="000000"/>
                <w:sz w:val="22"/>
              </w:rPr>
            </w:pPr>
          </w:p>
        </w:tc>
        <w:tc>
          <w:tcPr>
            <w:tcW w:w="1032" w:type="dxa"/>
            <w:tcBorders>
              <w:top w:val="nil"/>
              <w:left w:val="nil"/>
              <w:bottom w:val="nil"/>
              <w:right w:val="nil"/>
            </w:tcBorders>
            <w:shd w:val="clear" w:color="auto" w:fill="FFFFFF" w:themeFill="background1"/>
            <w:noWrap/>
            <w:tcMar>
              <w:left w:w="0" w:type="dxa"/>
              <w:right w:w="0" w:type="dxa"/>
            </w:tcMar>
            <w:vAlign w:val="center"/>
            <w:hideMark/>
          </w:tcPr>
          <w:p w:rsidR="000002A1" w:rsidRPr="001D1B9F" w:rsidRDefault="000002A1" w:rsidP="00184278">
            <w:pPr>
              <w:jc w:val="center"/>
              <w:rPr>
                <w:rFonts w:eastAsia="Times New Roman" w:cs="Times New Roman"/>
                <w:sz w:val="22"/>
              </w:rPr>
            </w:pPr>
          </w:p>
        </w:tc>
        <w:tc>
          <w:tcPr>
            <w:tcW w:w="952" w:type="dxa"/>
            <w:tcBorders>
              <w:top w:val="nil"/>
              <w:left w:val="nil"/>
              <w:bottom w:val="nil"/>
              <w:right w:val="nil"/>
            </w:tcBorders>
            <w:shd w:val="clear" w:color="auto" w:fill="FFFFFF" w:themeFill="background1"/>
            <w:noWrap/>
            <w:tcMar>
              <w:left w:w="0" w:type="dxa"/>
              <w:right w:w="0" w:type="dxa"/>
            </w:tcMar>
            <w:vAlign w:val="center"/>
            <w:hideMark/>
          </w:tcPr>
          <w:p w:rsidR="000002A1" w:rsidRPr="001D1B9F" w:rsidRDefault="000002A1" w:rsidP="00184278">
            <w:pPr>
              <w:jc w:val="center"/>
              <w:rPr>
                <w:rFonts w:eastAsia="Times New Roman" w:cs="Times New Roman"/>
                <w:sz w:val="22"/>
              </w:rPr>
            </w:pPr>
          </w:p>
        </w:tc>
        <w:tc>
          <w:tcPr>
            <w:tcW w:w="620" w:type="dxa"/>
            <w:tcBorders>
              <w:top w:val="nil"/>
              <w:left w:val="nil"/>
              <w:bottom w:val="nil"/>
              <w:right w:val="nil"/>
            </w:tcBorders>
            <w:shd w:val="clear" w:color="auto" w:fill="FFFFFF" w:themeFill="background1"/>
            <w:noWrap/>
            <w:tcMar>
              <w:left w:w="0" w:type="dxa"/>
              <w:right w:w="0" w:type="dxa"/>
            </w:tcMar>
            <w:vAlign w:val="center"/>
            <w:hideMark/>
          </w:tcPr>
          <w:p w:rsidR="000002A1" w:rsidRPr="001D1B9F" w:rsidRDefault="000002A1" w:rsidP="00184278">
            <w:pPr>
              <w:jc w:val="center"/>
              <w:rPr>
                <w:rFonts w:eastAsia="Times New Roman" w:cs="Times New Roman"/>
                <w:sz w:val="22"/>
              </w:rPr>
            </w:pPr>
          </w:p>
        </w:tc>
        <w:tc>
          <w:tcPr>
            <w:tcW w:w="911" w:type="dxa"/>
            <w:tcBorders>
              <w:top w:val="nil"/>
              <w:left w:val="nil"/>
              <w:bottom w:val="nil"/>
              <w:right w:val="nil"/>
            </w:tcBorders>
            <w:shd w:val="clear" w:color="auto" w:fill="FFFFFF" w:themeFill="background1"/>
            <w:noWrap/>
            <w:vAlign w:val="center"/>
            <w:hideMark/>
          </w:tcPr>
          <w:p w:rsidR="000002A1" w:rsidRPr="001D1B9F" w:rsidRDefault="000002A1" w:rsidP="00184278">
            <w:pPr>
              <w:jc w:val="center"/>
              <w:rPr>
                <w:rFonts w:eastAsia="Times New Roman" w:cs="Times New Roman"/>
                <w:sz w:val="22"/>
              </w:rPr>
            </w:pPr>
          </w:p>
        </w:tc>
      </w:tr>
    </w:tbl>
    <w:p w:rsidR="00EA0179" w:rsidRDefault="00EA0179" w:rsidP="005103D2">
      <w:pPr>
        <w:jc w:val="center"/>
        <w:rPr>
          <w:rFonts w:cs="Times New Roman"/>
          <w:szCs w:val="24"/>
        </w:rPr>
      </w:pPr>
    </w:p>
    <w:p w:rsidR="00EA0179" w:rsidRDefault="00ED1251" w:rsidP="005103D2">
      <w:pPr>
        <w:jc w:val="center"/>
        <w:rPr>
          <w:rFonts w:cs="Times New Roman"/>
          <w:szCs w:val="24"/>
        </w:rPr>
      </w:pPr>
      <w:r>
        <w:rPr>
          <w:rFonts w:cs="Times New Roman"/>
          <w:noProof/>
          <w:szCs w:val="24"/>
        </w:rPr>
        <w:drawing>
          <wp:inline distT="0" distB="0" distL="0" distR="0">
            <wp:extent cx="2735580" cy="2735580"/>
            <wp:effectExtent l="0" t="0" r="762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 S1.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70415" cy="2770415"/>
                    </a:xfrm>
                    <a:prstGeom prst="rect">
                      <a:avLst/>
                    </a:prstGeom>
                  </pic:spPr>
                </pic:pic>
              </a:graphicData>
            </a:graphic>
          </wp:inline>
        </w:drawing>
      </w:r>
    </w:p>
    <w:p w:rsidR="005103D2" w:rsidRPr="005F44DC" w:rsidRDefault="00ED1251" w:rsidP="00E97DD0">
      <w:pPr>
        <w:rPr>
          <w:rFonts w:cs="Times New Roman"/>
          <w:szCs w:val="24"/>
        </w:rPr>
      </w:pPr>
      <w:r w:rsidRPr="005F44DC">
        <w:rPr>
          <w:rFonts w:cs="Times New Roman"/>
          <w:szCs w:val="24"/>
        </w:rPr>
        <w:t>Fig. S1. Functional diversities of natives</w:t>
      </w:r>
      <w:r w:rsidR="00B951FC" w:rsidRPr="00865C69">
        <w:rPr>
          <w:rFonts w:cs="Times New Roman"/>
          <w:color w:val="000000" w:themeColor="text1"/>
          <w:szCs w:val="24"/>
        </w:rPr>
        <w:t>—</w:t>
      </w:r>
      <w:r w:rsidRPr="005F44DC">
        <w:rPr>
          <w:rFonts w:cs="Times New Roman"/>
          <w:szCs w:val="24"/>
        </w:rPr>
        <w:t>FD(Natives)</w:t>
      </w:r>
      <w:r w:rsidR="00D17E55" w:rsidRPr="00865C69">
        <w:rPr>
          <w:rFonts w:cs="Times New Roman"/>
          <w:color w:val="000000" w:themeColor="text1"/>
          <w:szCs w:val="24"/>
        </w:rPr>
        <w:t>—</w:t>
      </w:r>
      <w:r w:rsidRPr="005F44DC">
        <w:rPr>
          <w:rFonts w:cs="Times New Roman"/>
          <w:szCs w:val="24"/>
        </w:rPr>
        <w:t xml:space="preserve">and </w:t>
      </w:r>
      <w:r w:rsidR="005F44DC" w:rsidRPr="005F44DC">
        <w:rPr>
          <w:rFonts w:cs="Times New Roman"/>
          <w:szCs w:val="24"/>
        </w:rPr>
        <w:t xml:space="preserve">of </w:t>
      </w:r>
      <w:r w:rsidRPr="005F44DC">
        <w:rPr>
          <w:rFonts w:cs="Times New Roman"/>
          <w:szCs w:val="24"/>
        </w:rPr>
        <w:t xml:space="preserve">alien </w:t>
      </w:r>
      <w:r w:rsidR="00E2334A">
        <w:rPr>
          <w:rFonts w:cs="Times New Roman"/>
          <w:szCs w:val="24"/>
        </w:rPr>
        <w:t xml:space="preserve">invasive </w:t>
      </w:r>
      <w:r w:rsidRPr="005F44DC">
        <w:rPr>
          <w:rFonts w:cs="Times New Roman"/>
          <w:szCs w:val="24"/>
        </w:rPr>
        <w:t>species</w:t>
      </w:r>
      <w:r w:rsidR="00B951FC" w:rsidRPr="00865C69">
        <w:rPr>
          <w:rFonts w:cs="Times New Roman"/>
          <w:color w:val="000000" w:themeColor="text1"/>
          <w:szCs w:val="24"/>
        </w:rPr>
        <w:t>—</w:t>
      </w:r>
      <w:r w:rsidR="00D74ACD" w:rsidRPr="005F44DC">
        <w:rPr>
          <w:rFonts w:cs="Times New Roman"/>
          <w:szCs w:val="24"/>
        </w:rPr>
        <w:t>FD(AIS</w:t>
      </w:r>
      <w:r w:rsidRPr="005F44DC">
        <w:rPr>
          <w:rFonts w:cs="Times New Roman"/>
          <w:szCs w:val="24"/>
        </w:rPr>
        <w:t>)</w:t>
      </w:r>
      <w:r w:rsidR="00D17E55" w:rsidRPr="00D17E55">
        <w:rPr>
          <w:rFonts w:cs="Times New Roman"/>
          <w:color w:val="000000" w:themeColor="text1"/>
          <w:szCs w:val="24"/>
        </w:rPr>
        <w:t xml:space="preserve"> </w:t>
      </w:r>
      <w:r w:rsidR="00D17E55" w:rsidRPr="00865C69">
        <w:rPr>
          <w:rFonts w:cs="Times New Roman"/>
          <w:color w:val="000000" w:themeColor="text1"/>
          <w:szCs w:val="24"/>
        </w:rPr>
        <w:t>—</w:t>
      </w:r>
      <w:r w:rsidRPr="005F44DC">
        <w:rPr>
          <w:rFonts w:cs="Times New Roman"/>
          <w:szCs w:val="24"/>
        </w:rPr>
        <w:t>related to Human Impact (response curves, loess models)</w:t>
      </w:r>
    </w:p>
    <w:p w:rsidR="005B515A" w:rsidRDefault="00ED1251" w:rsidP="005B515A">
      <w:pPr>
        <w:jc w:val="both"/>
        <w:rPr>
          <w:rFonts w:cs="Times New Roman"/>
          <w:szCs w:val="24"/>
        </w:rPr>
      </w:pPr>
      <w:r w:rsidRPr="00E97DD0">
        <w:rPr>
          <w:rFonts w:cs="Times New Roman"/>
          <w:szCs w:val="24"/>
        </w:rPr>
        <w:lastRenderedPageBreak/>
        <w:t xml:space="preserve">Table </w:t>
      </w:r>
      <w:r w:rsidR="005103D2" w:rsidRPr="00E97DD0">
        <w:rPr>
          <w:rFonts w:cs="Times New Roman"/>
          <w:szCs w:val="24"/>
        </w:rPr>
        <w:t>S</w:t>
      </w:r>
      <w:r w:rsidR="000002A1" w:rsidRPr="00E97DD0">
        <w:rPr>
          <w:rFonts w:cs="Times New Roman"/>
          <w:szCs w:val="24"/>
        </w:rPr>
        <w:t>2</w:t>
      </w:r>
      <w:r w:rsidRPr="00E97DD0">
        <w:rPr>
          <w:rFonts w:cs="Times New Roman"/>
          <w:szCs w:val="24"/>
        </w:rPr>
        <w:t>.</w:t>
      </w:r>
      <w:r w:rsidR="00F0091C">
        <w:rPr>
          <w:rFonts w:cs="Times New Roman"/>
          <w:color w:val="FF0000"/>
          <w:szCs w:val="24"/>
        </w:rPr>
        <w:t xml:space="preserve"> </w:t>
      </w:r>
      <w:r w:rsidR="00F0091C" w:rsidRPr="00F0091C">
        <w:rPr>
          <w:rFonts w:cs="Times New Roman"/>
          <w:szCs w:val="24"/>
        </w:rPr>
        <w:t>P</w:t>
      </w:r>
      <w:r w:rsidR="008409F0" w:rsidRPr="00EA0179">
        <w:rPr>
          <w:rFonts w:cs="Times New Roman"/>
          <w:szCs w:val="24"/>
        </w:rPr>
        <w:t>arameter</w:t>
      </w:r>
      <w:r w:rsidRPr="00EA0179">
        <w:rPr>
          <w:rFonts w:cs="Times New Roman"/>
          <w:szCs w:val="24"/>
        </w:rPr>
        <w:t xml:space="preserve">s of </w:t>
      </w:r>
      <w:r w:rsidR="008409F0" w:rsidRPr="00EA0179">
        <w:rPr>
          <w:rFonts w:cs="Times New Roman"/>
          <w:szCs w:val="24"/>
        </w:rPr>
        <w:t>s</w:t>
      </w:r>
      <w:r w:rsidRPr="00EA0179">
        <w:rPr>
          <w:rFonts w:cs="Times New Roman"/>
          <w:szCs w:val="24"/>
        </w:rPr>
        <w:t xml:space="preserve">pecies response to the distance to dams (from </w:t>
      </w:r>
      <w:r w:rsidR="00E97DD0">
        <w:rPr>
          <w:rFonts w:cs="Times New Roman"/>
          <w:szCs w:val="24"/>
        </w:rPr>
        <w:t>F</w:t>
      </w:r>
      <w:r w:rsidRPr="00EA0179">
        <w:rPr>
          <w:rFonts w:cs="Times New Roman"/>
          <w:szCs w:val="24"/>
        </w:rPr>
        <w:t>ig</w:t>
      </w:r>
      <w:r w:rsidR="00E97DD0">
        <w:rPr>
          <w:rFonts w:cs="Times New Roman"/>
          <w:szCs w:val="24"/>
        </w:rPr>
        <w:t>.</w:t>
      </w:r>
      <w:r w:rsidRPr="00EA0179">
        <w:rPr>
          <w:rFonts w:cs="Times New Roman"/>
          <w:szCs w:val="24"/>
        </w:rPr>
        <w:t xml:space="preserve"> 5)</w:t>
      </w:r>
      <w:r w:rsidR="00F0091C">
        <w:rPr>
          <w:rFonts w:cs="Times New Roman"/>
          <w:szCs w:val="24"/>
        </w:rPr>
        <w:t xml:space="preserve"> described by </w:t>
      </w:r>
      <w:r w:rsidR="00F0091C">
        <w:rPr>
          <w:rFonts w:eastAsia="Times New Roman" w:cs="Times New Roman"/>
        </w:rPr>
        <w:t>cubic (or less) polynomial g</w:t>
      </w:r>
      <w:r w:rsidR="00F0091C" w:rsidRPr="00E97DD0">
        <w:rPr>
          <w:rFonts w:eastAsia="Times New Roman" w:cs="Times New Roman"/>
        </w:rPr>
        <w:t xml:space="preserve">eneralized </w:t>
      </w:r>
      <w:r w:rsidR="00F0091C">
        <w:rPr>
          <w:rFonts w:eastAsia="Times New Roman" w:cs="Times New Roman"/>
        </w:rPr>
        <w:t>linear m</w:t>
      </w:r>
      <w:r w:rsidR="00F0091C" w:rsidRPr="00E97DD0">
        <w:rPr>
          <w:rFonts w:eastAsia="Times New Roman" w:cs="Times New Roman"/>
        </w:rPr>
        <w:t>odels</w:t>
      </w:r>
      <w:r w:rsidR="00F0091C" w:rsidRPr="00E97DD0">
        <w:rPr>
          <w:rFonts w:cs="Times New Roman"/>
          <w:szCs w:val="24"/>
        </w:rPr>
        <w:t xml:space="preserve"> (GLM)</w:t>
      </w:r>
      <w:r w:rsidR="00E97DD0">
        <w:rPr>
          <w:rFonts w:cs="Times New Roman"/>
          <w:szCs w:val="24"/>
        </w:rPr>
        <w:t>. For the r</w:t>
      </w:r>
      <w:r w:rsidRPr="00EA0179">
        <w:rPr>
          <w:rFonts w:cs="Times New Roman"/>
          <w:szCs w:val="24"/>
        </w:rPr>
        <w:t xml:space="preserve">esponse </w:t>
      </w:r>
      <w:r w:rsidR="00E97DD0">
        <w:rPr>
          <w:rFonts w:cs="Times New Roman"/>
          <w:szCs w:val="24"/>
        </w:rPr>
        <w:t xml:space="preserve">variables, the </w:t>
      </w:r>
      <w:r w:rsidR="00E97DD0" w:rsidRPr="00EA0179">
        <w:rPr>
          <w:rFonts w:cs="Times New Roman"/>
          <w:szCs w:val="24"/>
        </w:rPr>
        <w:t xml:space="preserve">Poisson </w:t>
      </w:r>
      <w:r w:rsidRPr="00EA0179">
        <w:rPr>
          <w:rFonts w:cs="Times New Roman"/>
          <w:szCs w:val="24"/>
        </w:rPr>
        <w:t>distribution</w:t>
      </w:r>
      <w:r w:rsidR="00E97DD0">
        <w:rPr>
          <w:rFonts w:cs="Times New Roman"/>
          <w:szCs w:val="24"/>
        </w:rPr>
        <w:t xml:space="preserve"> was used, accounting for overdispersion; s</w:t>
      </w:r>
      <w:r w:rsidRPr="00EA0179">
        <w:rPr>
          <w:rFonts w:cs="Times New Roman"/>
          <w:szCs w:val="24"/>
        </w:rPr>
        <w:t>tepwise select</w:t>
      </w:r>
      <w:r w:rsidR="00E97DD0">
        <w:rPr>
          <w:rFonts w:cs="Times New Roman"/>
          <w:szCs w:val="24"/>
        </w:rPr>
        <w:t>ion was performe</w:t>
      </w:r>
      <w:r w:rsidRPr="00EA0179">
        <w:rPr>
          <w:rFonts w:cs="Times New Roman"/>
          <w:szCs w:val="24"/>
        </w:rPr>
        <w:t xml:space="preserve">d </w:t>
      </w:r>
      <w:r w:rsidR="00E97DD0">
        <w:rPr>
          <w:rFonts w:cs="Times New Roman"/>
          <w:szCs w:val="24"/>
        </w:rPr>
        <w:t>based on</w:t>
      </w:r>
      <w:r w:rsidRPr="00EA0179">
        <w:rPr>
          <w:rFonts w:cs="Times New Roman"/>
          <w:szCs w:val="24"/>
        </w:rPr>
        <w:t xml:space="preserve"> the F</w:t>
      </w:r>
      <w:r w:rsidR="00E97DD0">
        <w:rPr>
          <w:rFonts w:cs="Times New Roman"/>
          <w:szCs w:val="24"/>
        </w:rPr>
        <w:t xml:space="preserve"> parameter, at</w:t>
      </w:r>
      <w:r w:rsidRPr="00EA0179">
        <w:rPr>
          <w:rFonts w:cs="Times New Roman"/>
          <w:szCs w:val="24"/>
        </w:rPr>
        <w:t xml:space="preserve"> alpha = 0.05</w:t>
      </w:r>
      <w:r w:rsidR="00F0091C">
        <w:rPr>
          <w:rFonts w:cs="Times New Roman"/>
          <w:szCs w:val="24"/>
        </w:rPr>
        <w:t>.</w:t>
      </w:r>
    </w:p>
    <w:p w:rsidR="000A1072" w:rsidRPr="00EA0179" w:rsidRDefault="000A1072" w:rsidP="005B515A">
      <w:pPr>
        <w:jc w:val="both"/>
        <w:rPr>
          <w:rFonts w:cs="Times New Roman"/>
          <w:szCs w:val="24"/>
        </w:rPr>
      </w:pPr>
    </w:p>
    <w:tbl>
      <w:tblPr>
        <w:tblW w:w="5339" w:type="dxa"/>
        <w:jc w:val="center"/>
        <w:tblLook w:val="04A0" w:firstRow="1" w:lastRow="0" w:firstColumn="1" w:lastColumn="0" w:noHBand="0" w:noVBand="1"/>
      </w:tblPr>
      <w:tblGrid>
        <w:gridCol w:w="1578"/>
        <w:gridCol w:w="1145"/>
        <w:gridCol w:w="816"/>
        <w:gridCol w:w="703"/>
        <w:gridCol w:w="1126"/>
      </w:tblGrid>
      <w:tr w:rsidR="00F739F5" w:rsidTr="005103D2">
        <w:trPr>
          <w:trHeight w:val="288"/>
          <w:jc w:val="center"/>
        </w:trPr>
        <w:tc>
          <w:tcPr>
            <w:tcW w:w="5339" w:type="dxa"/>
            <w:gridSpan w:val="5"/>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Summary of fitted Generalized Linear Models:</w:t>
            </w:r>
          </w:p>
        </w:tc>
      </w:tr>
      <w:tr w:rsidR="00F739F5" w:rsidTr="005103D2">
        <w:trPr>
          <w:trHeight w:val="288"/>
          <w:jc w:val="center"/>
        </w:trPr>
        <w:tc>
          <w:tcPr>
            <w:tcW w:w="1578"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Predictors</w:t>
            </w:r>
          </w:p>
        </w:tc>
        <w:tc>
          <w:tcPr>
            <w:tcW w:w="1145"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Dis_dam</w:t>
            </w:r>
          </w:p>
        </w:tc>
        <w:tc>
          <w:tcPr>
            <w:tcW w:w="787" w:type="dxa"/>
            <w:tcBorders>
              <w:top w:val="nil"/>
              <w:left w:val="nil"/>
              <w:bottom w:val="nil"/>
              <w:right w:val="nil"/>
            </w:tcBorders>
            <w:shd w:val="clear" w:color="auto" w:fill="auto"/>
            <w:noWrap/>
            <w:vAlign w:val="bottom"/>
            <w:hideMark/>
          </w:tcPr>
          <w:p w:rsidR="005B515A" w:rsidRPr="00E97DD0" w:rsidRDefault="005B515A" w:rsidP="00E97DD0">
            <w:pPr>
              <w:rPr>
                <w:rFonts w:eastAsia="Times New Roman" w:cs="Times New Roman"/>
                <w:szCs w:val="24"/>
              </w:rPr>
            </w:pPr>
          </w:p>
        </w:tc>
        <w:tc>
          <w:tcPr>
            <w:tcW w:w="703" w:type="dxa"/>
            <w:tcBorders>
              <w:top w:val="nil"/>
              <w:left w:val="nil"/>
              <w:bottom w:val="nil"/>
              <w:right w:val="nil"/>
            </w:tcBorders>
            <w:shd w:val="clear" w:color="auto" w:fill="auto"/>
            <w:noWrap/>
            <w:vAlign w:val="bottom"/>
            <w:hideMark/>
          </w:tcPr>
          <w:p w:rsidR="005B515A" w:rsidRPr="00E97DD0" w:rsidRDefault="005B515A" w:rsidP="00E97DD0">
            <w:pPr>
              <w:rPr>
                <w:rFonts w:eastAsia="Times New Roman" w:cs="Times New Roman"/>
                <w:szCs w:val="24"/>
              </w:rPr>
            </w:pPr>
          </w:p>
        </w:tc>
        <w:tc>
          <w:tcPr>
            <w:tcW w:w="1126" w:type="dxa"/>
            <w:tcBorders>
              <w:top w:val="nil"/>
              <w:left w:val="nil"/>
              <w:bottom w:val="nil"/>
              <w:right w:val="nil"/>
            </w:tcBorders>
            <w:shd w:val="clear" w:color="auto" w:fill="auto"/>
            <w:noWrap/>
            <w:vAlign w:val="bottom"/>
            <w:hideMark/>
          </w:tcPr>
          <w:p w:rsidR="005B515A" w:rsidRPr="00E97DD0" w:rsidRDefault="005B515A" w:rsidP="00E97DD0">
            <w:pPr>
              <w:rPr>
                <w:rFonts w:eastAsia="Times New Roman" w:cs="Times New Roman"/>
                <w:szCs w:val="24"/>
              </w:rPr>
            </w:pPr>
          </w:p>
        </w:tc>
      </w:tr>
      <w:tr w:rsidR="00F739F5" w:rsidTr="005103D2">
        <w:trPr>
          <w:trHeight w:val="288"/>
          <w:jc w:val="center"/>
        </w:trPr>
        <w:tc>
          <w:tcPr>
            <w:tcW w:w="1578"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Distribution</w:t>
            </w:r>
          </w:p>
        </w:tc>
        <w:tc>
          <w:tcPr>
            <w:tcW w:w="1932" w:type="dxa"/>
            <w:gridSpan w:val="2"/>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quasi-Poisson</w:t>
            </w:r>
          </w:p>
        </w:tc>
        <w:tc>
          <w:tcPr>
            <w:tcW w:w="703" w:type="dxa"/>
            <w:tcBorders>
              <w:top w:val="nil"/>
              <w:left w:val="nil"/>
              <w:bottom w:val="nil"/>
              <w:right w:val="nil"/>
            </w:tcBorders>
            <w:shd w:val="clear" w:color="auto" w:fill="auto"/>
            <w:noWrap/>
            <w:vAlign w:val="bottom"/>
            <w:hideMark/>
          </w:tcPr>
          <w:p w:rsidR="005B515A" w:rsidRPr="00E97DD0" w:rsidRDefault="005B515A" w:rsidP="00E97DD0">
            <w:pPr>
              <w:rPr>
                <w:rFonts w:eastAsia="Times New Roman" w:cs="Times New Roman"/>
                <w:szCs w:val="24"/>
              </w:rPr>
            </w:pPr>
          </w:p>
        </w:tc>
        <w:tc>
          <w:tcPr>
            <w:tcW w:w="1126" w:type="dxa"/>
            <w:tcBorders>
              <w:top w:val="nil"/>
              <w:left w:val="nil"/>
              <w:bottom w:val="nil"/>
              <w:right w:val="nil"/>
            </w:tcBorders>
            <w:shd w:val="clear" w:color="auto" w:fill="auto"/>
            <w:noWrap/>
            <w:vAlign w:val="bottom"/>
            <w:hideMark/>
          </w:tcPr>
          <w:p w:rsidR="005B515A" w:rsidRPr="00E97DD0" w:rsidRDefault="005B515A" w:rsidP="00E97DD0">
            <w:pPr>
              <w:rPr>
                <w:rFonts w:eastAsia="Times New Roman" w:cs="Times New Roman"/>
                <w:szCs w:val="24"/>
              </w:rPr>
            </w:pPr>
          </w:p>
        </w:tc>
      </w:tr>
      <w:tr w:rsidR="00F739F5" w:rsidTr="005103D2">
        <w:trPr>
          <w:trHeight w:val="288"/>
          <w:jc w:val="center"/>
        </w:trPr>
        <w:tc>
          <w:tcPr>
            <w:tcW w:w="1578"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Link function</w:t>
            </w:r>
          </w:p>
        </w:tc>
        <w:tc>
          <w:tcPr>
            <w:tcW w:w="1145"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log</w:t>
            </w:r>
          </w:p>
        </w:tc>
        <w:tc>
          <w:tcPr>
            <w:tcW w:w="787" w:type="dxa"/>
            <w:tcBorders>
              <w:top w:val="nil"/>
              <w:left w:val="nil"/>
              <w:bottom w:val="nil"/>
              <w:right w:val="nil"/>
            </w:tcBorders>
            <w:shd w:val="clear" w:color="auto" w:fill="auto"/>
            <w:noWrap/>
            <w:vAlign w:val="bottom"/>
            <w:hideMark/>
          </w:tcPr>
          <w:p w:rsidR="005B515A" w:rsidRPr="00E97DD0" w:rsidRDefault="005B515A" w:rsidP="00E97DD0">
            <w:pPr>
              <w:rPr>
                <w:rFonts w:eastAsia="Times New Roman" w:cs="Times New Roman"/>
                <w:szCs w:val="24"/>
              </w:rPr>
            </w:pPr>
          </w:p>
        </w:tc>
        <w:tc>
          <w:tcPr>
            <w:tcW w:w="703" w:type="dxa"/>
            <w:tcBorders>
              <w:top w:val="nil"/>
              <w:left w:val="nil"/>
              <w:bottom w:val="nil"/>
              <w:right w:val="nil"/>
            </w:tcBorders>
            <w:shd w:val="clear" w:color="auto" w:fill="auto"/>
            <w:noWrap/>
            <w:vAlign w:val="bottom"/>
            <w:hideMark/>
          </w:tcPr>
          <w:p w:rsidR="005B515A" w:rsidRPr="00E97DD0" w:rsidRDefault="005B515A" w:rsidP="00E97DD0">
            <w:pPr>
              <w:rPr>
                <w:rFonts w:eastAsia="Times New Roman" w:cs="Times New Roman"/>
                <w:szCs w:val="24"/>
              </w:rPr>
            </w:pPr>
          </w:p>
        </w:tc>
        <w:tc>
          <w:tcPr>
            <w:tcW w:w="1126" w:type="dxa"/>
            <w:tcBorders>
              <w:top w:val="nil"/>
              <w:left w:val="nil"/>
              <w:bottom w:val="nil"/>
              <w:right w:val="nil"/>
            </w:tcBorders>
            <w:shd w:val="clear" w:color="auto" w:fill="auto"/>
            <w:noWrap/>
            <w:vAlign w:val="bottom"/>
            <w:hideMark/>
          </w:tcPr>
          <w:p w:rsidR="005B515A" w:rsidRPr="00E97DD0" w:rsidRDefault="005B515A" w:rsidP="00E97DD0">
            <w:pPr>
              <w:rPr>
                <w:rFonts w:eastAsia="Times New Roman" w:cs="Times New Roman"/>
                <w:szCs w:val="24"/>
              </w:rPr>
            </w:pPr>
          </w:p>
        </w:tc>
      </w:tr>
      <w:tr w:rsidR="00F739F5" w:rsidTr="005103D2">
        <w:trPr>
          <w:trHeight w:val="288"/>
          <w:jc w:val="center"/>
        </w:trPr>
        <w:tc>
          <w:tcPr>
            <w:tcW w:w="4213" w:type="dxa"/>
            <w:gridSpan w:val="4"/>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GLM fitted for 15 response variables:</w:t>
            </w:r>
          </w:p>
        </w:tc>
        <w:tc>
          <w:tcPr>
            <w:tcW w:w="1126" w:type="dxa"/>
            <w:tcBorders>
              <w:top w:val="nil"/>
              <w:left w:val="nil"/>
              <w:bottom w:val="nil"/>
              <w:right w:val="nil"/>
            </w:tcBorders>
            <w:shd w:val="clear" w:color="auto" w:fill="auto"/>
            <w:noWrap/>
            <w:vAlign w:val="bottom"/>
            <w:hideMark/>
          </w:tcPr>
          <w:p w:rsidR="005B515A" w:rsidRPr="00E97DD0" w:rsidRDefault="005B515A" w:rsidP="00E97DD0">
            <w:pPr>
              <w:rPr>
                <w:rFonts w:eastAsia="Times New Roman" w:cs="Times New Roman"/>
                <w:szCs w:val="24"/>
              </w:rPr>
            </w:pPr>
          </w:p>
        </w:tc>
      </w:tr>
      <w:tr w:rsidR="00F739F5" w:rsidTr="005103D2">
        <w:trPr>
          <w:trHeight w:val="288"/>
          <w:jc w:val="center"/>
        </w:trPr>
        <w:tc>
          <w:tcPr>
            <w:tcW w:w="1578"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Response</w:t>
            </w:r>
          </w:p>
        </w:tc>
        <w:tc>
          <w:tcPr>
            <w:tcW w:w="1145"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Type</w:t>
            </w:r>
          </w:p>
        </w:tc>
        <w:tc>
          <w:tcPr>
            <w:tcW w:w="787" w:type="dxa"/>
            <w:tcBorders>
              <w:top w:val="nil"/>
              <w:left w:val="nil"/>
              <w:bottom w:val="nil"/>
              <w:right w:val="nil"/>
            </w:tcBorders>
            <w:shd w:val="clear" w:color="auto" w:fill="auto"/>
            <w:noWrap/>
            <w:vAlign w:val="bottom"/>
            <w:hideMark/>
          </w:tcPr>
          <w:p w:rsidR="005B515A" w:rsidRPr="00E97DD0" w:rsidRDefault="00ED1251">
            <w:pPr>
              <w:rPr>
                <w:rFonts w:eastAsia="Times New Roman" w:cs="Times New Roman"/>
                <w:szCs w:val="24"/>
              </w:rPr>
            </w:pPr>
            <w:r w:rsidRPr="00E97DD0">
              <w:rPr>
                <w:rFonts w:eastAsia="Times New Roman" w:cs="Times New Roman"/>
                <w:szCs w:val="24"/>
              </w:rPr>
              <w:t>R</w:t>
            </w:r>
            <w:r w:rsidRPr="00CD122E">
              <w:rPr>
                <w:rFonts w:eastAsia="Times New Roman" w:cs="Times New Roman"/>
                <w:szCs w:val="24"/>
                <w:vertAlign w:val="superscript"/>
              </w:rPr>
              <w:t>2</w:t>
            </w:r>
            <w:r w:rsidR="00B951FC">
              <w:rPr>
                <w:rFonts w:eastAsia="Times New Roman" w:cs="Times New Roman"/>
                <w:szCs w:val="24"/>
              </w:rPr>
              <w:t>(</w:t>
            </w:r>
            <w:r w:rsidRPr="00E97DD0">
              <w:rPr>
                <w:rFonts w:eastAsia="Times New Roman" w:cs="Times New Roman"/>
                <w:szCs w:val="24"/>
              </w:rPr>
              <w:t>%</w:t>
            </w:r>
            <w:r w:rsidR="00B951FC">
              <w:rPr>
                <w:rFonts w:eastAsia="Times New Roman" w:cs="Times New Roman"/>
                <w:szCs w:val="24"/>
              </w:rPr>
              <w:t>)</w:t>
            </w:r>
          </w:p>
        </w:tc>
        <w:tc>
          <w:tcPr>
            <w:tcW w:w="703"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F</w:t>
            </w:r>
          </w:p>
        </w:tc>
        <w:tc>
          <w:tcPr>
            <w:tcW w:w="1126"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p</w:t>
            </w:r>
          </w:p>
        </w:tc>
      </w:tr>
      <w:tr w:rsidR="00F739F5" w:rsidTr="005103D2">
        <w:trPr>
          <w:trHeight w:val="288"/>
          <w:jc w:val="center"/>
        </w:trPr>
        <w:tc>
          <w:tcPr>
            <w:tcW w:w="1578"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Vivace</w:t>
            </w:r>
          </w:p>
        </w:tc>
        <w:tc>
          <w:tcPr>
            <w:tcW w:w="1145"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linear</w:t>
            </w:r>
          </w:p>
        </w:tc>
        <w:tc>
          <w:tcPr>
            <w:tcW w:w="787"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27.3</w:t>
            </w:r>
          </w:p>
        </w:tc>
        <w:tc>
          <w:tcPr>
            <w:tcW w:w="703"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6.1</w:t>
            </w:r>
          </w:p>
        </w:tc>
        <w:tc>
          <w:tcPr>
            <w:tcW w:w="1126" w:type="dxa"/>
            <w:tcBorders>
              <w:top w:val="nil"/>
              <w:left w:val="nil"/>
              <w:bottom w:val="nil"/>
              <w:right w:val="nil"/>
            </w:tcBorders>
            <w:shd w:val="clear" w:color="auto" w:fill="auto"/>
            <w:noWrap/>
            <w:vAlign w:val="bottom"/>
            <w:hideMark/>
          </w:tcPr>
          <w:p w:rsidR="005B515A" w:rsidRPr="00E97DD0" w:rsidRDefault="00ED1251" w:rsidP="005103D2">
            <w:pPr>
              <w:jc w:val="right"/>
              <w:rPr>
                <w:rFonts w:eastAsia="Times New Roman" w:cs="Times New Roman"/>
                <w:szCs w:val="24"/>
              </w:rPr>
            </w:pPr>
            <w:r w:rsidRPr="00E97DD0">
              <w:rPr>
                <w:rFonts w:eastAsia="Times New Roman" w:cs="Times New Roman"/>
                <w:szCs w:val="24"/>
              </w:rPr>
              <w:t>0.023</w:t>
            </w:r>
          </w:p>
        </w:tc>
      </w:tr>
      <w:tr w:rsidR="00F739F5" w:rsidTr="005103D2">
        <w:trPr>
          <w:trHeight w:val="288"/>
          <w:jc w:val="center"/>
        </w:trPr>
        <w:tc>
          <w:tcPr>
            <w:tcW w:w="1578"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Bitten</w:t>
            </w:r>
          </w:p>
        </w:tc>
        <w:tc>
          <w:tcPr>
            <w:tcW w:w="1145"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quadratic</w:t>
            </w:r>
          </w:p>
        </w:tc>
        <w:tc>
          <w:tcPr>
            <w:tcW w:w="787"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37.7</w:t>
            </w:r>
          </w:p>
        </w:tc>
        <w:tc>
          <w:tcPr>
            <w:tcW w:w="703"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4.3</w:t>
            </w:r>
          </w:p>
        </w:tc>
        <w:tc>
          <w:tcPr>
            <w:tcW w:w="1126" w:type="dxa"/>
            <w:tcBorders>
              <w:top w:val="nil"/>
              <w:left w:val="nil"/>
              <w:bottom w:val="nil"/>
              <w:right w:val="nil"/>
            </w:tcBorders>
            <w:shd w:val="clear" w:color="auto" w:fill="auto"/>
            <w:noWrap/>
            <w:vAlign w:val="bottom"/>
            <w:hideMark/>
          </w:tcPr>
          <w:p w:rsidR="005B515A" w:rsidRPr="00E97DD0" w:rsidRDefault="00ED1251" w:rsidP="005103D2">
            <w:pPr>
              <w:jc w:val="right"/>
              <w:rPr>
                <w:rFonts w:eastAsia="Times New Roman" w:cs="Times New Roman"/>
                <w:szCs w:val="24"/>
              </w:rPr>
            </w:pPr>
            <w:r w:rsidRPr="00E97DD0">
              <w:rPr>
                <w:rFonts w:eastAsia="Times New Roman" w:cs="Times New Roman"/>
                <w:szCs w:val="24"/>
              </w:rPr>
              <w:t>0.033</w:t>
            </w:r>
          </w:p>
        </w:tc>
      </w:tr>
      <w:tr w:rsidR="00F739F5" w:rsidTr="005103D2">
        <w:trPr>
          <w:trHeight w:val="288"/>
          <w:jc w:val="center"/>
        </w:trPr>
        <w:tc>
          <w:tcPr>
            <w:tcW w:w="1578"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Galtru</w:t>
            </w:r>
          </w:p>
        </w:tc>
        <w:tc>
          <w:tcPr>
            <w:tcW w:w="1145"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quadratic</w:t>
            </w:r>
          </w:p>
        </w:tc>
        <w:tc>
          <w:tcPr>
            <w:tcW w:w="787"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41.2</w:t>
            </w:r>
          </w:p>
        </w:tc>
        <w:tc>
          <w:tcPr>
            <w:tcW w:w="703"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3.9</w:t>
            </w:r>
          </w:p>
        </w:tc>
        <w:tc>
          <w:tcPr>
            <w:tcW w:w="1126" w:type="dxa"/>
            <w:tcBorders>
              <w:top w:val="nil"/>
              <w:left w:val="nil"/>
              <w:bottom w:val="nil"/>
              <w:right w:val="nil"/>
            </w:tcBorders>
            <w:shd w:val="clear" w:color="auto" w:fill="auto"/>
            <w:noWrap/>
            <w:vAlign w:val="bottom"/>
            <w:hideMark/>
          </w:tcPr>
          <w:p w:rsidR="005B515A" w:rsidRPr="00E97DD0" w:rsidRDefault="00ED1251" w:rsidP="005103D2">
            <w:pPr>
              <w:jc w:val="right"/>
              <w:rPr>
                <w:rFonts w:eastAsia="Times New Roman" w:cs="Times New Roman"/>
                <w:szCs w:val="24"/>
              </w:rPr>
            </w:pPr>
            <w:r w:rsidRPr="00E97DD0">
              <w:rPr>
                <w:rFonts w:eastAsia="Times New Roman" w:cs="Times New Roman"/>
                <w:szCs w:val="24"/>
              </w:rPr>
              <w:t>0.040</w:t>
            </w:r>
          </w:p>
        </w:tc>
      </w:tr>
      <w:tr w:rsidR="00F739F5" w:rsidTr="005103D2">
        <w:trPr>
          <w:trHeight w:val="288"/>
          <w:jc w:val="center"/>
        </w:trPr>
        <w:tc>
          <w:tcPr>
            <w:tcW w:w="1578"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Stacor</w:t>
            </w:r>
          </w:p>
        </w:tc>
        <w:tc>
          <w:tcPr>
            <w:tcW w:w="1145"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linear</w:t>
            </w:r>
          </w:p>
        </w:tc>
        <w:tc>
          <w:tcPr>
            <w:tcW w:w="787"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69.3</w:t>
            </w:r>
          </w:p>
        </w:tc>
        <w:tc>
          <w:tcPr>
            <w:tcW w:w="703"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49.6</w:t>
            </w:r>
          </w:p>
        </w:tc>
        <w:tc>
          <w:tcPr>
            <w:tcW w:w="1126" w:type="dxa"/>
            <w:tcBorders>
              <w:top w:val="nil"/>
              <w:left w:val="nil"/>
              <w:bottom w:val="nil"/>
              <w:right w:val="nil"/>
            </w:tcBorders>
            <w:shd w:val="clear" w:color="auto" w:fill="auto"/>
            <w:noWrap/>
            <w:vAlign w:val="bottom"/>
            <w:hideMark/>
          </w:tcPr>
          <w:p w:rsidR="005B515A" w:rsidRPr="00E97DD0" w:rsidRDefault="00ED1251" w:rsidP="005103D2">
            <w:pPr>
              <w:jc w:val="right"/>
              <w:rPr>
                <w:rFonts w:eastAsia="Times New Roman" w:cs="Times New Roman"/>
                <w:szCs w:val="24"/>
              </w:rPr>
            </w:pPr>
            <w:r w:rsidRPr="00E97DD0">
              <w:rPr>
                <w:rFonts w:eastAsia="Times New Roman" w:cs="Times New Roman"/>
                <w:szCs w:val="24"/>
              </w:rPr>
              <w:t>&lt;</w:t>
            </w:r>
            <w:r w:rsidR="00B951FC">
              <w:rPr>
                <w:rFonts w:eastAsia="Times New Roman" w:cs="Times New Roman"/>
                <w:szCs w:val="24"/>
              </w:rPr>
              <w:t xml:space="preserve"> </w:t>
            </w:r>
            <w:r w:rsidRPr="00E97DD0">
              <w:rPr>
                <w:rFonts w:eastAsia="Times New Roman" w:cs="Times New Roman"/>
                <w:szCs w:val="24"/>
              </w:rPr>
              <w:t>0.001</w:t>
            </w:r>
          </w:p>
        </w:tc>
      </w:tr>
      <w:tr w:rsidR="00F739F5" w:rsidTr="005103D2">
        <w:trPr>
          <w:trHeight w:val="288"/>
          <w:jc w:val="center"/>
        </w:trPr>
        <w:tc>
          <w:tcPr>
            <w:tcW w:w="1578"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Lymsta</w:t>
            </w:r>
          </w:p>
        </w:tc>
        <w:tc>
          <w:tcPr>
            <w:tcW w:w="1145"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quadratic</w:t>
            </w:r>
          </w:p>
        </w:tc>
        <w:tc>
          <w:tcPr>
            <w:tcW w:w="787"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39.4</w:t>
            </w:r>
          </w:p>
        </w:tc>
        <w:tc>
          <w:tcPr>
            <w:tcW w:w="703"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3.7</w:t>
            </w:r>
          </w:p>
        </w:tc>
        <w:tc>
          <w:tcPr>
            <w:tcW w:w="1126" w:type="dxa"/>
            <w:tcBorders>
              <w:top w:val="nil"/>
              <w:left w:val="nil"/>
              <w:bottom w:val="nil"/>
              <w:right w:val="nil"/>
            </w:tcBorders>
            <w:shd w:val="clear" w:color="auto" w:fill="auto"/>
            <w:noWrap/>
            <w:vAlign w:val="bottom"/>
            <w:hideMark/>
          </w:tcPr>
          <w:p w:rsidR="005B515A" w:rsidRPr="00E97DD0" w:rsidRDefault="00ED1251" w:rsidP="005103D2">
            <w:pPr>
              <w:jc w:val="right"/>
              <w:rPr>
                <w:rFonts w:eastAsia="Times New Roman" w:cs="Times New Roman"/>
                <w:szCs w:val="24"/>
              </w:rPr>
            </w:pPr>
            <w:r w:rsidRPr="00E97DD0">
              <w:rPr>
                <w:rFonts w:eastAsia="Times New Roman" w:cs="Times New Roman"/>
                <w:szCs w:val="24"/>
              </w:rPr>
              <w:t>0.051</w:t>
            </w:r>
          </w:p>
        </w:tc>
      </w:tr>
      <w:tr w:rsidR="00F739F5" w:rsidTr="005103D2">
        <w:trPr>
          <w:trHeight w:val="288"/>
          <w:jc w:val="center"/>
        </w:trPr>
        <w:tc>
          <w:tcPr>
            <w:tcW w:w="1578"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Placor</w:t>
            </w:r>
          </w:p>
        </w:tc>
        <w:tc>
          <w:tcPr>
            <w:tcW w:w="1145"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linear</w:t>
            </w:r>
          </w:p>
        </w:tc>
        <w:tc>
          <w:tcPr>
            <w:tcW w:w="787"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24.6</w:t>
            </w:r>
          </w:p>
        </w:tc>
        <w:tc>
          <w:tcPr>
            <w:tcW w:w="703"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5.1</w:t>
            </w:r>
          </w:p>
        </w:tc>
        <w:tc>
          <w:tcPr>
            <w:tcW w:w="1126" w:type="dxa"/>
            <w:tcBorders>
              <w:top w:val="nil"/>
              <w:left w:val="nil"/>
              <w:bottom w:val="nil"/>
              <w:right w:val="nil"/>
            </w:tcBorders>
            <w:shd w:val="clear" w:color="auto" w:fill="auto"/>
            <w:noWrap/>
            <w:vAlign w:val="bottom"/>
            <w:hideMark/>
          </w:tcPr>
          <w:p w:rsidR="005B515A" w:rsidRPr="00E97DD0" w:rsidRDefault="00ED1251" w:rsidP="005103D2">
            <w:pPr>
              <w:jc w:val="right"/>
              <w:rPr>
                <w:rFonts w:eastAsia="Times New Roman" w:cs="Times New Roman"/>
                <w:szCs w:val="24"/>
              </w:rPr>
            </w:pPr>
            <w:r w:rsidRPr="00E97DD0">
              <w:rPr>
                <w:rFonts w:eastAsia="Times New Roman" w:cs="Times New Roman"/>
                <w:szCs w:val="24"/>
              </w:rPr>
              <w:t>0.035</w:t>
            </w:r>
          </w:p>
        </w:tc>
      </w:tr>
      <w:tr w:rsidR="00F739F5" w:rsidTr="005103D2">
        <w:trPr>
          <w:trHeight w:val="288"/>
          <w:jc w:val="center"/>
        </w:trPr>
        <w:tc>
          <w:tcPr>
            <w:tcW w:w="1578"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Plapla</w:t>
            </w:r>
          </w:p>
        </w:tc>
        <w:tc>
          <w:tcPr>
            <w:tcW w:w="1145"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quadratic</w:t>
            </w:r>
          </w:p>
        </w:tc>
        <w:tc>
          <w:tcPr>
            <w:tcW w:w="787"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56.4</w:t>
            </w:r>
          </w:p>
        </w:tc>
        <w:tc>
          <w:tcPr>
            <w:tcW w:w="703"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11.1</w:t>
            </w:r>
          </w:p>
        </w:tc>
        <w:tc>
          <w:tcPr>
            <w:tcW w:w="1126" w:type="dxa"/>
            <w:tcBorders>
              <w:top w:val="nil"/>
              <w:left w:val="nil"/>
              <w:bottom w:val="nil"/>
              <w:right w:val="nil"/>
            </w:tcBorders>
            <w:shd w:val="clear" w:color="auto" w:fill="auto"/>
            <w:noWrap/>
            <w:vAlign w:val="bottom"/>
            <w:hideMark/>
          </w:tcPr>
          <w:p w:rsidR="005B515A" w:rsidRPr="00E97DD0" w:rsidRDefault="00ED1251" w:rsidP="005103D2">
            <w:pPr>
              <w:jc w:val="right"/>
              <w:rPr>
                <w:rFonts w:eastAsia="Times New Roman" w:cs="Times New Roman"/>
                <w:szCs w:val="24"/>
              </w:rPr>
            </w:pPr>
            <w:r w:rsidRPr="00E97DD0">
              <w:rPr>
                <w:rFonts w:eastAsia="Times New Roman" w:cs="Times New Roman"/>
                <w:szCs w:val="24"/>
              </w:rPr>
              <w:t>0.001</w:t>
            </w:r>
          </w:p>
        </w:tc>
      </w:tr>
      <w:tr w:rsidR="00F739F5" w:rsidTr="005103D2">
        <w:trPr>
          <w:trHeight w:val="288"/>
          <w:jc w:val="center"/>
        </w:trPr>
        <w:tc>
          <w:tcPr>
            <w:tcW w:w="1578"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Batcon</w:t>
            </w:r>
          </w:p>
        </w:tc>
        <w:tc>
          <w:tcPr>
            <w:tcW w:w="1145"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quadratic</w:t>
            </w:r>
          </w:p>
        </w:tc>
        <w:tc>
          <w:tcPr>
            <w:tcW w:w="787"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55.4</w:t>
            </w:r>
          </w:p>
        </w:tc>
        <w:tc>
          <w:tcPr>
            <w:tcW w:w="703"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6.5</w:t>
            </w:r>
          </w:p>
        </w:tc>
        <w:tc>
          <w:tcPr>
            <w:tcW w:w="1126" w:type="dxa"/>
            <w:tcBorders>
              <w:top w:val="nil"/>
              <w:left w:val="nil"/>
              <w:bottom w:val="nil"/>
              <w:right w:val="nil"/>
            </w:tcBorders>
            <w:shd w:val="clear" w:color="auto" w:fill="auto"/>
            <w:noWrap/>
            <w:vAlign w:val="bottom"/>
            <w:hideMark/>
          </w:tcPr>
          <w:p w:rsidR="005B515A" w:rsidRPr="00E97DD0" w:rsidRDefault="00ED1251" w:rsidP="005103D2">
            <w:pPr>
              <w:jc w:val="right"/>
              <w:rPr>
                <w:rFonts w:eastAsia="Times New Roman" w:cs="Times New Roman"/>
                <w:szCs w:val="24"/>
              </w:rPr>
            </w:pPr>
            <w:r w:rsidRPr="00E97DD0">
              <w:rPr>
                <w:rFonts w:eastAsia="Times New Roman" w:cs="Times New Roman"/>
                <w:szCs w:val="24"/>
              </w:rPr>
              <w:t>0.009</w:t>
            </w:r>
          </w:p>
        </w:tc>
      </w:tr>
      <w:tr w:rsidR="00F739F5" w:rsidTr="005103D2">
        <w:trPr>
          <w:trHeight w:val="288"/>
          <w:jc w:val="center"/>
        </w:trPr>
        <w:tc>
          <w:tcPr>
            <w:tcW w:w="1578"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Armcris</w:t>
            </w:r>
          </w:p>
        </w:tc>
        <w:tc>
          <w:tcPr>
            <w:tcW w:w="1145"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quadratic</w:t>
            </w:r>
          </w:p>
        </w:tc>
        <w:tc>
          <w:tcPr>
            <w:tcW w:w="787"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53</w:t>
            </w:r>
          </w:p>
        </w:tc>
        <w:tc>
          <w:tcPr>
            <w:tcW w:w="703"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4.4</w:t>
            </w:r>
          </w:p>
        </w:tc>
        <w:tc>
          <w:tcPr>
            <w:tcW w:w="1126" w:type="dxa"/>
            <w:tcBorders>
              <w:top w:val="nil"/>
              <w:left w:val="nil"/>
              <w:bottom w:val="nil"/>
              <w:right w:val="nil"/>
            </w:tcBorders>
            <w:shd w:val="clear" w:color="auto" w:fill="auto"/>
            <w:noWrap/>
            <w:vAlign w:val="bottom"/>
            <w:hideMark/>
          </w:tcPr>
          <w:p w:rsidR="005B515A" w:rsidRPr="00E97DD0" w:rsidRDefault="00ED1251" w:rsidP="005103D2">
            <w:pPr>
              <w:jc w:val="right"/>
              <w:rPr>
                <w:rFonts w:eastAsia="Times New Roman" w:cs="Times New Roman"/>
                <w:szCs w:val="24"/>
              </w:rPr>
            </w:pPr>
            <w:r w:rsidRPr="00E97DD0">
              <w:rPr>
                <w:rFonts w:eastAsia="Times New Roman" w:cs="Times New Roman"/>
                <w:szCs w:val="24"/>
              </w:rPr>
              <w:t>0.050</w:t>
            </w:r>
          </w:p>
        </w:tc>
      </w:tr>
      <w:tr w:rsidR="00F739F5" w:rsidTr="005103D2">
        <w:trPr>
          <w:trHeight w:val="288"/>
          <w:jc w:val="center"/>
        </w:trPr>
        <w:tc>
          <w:tcPr>
            <w:tcW w:w="1578"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Ancflu</w:t>
            </w:r>
          </w:p>
        </w:tc>
        <w:tc>
          <w:tcPr>
            <w:tcW w:w="1145"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quadratic</w:t>
            </w:r>
          </w:p>
        </w:tc>
        <w:tc>
          <w:tcPr>
            <w:tcW w:w="787"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55.4</w:t>
            </w:r>
          </w:p>
        </w:tc>
        <w:tc>
          <w:tcPr>
            <w:tcW w:w="703"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6.9</w:t>
            </w:r>
          </w:p>
        </w:tc>
        <w:tc>
          <w:tcPr>
            <w:tcW w:w="1126" w:type="dxa"/>
            <w:tcBorders>
              <w:top w:val="nil"/>
              <w:left w:val="nil"/>
              <w:bottom w:val="nil"/>
              <w:right w:val="nil"/>
            </w:tcBorders>
            <w:shd w:val="clear" w:color="auto" w:fill="auto"/>
            <w:noWrap/>
            <w:vAlign w:val="bottom"/>
            <w:hideMark/>
          </w:tcPr>
          <w:p w:rsidR="005B515A" w:rsidRPr="00E97DD0" w:rsidRDefault="00ED1251" w:rsidP="005103D2">
            <w:pPr>
              <w:jc w:val="right"/>
              <w:rPr>
                <w:rFonts w:eastAsia="Times New Roman" w:cs="Times New Roman"/>
                <w:szCs w:val="24"/>
              </w:rPr>
            </w:pPr>
            <w:r w:rsidRPr="00E97DD0">
              <w:rPr>
                <w:rFonts w:eastAsia="Times New Roman" w:cs="Times New Roman"/>
                <w:szCs w:val="24"/>
              </w:rPr>
              <w:t>0.006</w:t>
            </w:r>
          </w:p>
        </w:tc>
      </w:tr>
      <w:tr w:rsidR="00F739F5" w:rsidTr="005103D2">
        <w:trPr>
          <w:trHeight w:val="288"/>
          <w:jc w:val="center"/>
        </w:trPr>
        <w:tc>
          <w:tcPr>
            <w:tcW w:w="1578"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Unipic</w:t>
            </w:r>
          </w:p>
        </w:tc>
        <w:tc>
          <w:tcPr>
            <w:tcW w:w="1145"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cubic</w:t>
            </w:r>
          </w:p>
        </w:tc>
        <w:tc>
          <w:tcPr>
            <w:tcW w:w="787"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100</w:t>
            </w:r>
          </w:p>
        </w:tc>
        <w:tc>
          <w:tcPr>
            <w:tcW w:w="703"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3402</w:t>
            </w:r>
          </w:p>
        </w:tc>
        <w:tc>
          <w:tcPr>
            <w:tcW w:w="1126" w:type="dxa"/>
            <w:tcBorders>
              <w:top w:val="nil"/>
              <w:left w:val="nil"/>
              <w:bottom w:val="nil"/>
              <w:right w:val="nil"/>
            </w:tcBorders>
            <w:shd w:val="clear" w:color="auto" w:fill="auto"/>
            <w:noWrap/>
            <w:vAlign w:val="bottom"/>
            <w:hideMark/>
          </w:tcPr>
          <w:p w:rsidR="005B515A" w:rsidRPr="00E97DD0" w:rsidRDefault="00ED1251" w:rsidP="005103D2">
            <w:pPr>
              <w:jc w:val="right"/>
              <w:rPr>
                <w:rFonts w:eastAsia="Times New Roman" w:cs="Times New Roman"/>
                <w:szCs w:val="24"/>
              </w:rPr>
            </w:pPr>
            <w:r w:rsidRPr="00E97DD0">
              <w:rPr>
                <w:rFonts w:eastAsia="Times New Roman" w:cs="Times New Roman"/>
                <w:szCs w:val="24"/>
              </w:rPr>
              <w:t>&lt;</w:t>
            </w:r>
            <w:r w:rsidR="00B951FC">
              <w:rPr>
                <w:rFonts w:eastAsia="Times New Roman" w:cs="Times New Roman"/>
                <w:szCs w:val="24"/>
              </w:rPr>
              <w:t xml:space="preserve"> </w:t>
            </w:r>
            <w:r w:rsidRPr="00E97DD0">
              <w:rPr>
                <w:rFonts w:eastAsia="Times New Roman" w:cs="Times New Roman"/>
                <w:szCs w:val="24"/>
              </w:rPr>
              <w:t>0.001</w:t>
            </w:r>
          </w:p>
        </w:tc>
      </w:tr>
      <w:tr w:rsidR="00F739F5" w:rsidTr="005103D2">
        <w:trPr>
          <w:trHeight w:val="288"/>
          <w:jc w:val="center"/>
        </w:trPr>
        <w:tc>
          <w:tcPr>
            <w:tcW w:w="1578"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Unicra</w:t>
            </w:r>
          </w:p>
        </w:tc>
        <w:tc>
          <w:tcPr>
            <w:tcW w:w="1145"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quadratic</w:t>
            </w:r>
          </w:p>
        </w:tc>
        <w:tc>
          <w:tcPr>
            <w:tcW w:w="787"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54.5</w:t>
            </w:r>
          </w:p>
        </w:tc>
        <w:tc>
          <w:tcPr>
            <w:tcW w:w="703"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8.6</w:t>
            </w:r>
          </w:p>
        </w:tc>
        <w:tc>
          <w:tcPr>
            <w:tcW w:w="1126" w:type="dxa"/>
            <w:tcBorders>
              <w:top w:val="nil"/>
              <w:left w:val="nil"/>
              <w:bottom w:val="nil"/>
              <w:right w:val="nil"/>
            </w:tcBorders>
            <w:shd w:val="clear" w:color="auto" w:fill="auto"/>
            <w:noWrap/>
            <w:vAlign w:val="bottom"/>
            <w:hideMark/>
          </w:tcPr>
          <w:p w:rsidR="005B515A" w:rsidRPr="00E97DD0" w:rsidRDefault="00ED1251" w:rsidP="005103D2">
            <w:pPr>
              <w:jc w:val="right"/>
              <w:rPr>
                <w:rFonts w:eastAsia="Times New Roman" w:cs="Times New Roman"/>
                <w:szCs w:val="24"/>
              </w:rPr>
            </w:pPr>
            <w:r w:rsidRPr="00E97DD0">
              <w:rPr>
                <w:rFonts w:eastAsia="Times New Roman" w:cs="Times New Roman"/>
                <w:szCs w:val="24"/>
              </w:rPr>
              <w:t>0.002</w:t>
            </w:r>
          </w:p>
        </w:tc>
      </w:tr>
      <w:tr w:rsidR="00F739F5" w:rsidTr="005103D2">
        <w:trPr>
          <w:trHeight w:val="288"/>
          <w:jc w:val="center"/>
        </w:trPr>
        <w:tc>
          <w:tcPr>
            <w:tcW w:w="1578"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Corflu</w:t>
            </w:r>
          </w:p>
        </w:tc>
        <w:tc>
          <w:tcPr>
            <w:tcW w:w="1145"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linear</w:t>
            </w:r>
          </w:p>
        </w:tc>
        <w:tc>
          <w:tcPr>
            <w:tcW w:w="787"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48.8</w:t>
            </w:r>
          </w:p>
        </w:tc>
        <w:tc>
          <w:tcPr>
            <w:tcW w:w="703"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6.7</w:t>
            </w:r>
          </w:p>
        </w:tc>
        <w:tc>
          <w:tcPr>
            <w:tcW w:w="1126" w:type="dxa"/>
            <w:tcBorders>
              <w:top w:val="nil"/>
              <w:left w:val="nil"/>
              <w:bottom w:val="nil"/>
              <w:right w:val="nil"/>
            </w:tcBorders>
            <w:shd w:val="clear" w:color="auto" w:fill="auto"/>
            <w:noWrap/>
            <w:vAlign w:val="bottom"/>
            <w:hideMark/>
          </w:tcPr>
          <w:p w:rsidR="005B515A" w:rsidRPr="00E97DD0" w:rsidRDefault="00ED1251" w:rsidP="005103D2">
            <w:pPr>
              <w:jc w:val="right"/>
              <w:rPr>
                <w:rFonts w:eastAsia="Times New Roman" w:cs="Times New Roman"/>
                <w:szCs w:val="24"/>
              </w:rPr>
            </w:pPr>
            <w:r w:rsidRPr="00E97DD0">
              <w:rPr>
                <w:rFonts w:eastAsia="Times New Roman" w:cs="Times New Roman"/>
                <w:szCs w:val="24"/>
              </w:rPr>
              <w:t>0.018</w:t>
            </w:r>
          </w:p>
        </w:tc>
      </w:tr>
      <w:tr w:rsidR="00F739F5" w:rsidTr="005103D2">
        <w:trPr>
          <w:trHeight w:val="288"/>
          <w:jc w:val="center"/>
        </w:trPr>
        <w:tc>
          <w:tcPr>
            <w:tcW w:w="1578"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Piscas</w:t>
            </w:r>
          </w:p>
        </w:tc>
        <w:tc>
          <w:tcPr>
            <w:tcW w:w="1145"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quadratic</w:t>
            </w:r>
          </w:p>
        </w:tc>
        <w:tc>
          <w:tcPr>
            <w:tcW w:w="787"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77</w:t>
            </w:r>
          </w:p>
        </w:tc>
        <w:tc>
          <w:tcPr>
            <w:tcW w:w="703"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9.3</w:t>
            </w:r>
          </w:p>
        </w:tc>
        <w:tc>
          <w:tcPr>
            <w:tcW w:w="1126" w:type="dxa"/>
            <w:tcBorders>
              <w:top w:val="nil"/>
              <w:left w:val="nil"/>
              <w:bottom w:val="nil"/>
              <w:right w:val="nil"/>
            </w:tcBorders>
            <w:shd w:val="clear" w:color="auto" w:fill="auto"/>
            <w:noWrap/>
            <w:vAlign w:val="bottom"/>
            <w:hideMark/>
          </w:tcPr>
          <w:p w:rsidR="005B515A" w:rsidRPr="00E97DD0" w:rsidRDefault="00ED1251" w:rsidP="005103D2">
            <w:pPr>
              <w:jc w:val="right"/>
              <w:rPr>
                <w:rFonts w:eastAsia="Times New Roman" w:cs="Times New Roman"/>
                <w:szCs w:val="24"/>
              </w:rPr>
            </w:pPr>
            <w:r w:rsidRPr="00E97DD0">
              <w:rPr>
                <w:rFonts w:eastAsia="Times New Roman" w:cs="Times New Roman"/>
                <w:szCs w:val="24"/>
              </w:rPr>
              <w:t>0.031</w:t>
            </w:r>
          </w:p>
        </w:tc>
      </w:tr>
      <w:tr w:rsidR="00F739F5" w:rsidTr="005103D2">
        <w:trPr>
          <w:trHeight w:val="288"/>
          <w:jc w:val="center"/>
        </w:trPr>
        <w:tc>
          <w:tcPr>
            <w:tcW w:w="1578"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Drepol</w:t>
            </w:r>
          </w:p>
        </w:tc>
        <w:tc>
          <w:tcPr>
            <w:tcW w:w="1145" w:type="dxa"/>
            <w:tcBorders>
              <w:top w:val="nil"/>
              <w:left w:val="nil"/>
              <w:bottom w:val="nil"/>
              <w:right w:val="nil"/>
            </w:tcBorders>
            <w:shd w:val="clear" w:color="auto" w:fill="auto"/>
            <w:noWrap/>
            <w:vAlign w:val="bottom"/>
            <w:hideMark/>
          </w:tcPr>
          <w:p w:rsidR="005B515A" w:rsidRPr="00E97DD0" w:rsidRDefault="00ED1251" w:rsidP="00E97DD0">
            <w:pPr>
              <w:rPr>
                <w:rFonts w:eastAsia="Times New Roman" w:cs="Times New Roman"/>
                <w:szCs w:val="24"/>
              </w:rPr>
            </w:pPr>
            <w:r w:rsidRPr="00E97DD0">
              <w:rPr>
                <w:rFonts w:eastAsia="Times New Roman" w:cs="Times New Roman"/>
                <w:szCs w:val="24"/>
              </w:rPr>
              <w:t>quadratic</w:t>
            </w:r>
          </w:p>
        </w:tc>
        <w:tc>
          <w:tcPr>
            <w:tcW w:w="787"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33.1</w:t>
            </w:r>
          </w:p>
        </w:tc>
        <w:tc>
          <w:tcPr>
            <w:tcW w:w="703" w:type="dxa"/>
            <w:tcBorders>
              <w:top w:val="nil"/>
              <w:left w:val="nil"/>
              <w:bottom w:val="nil"/>
              <w:right w:val="nil"/>
            </w:tcBorders>
            <w:shd w:val="clear" w:color="auto" w:fill="auto"/>
            <w:noWrap/>
            <w:vAlign w:val="bottom"/>
            <w:hideMark/>
          </w:tcPr>
          <w:p w:rsidR="005B515A" w:rsidRPr="00E97DD0" w:rsidRDefault="00ED1251" w:rsidP="00E97DD0">
            <w:pPr>
              <w:jc w:val="right"/>
              <w:rPr>
                <w:rFonts w:eastAsia="Times New Roman" w:cs="Times New Roman"/>
                <w:szCs w:val="24"/>
              </w:rPr>
            </w:pPr>
            <w:r w:rsidRPr="00E97DD0">
              <w:rPr>
                <w:rFonts w:eastAsia="Times New Roman" w:cs="Times New Roman"/>
                <w:szCs w:val="24"/>
              </w:rPr>
              <w:t>3.7</w:t>
            </w:r>
          </w:p>
        </w:tc>
        <w:tc>
          <w:tcPr>
            <w:tcW w:w="1126" w:type="dxa"/>
            <w:tcBorders>
              <w:top w:val="nil"/>
              <w:left w:val="nil"/>
              <w:bottom w:val="nil"/>
              <w:right w:val="nil"/>
            </w:tcBorders>
            <w:shd w:val="clear" w:color="auto" w:fill="auto"/>
            <w:noWrap/>
            <w:vAlign w:val="bottom"/>
            <w:hideMark/>
          </w:tcPr>
          <w:p w:rsidR="005B515A" w:rsidRPr="00E97DD0" w:rsidRDefault="00ED1251" w:rsidP="005103D2">
            <w:pPr>
              <w:jc w:val="right"/>
              <w:rPr>
                <w:rFonts w:eastAsia="Times New Roman" w:cs="Times New Roman"/>
                <w:szCs w:val="24"/>
              </w:rPr>
            </w:pPr>
            <w:r w:rsidRPr="00E97DD0">
              <w:rPr>
                <w:rFonts w:eastAsia="Times New Roman" w:cs="Times New Roman"/>
                <w:szCs w:val="24"/>
              </w:rPr>
              <w:t>0.046</w:t>
            </w:r>
          </w:p>
        </w:tc>
      </w:tr>
    </w:tbl>
    <w:p w:rsidR="006B2F1B" w:rsidRDefault="006B2F1B" w:rsidP="00FB2892">
      <w:pPr>
        <w:jc w:val="center"/>
        <w:rPr>
          <w:rFonts w:cs="Times New Roman"/>
          <w:color w:val="FF0000"/>
          <w:szCs w:val="24"/>
        </w:rPr>
      </w:pPr>
    </w:p>
    <w:p w:rsidR="005B515A" w:rsidRPr="00EA0179" w:rsidRDefault="00ED1251" w:rsidP="005B515A">
      <w:pPr>
        <w:jc w:val="both"/>
        <w:rPr>
          <w:rFonts w:cs="Times New Roman"/>
          <w:szCs w:val="24"/>
        </w:rPr>
      </w:pPr>
      <w:r w:rsidRPr="001470A8">
        <w:rPr>
          <w:rFonts w:cs="Times New Roman"/>
          <w:szCs w:val="24"/>
        </w:rPr>
        <w:t xml:space="preserve">Table </w:t>
      </w:r>
      <w:r w:rsidR="005103D2" w:rsidRPr="001470A8">
        <w:rPr>
          <w:rFonts w:cs="Times New Roman"/>
          <w:szCs w:val="24"/>
        </w:rPr>
        <w:t>S</w:t>
      </w:r>
      <w:r w:rsidR="00184278" w:rsidRPr="001470A8">
        <w:rPr>
          <w:rFonts w:cs="Times New Roman"/>
          <w:szCs w:val="24"/>
        </w:rPr>
        <w:t>3</w:t>
      </w:r>
      <w:r w:rsidRPr="001470A8">
        <w:rPr>
          <w:rFonts w:cs="Times New Roman"/>
          <w:szCs w:val="24"/>
        </w:rPr>
        <w:t xml:space="preserve">. </w:t>
      </w:r>
      <w:r w:rsidRPr="00EA0179">
        <w:rPr>
          <w:rFonts w:cs="Times New Roman"/>
          <w:szCs w:val="24"/>
        </w:rPr>
        <w:t>Variation partitioning of r</w:t>
      </w:r>
      <w:r w:rsidR="00F0091C">
        <w:rPr>
          <w:rFonts w:cs="Times New Roman"/>
          <w:szCs w:val="24"/>
        </w:rPr>
        <w:t>esponse variables and predictor</w:t>
      </w:r>
      <w:r w:rsidRPr="00EA0179">
        <w:rPr>
          <w:rFonts w:cs="Times New Roman"/>
          <w:szCs w:val="24"/>
        </w:rPr>
        <w:t xml:space="preserve"> data tables, using explanatory (EV) and response </w:t>
      </w:r>
      <w:r w:rsidR="005433A7">
        <w:rPr>
          <w:rFonts w:cs="Times New Roman"/>
          <w:szCs w:val="24"/>
        </w:rPr>
        <w:t xml:space="preserve">variables </w:t>
      </w:r>
      <w:r w:rsidRPr="00EA0179">
        <w:rPr>
          <w:rFonts w:cs="Times New Roman"/>
          <w:szCs w:val="24"/>
        </w:rPr>
        <w:t xml:space="preserve">(RV) in turn: H and A (scores of native and </w:t>
      </w:r>
      <w:r w:rsidR="004810FA">
        <w:rPr>
          <w:rFonts w:cs="Times New Roman"/>
          <w:szCs w:val="24"/>
        </w:rPr>
        <w:t>alien invasive species</w:t>
      </w:r>
      <w:r w:rsidRPr="00EA0179">
        <w:rPr>
          <w:rFonts w:cs="Times New Roman"/>
          <w:szCs w:val="24"/>
        </w:rPr>
        <w:t xml:space="preserve"> selected</w:t>
      </w:r>
      <w:r w:rsidR="005433A7">
        <w:rPr>
          <w:rFonts w:cs="Times New Roman"/>
          <w:szCs w:val="24"/>
        </w:rPr>
        <w:t xml:space="preserve"> Principal Coordinates A</w:t>
      </w:r>
      <w:r w:rsidR="001470A8">
        <w:rPr>
          <w:rFonts w:cs="Times New Roman"/>
          <w:szCs w:val="24"/>
        </w:rPr>
        <w:t>nalysis</w:t>
      </w:r>
      <w:r w:rsidR="00B951FC" w:rsidRPr="00865C69">
        <w:rPr>
          <w:rFonts w:cs="Times New Roman"/>
          <w:color w:val="000000" w:themeColor="text1"/>
          <w:szCs w:val="24"/>
        </w:rPr>
        <w:t>—</w:t>
      </w:r>
      <w:r w:rsidR="00A371FA">
        <w:rPr>
          <w:rFonts w:cs="Times New Roman"/>
          <w:szCs w:val="24"/>
        </w:rPr>
        <w:t>PC</w:t>
      </w:r>
      <w:r w:rsidR="00B951FC">
        <w:rPr>
          <w:rFonts w:cs="Times New Roman"/>
          <w:szCs w:val="24"/>
        </w:rPr>
        <w:t>oA</w:t>
      </w:r>
      <w:r w:rsidR="00B951FC" w:rsidRPr="00865C69">
        <w:rPr>
          <w:rFonts w:cs="Times New Roman"/>
          <w:color w:val="000000" w:themeColor="text1"/>
          <w:szCs w:val="24"/>
        </w:rPr>
        <w:t>—</w:t>
      </w:r>
      <w:r w:rsidR="001470A8">
        <w:rPr>
          <w:rFonts w:cs="Times New Roman"/>
          <w:szCs w:val="24"/>
        </w:rPr>
        <w:t>axes)</w:t>
      </w:r>
      <w:r w:rsidR="00A371FA">
        <w:rPr>
          <w:rFonts w:cs="Times New Roman"/>
          <w:szCs w:val="24"/>
        </w:rPr>
        <w:t>;</w:t>
      </w:r>
      <w:r w:rsidRPr="00EA0179">
        <w:rPr>
          <w:rFonts w:cs="Times New Roman"/>
          <w:szCs w:val="24"/>
        </w:rPr>
        <w:t xml:space="preserve"> E and S (scores of environment and space selected PC</w:t>
      </w:r>
      <w:r w:rsidR="00B951FC">
        <w:rPr>
          <w:rFonts w:cs="Times New Roman"/>
          <w:szCs w:val="24"/>
        </w:rPr>
        <w:t>oA</w:t>
      </w:r>
      <w:r w:rsidR="001470A8">
        <w:rPr>
          <w:rFonts w:cs="Times New Roman"/>
          <w:szCs w:val="24"/>
        </w:rPr>
        <w:t xml:space="preserve"> axes</w:t>
      </w:r>
      <w:r w:rsidRPr="00EA0179">
        <w:rPr>
          <w:rFonts w:cs="Times New Roman"/>
          <w:szCs w:val="24"/>
        </w:rPr>
        <w:t xml:space="preserve">). </w:t>
      </w:r>
      <w:r w:rsidR="001470A8">
        <w:rPr>
          <w:rFonts w:cs="Times New Roman"/>
          <w:szCs w:val="24"/>
        </w:rPr>
        <w:t>Upper values represent e</w:t>
      </w:r>
      <w:r w:rsidRPr="00EA0179">
        <w:rPr>
          <w:rFonts w:cs="Times New Roman"/>
          <w:szCs w:val="24"/>
        </w:rPr>
        <w:t xml:space="preserve">xplained variation in RV, while </w:t>
      </w:r>
      <w:r w:rsidR="001470A8">
        <w:rPr>
          <w:rFonts w:cs="Times New Roman"/>
          <w:szCs w:val="24"/>
        </w:rPr>
        <w:t xml:space="preserve">the lower values indicate the </w:t>
      </w:r>
      <w:r w:rsidRPr="00EA0179">
        <w:rPr>
          <w:rFonts w:cs="Times New Roman"/>
          <w:szCs w:val="24"/>
        </w:rPr>
        <w:t xml:space="preserve">percent of explained variation (unique and shared effects). </w:t>
      </w:r>
    </w:p>
    <w:p w:rsidR="005B515A" w:rsidRPr="00BD5E3A" w:rsidRDefault="005B515A" w:rsidP="005B515A">
      <w:pPr>
        <w:jc w:val="both"/>
        <w:rPr>
          <w:rFonts w:cs="Times New Roman"/>
          <w:szCs w:val="24"/>
        </w:rPr>
      </w:pPr>
    </w:p>
    <w:tbl>
      <w:tblPr>
        <w:tblStyle w:val="TableGrid"/>
        <w:tblW w:w="0" w:type="auto"/>
        <w:jc w:val="center"/>
        <w:tblLook w:val="04A0" w:firstRow="1" w:lastRow="0" w:firstColumn="1" w:lastColumn="0" w:noHBand="0" w:noVBand="1"/>
      </w:tblPr>
      <w:tblGrid>
        <w:gridCol w:w="607"/>
        <w:gridCol w:w="467"/>
        <w:gridCol w:w="1116"/>
        <w:gridCol w:w="1156"/>
        <w:gridCol w:w="1147"/>
        <w:gridCol w:w="1156"/>
        <w:gridCol w:w="2020"/>
      </w:tblGrid>
      <w:tr w:rsidR="00F739F5" w:rsidTr="005103D2">
        <w:trPr>
          <w:jc w:val="center"/>
        </w:trPr>
        <w:tc>
          <w:tcPr>
            <w:tcW w:w="1074" w:type="dxa"/>
            <w:gridSpan w:val="2"/>
            <w:vMerge w:val="restart"/>
          </w:tcPr>
          <w:p w:rsidR="005B515A" w:rsidRPr="00BD5E3A" w:rsidRDefault="005B515A" w:rsidP="00E97DD0">
            <w:pPr>
              <w:jc w:val="center"/>
              <w:rPr>
                <w:rFonts w:cs="Times New Roman"/>
                <w:szCs w:val="24"/>
              </w:rPr>
            </w:pPr>
          </w:p>
        </w:tc>
        <w:tc>
          <w:tcPr>
            <w:tcW w:w="4560" w:type="dxa"/>
            <w:gridSpan w:val="4"/>
          </w:tcPr>
          <w:p w:rsidR="005B515A" w:rsidRPr="00BD5E3A" w:rsidRDefault="00ED1251" w:rsidP="00E97DD0">
            <w:pPr>
              <w:jc w:val="center"/>
              <w:rPr>
                <w:rFonts w:cs="Times New Roman"/>
                <w:b/>
                <w:szCs w:val="24"/>
              </w:rPr>
            </w:pPr>
            <w:r w:rsidRPr="00BD5E3A">
              <w:rPr>
                <w:rFonts w:cs="Times New Roman"/>
                <w:b/>
                <w:szCs w:val="24"/>
              </w:rPr>
              <w:t>EV</w:t>
            </w:r>
          </w:p>
        </w:tc>
        <w:tc>
          <w:tcPr>
            <w:tcW w:w="2020" w:type="dxa"/>
          </w:tcPr>
          <w:p w:rsidR="005B515A" w:rsidRPr="00BD5E3A" w:rsidRDefault="005B515A" w:rsidP="00E97DD0">
            <w:pPr>
              <w:jc w:val="center"/>
              <w:rPr>
                <w:rFonts w:cs="Times New Roman"/>
                <w:b/>
                <w:szCs w:val="24"/>
              </w:rPr>
            </w:pPr>
          </w:p>
        </w:tc>
      </w:tr>
      <w:tr w:rsidR="00F739F5" w:rsidTr="005103D2">
        <w:trPr>
          <w:jc w:val="center"/>
        </w:trPr>
        <w:tc>
          <w:tcPr>
            <w:tcW w:w="1074" w:type="dxa"/>
            <w:gridSpan w:val="2"/>
            <w:vMerge/>
          </w:tcPr>
          <w:p w:rsidR="005B515A" w:rsidRPr="00BD5E3A" w:rsidRDefault="005B515A" w:rsidP="00E97DD0">
            <w:pPr>
              <w:jc w:val="center"/>
              <w:rPr>
                <w:rFonts w:cs="Times New Roman"/>
                <w:szCs w:val="24"/>
              </w:rPr>
            </w:pPr>
          </w:p>
        </w:tc>
        <w:tc>
          <w:tcPr>
            <w:tcW w:w="1101" w:type="dxa"/>
          </w:tcPr>
          <w:p w:rsidR="005B515A" w:rsidRPr="00BD5E3A" w:rsidRDefault="00ED1251" w:rsidP="00E97DD0">
            <w:pPr>
              <w:jc w:val="center"/>
              <w:rPr>
                <w:rFonts w:cs="Times New Roman"/>
                <w:b/>
                <w:szCs w:val="24"/>
              </w:rPr>
            </w:pPr>
            <w:r w:rsidRPr="00BD5E3A">
              <w:rPr>
                <w:rFonts w:cs="Times New Roman"/>
                <w:b/>
                <w:szCs w:val="24"/>
              </w:rPr>
              <w:t>Ø</w:t>
            </w:r>
          </w:p>
        </w:tc>
        <w:tc>
          <w:tcPr>
            <w:tcW w:w="1156" w:type="dxa"/>
          </w:tcPr>
          <w:p w:rsidR="005B515A" w:rsidRPr="00BD5E3A" w:rsidRDefault="00ED1251" w:rsidP="00E97DD0">
            <w:pPr>
              <w:jc w:val="center"/>
              <w:rPr>
                <w:rFonts w:cs="Times New Roman"/>
                <w:b/>
                <w:szCs w:val="24"/>
              </w:rPr>
            </w:pPr>
            <w:r w:rsidRPr="00BD5E3A">
              <w:rPr>
                <w:rFonts w:cs="Times New Roman"/>
                <w:b/>
                <w:szCs w:val="24"/>
              </w:rPr>
              <w:t>E</w:t>
            </w:r>
          </w:p>
        </w:tc>
        <w:tc>
          <w:tcPr>
            <w:tcW w:w="1147" w:type="dxa"/>
          </w:tcPr>
          <w:p w:rsidR="005B515A" w:rsidRPr="00BD5E3A" w:rsidRDefault="00ED1251" w:rsidP="00E97DD0">
            <w:pPr>
              <w:jc w:val="center"/>
              <w:rPr>
                <w:rFonts w:cs="Times New Roman"/>
                <w:b/>
                <w:szCs w:val="24"/>
              </w:rPr>
            </w:pPr>
            <w:r w:rsidRPr="00BD5E3A">
              <w:rPr>
                <w:rFonts w:cs="Times New Roman"/>
                <w:b/>
                <w:szCs w:val="24"/>
              </w:rPr>
              <w:t>E ∩ S</w:t>
            </w:r>
          </w:p>
        </w:tc>
        <w:tc>
          <w:tcPr>
            <w:tcW w:w="1156" w:type="dxa"/>
          </w:tcPr>
          <w:p w:rsidR="005B515A" w:rsidRPr="00BD5E3A" w:rsidRDefault="00ED1251" w:rsidP="00E97DD0">
            <w:pPr>
              <w:jc w:val="center"/>
              <w:rPr>
                <w:rFonts w:cs="Times New Roman"/>
                <w:b/>
                <w:szCs w:val="24"/>
              </w:rPr>
            </w:pPr>
            <w:r w:rsidRPr="00BD5E3A">
              <w:rPr>
                <w:rFonts w:cs="Times New Roman"/>
                <w:b/>
                <w:szCs w:val="24"/>
              </w:rPr>
              <w:t>S</w:t>
            </w:r>
          </w:p>
        </w:tc>
        <w:tc>
          <w:tcPr>
            <w:tcW w:w="2020" w:type="dxa"/>
          </w:tcPr>
          <w:p w:rsidR="005B515A" w:rsidRPr="00BD5E3A" w:rsidRDefault="00ED1251" w:rsidP="00E97DD0">
            <w:pPr>
              <w:jc w:val="center"/>
              <w:rPr>
                <w:rFonts w:cs="Times New Roman"/>
                <w:b/>
                <w:szCs w:val="24"/>
              </w:rPr>
            </w:pPr>
            <w:r w:rsidRPr="00BD5E3A">
              <w:rPr>
                <w:rFonts w:cs="Times New Roman"/>
                <w:b/>
                <w:szCs w:val="24"/>
              </w:rPr>
              <w:t>TOTAL</w:t>
            </w:r>
          </w:p>
        </w:tc>
      </w:tr>
      <w:tr w:rsidR="00F739F5" w:rsidTr="005103D2">
        <w:trPr>
          <w:jc w:val="center"/>
        </w:trPr>
        <w:tc>
          <w:tcPr>
            <w:tcW w:w="607" w:type="dxa"/>
            <w:vMerge w:val="restart"/>
          </w:tcPr>
          <w:p w:rsidR="005B515A" w:rsidRPr="00BD5E3A" w:rsidRDefault="005B515A" w:rsidP="00E97DD0">
            <w:pPr>
              <w:jc w:val="center"/>
              <w:rPr>
                <w:rFonts w:cs="Times New Roman"/>
                <w:b/>
                <w:szCs w:val="24"/>
              </w:rPr>
            </w:pPr>
          </w:p>
          <w:p w:rsidR="005B515A" w:rsidRPr="00BD5E3A" w:rsidRDefault="00ED1251" w:rsidP="00E97DD0">
            <w:pPr>
              <w:rPr>
                <w:rFonts w:cs="Times New Roman"/>
                <w:b/>
                <w:szCs w:val="24"/>
              </w:rPr>
            </w:pPr>
            <w:r w:rsidRPr="00BD5E3A">
              <w:rPr>
                <w:rFonts w:cs="Times New Roman"/>
                <w:b/>
                <w:szCs w:val="24"/>
              </w:rPr>
              <w:t xml:space="preserve"> RV</w:t>
            </w:r>
          </w:p>
        </w:tc>
        <w:tc>
          <w:tcPr>
            <w:tcW w:w="467" w:type="dxa"/>
          </w:tcPr>
          <w:p w:rsidR="005B515A" w:rsidRPr="00BD5E3A" w:rsidRDefault="00ED1251" w:rsidP="00E97DD0">
            <w:pPr>
              <w:jc w:val="center"/>
              <w:rPr>
                <w:rFonts w:cs="Times New Roman"/>
                <w:b/>
                <w:szCs w:val="24"/>
              </w:rPr>
            </w:pPr>
            <w:r w:rsidRPr="00BD5E3A">
              <w:rPr>
                <w:rFonts w:cs="Times New Roman"/>
                <w:b/>
                <w:szCs w:val="24"/>
              </w:rPr>
              <w:t>H</w:t>
            </w:r>
          </w:p>
        </w:tc>
        <w:tc>
          <w:tcPr>
            <w:tcW w:w="1101" w:type="dxa"/>
          </w:tcPr>
          <w:p w:rsidR="005B515A" w:rsidRPr="001D1B9F" w:rsidRDefault="00ED1251" w:rsidP="00E97DD0">
            <w:pPr>
              <w:jc w:val="center"/>
              <w:rPr>
                <w:rFonts w:cs="Times New Roman"/>
                <w:szCs w:val="24"/>
              </w:rPr>
            </w:pPr>
            <w:r w:rsidRPr="001D1B9F">
              <w:rPr>
                <w:rFonts w:cs="Times New Roman"/>
                <w:szCs w:val="24"/>
              </w:rPr>
              <w:t>11.280</w:t>
            </w:r>
          </w:p>
          <w:p w:rsidR="005B515A" w:rsidRPr="001D1B9F" w:rsidRDefault="00ED1251" w:rsidP="00E97DD0">
            <w:pPr>
              <w:jc w:val="center"/>
              <w:rPr>
                <w:rFonts w:cs="Times New Roman"/>
                <w:i/>
                <w:szCs w:val="24"/>
              </w:rPr>
            </w:pPr>
            <w:r w:rsidRPr="001D1B9F">
              <w:rPr>
                <w:rFonts w:cs="Times New Roman"/>
                <w:i/>
                <w:szCs w:val="24"/>
              </w:rPr>
              <w:t>(14.10%)</w:t>
            </w:r>
          </w:p>
        </w:tc>
        <w:tc>
          <w:tcPr>
            <w:tcW w:w="1156" w:type="dxa"/>
          </w:tcPr>
          <w:p w:rsidR="005B515A" w:rsidRPr="001D1B9F" w:rsidRDefault="00ED1251" w:rsidP="00E97DD0">
            <w:pPr>
              <w:jc w:val="center"/>
              <w:rPr>
                <w:rFonts w:cs="Times New Roman"/>
                <w:szCs w:val="24"/>
              </w:rPr>
            </w:pPr>
            <w:r w:rsidRPr="001D1B9F">
              <w:rPr>
                <w:rFonts w:cs="Times New Roman"/>
                <w:szCs w:val="24"/>
              </w:rPr>
              <w:t>9.787</w:t>
            </w:r>
          </w:p>
          <w:p w:rsidR="005B515A" w:rsidRPr="001D1B9F" w:rsidRDefault="00ED1251" w:rsidP="00E97DD0">
            <w:pPr>
              <w:jc w:val="center"/>
              <w:rPr>
                <w:rFonts w:cs="Times New Roman"/>
                <w:i/>
                <w:szCs w:val="24"/>
              </w:rPr>
            </w:pPr>
            <w:r w:rsidRPr="001D1B9F">
              <w:rPr>
                <w:rFonts w:cs="Times New Roman"/>
                <w:i/>
                <w:szCs w:val="24"/>
              </w:rPr>
              <w:t>(12.23%)</w:t>
            </w:r>
          </w:p>
        </w:tc>
        <w:tc>
          <w:tcPr>
            <w:tcW w:w="1147" w:type="dxa"/>
          </w:tcPr>
          <w:p w:rsidR="005B515A" w:rsidRPr="001D1B9F" w:rsidRDefault="00ED1251" w:rsidP="00E97DD0">
            <w:pPr>
              <w:jc w:val="center"/>
              <w:rPr>
                <w:rFonts w:cs="Times New Roman"/>
                <w:szCs w:val="24"/>
              </w:rPr>
            </w:pPr>
            <w:r w:rsidRPr="001D1B9F">
              <w:rPr>
                <w:rFonts w:cs="Times New Roman"/>
                <w:szCs w:val="24"/>
              </w:rPr>
              <w:t>7.251</w:t>
            </w:r>
          </w:p>
          <w:p w:rsidR="005B515A" w:rsidRPr="001D1B9F" w:rsidRDefault="00ED1251" w:rsidP="00E97DD0">
            <w:pPr>
              <w:jc w:val="center"/>
              <w:rPr>
                <w:rFonts w:cs="Times New Roman"/>
                <w:i/>
                <w:szCs w:val="24"/>
              </w:rPr>
            </w:pPr>
            <w:r w:rsidRPr="001D1B9F">
              <w:rPr>
                <w:rFonts w:cs="Times New Roman"/>
                <w:i/>
                <w:szCs w:val="24"/>
              </w:rPr>
              <w:t>(9.07%)</w:t>
            </w:r>
          </w:p>
        </w:tc>
        <w:tc>
          <w:tcPr>
            <w:tcW w:w="1156" w:type="dxa"/>
          </w:tcPr>
          <w:p w:rsidR="005B515A" w:rsidRPr="001D1B9F" w:rsidRDefault="00ED1251" w:rsidP="00E97DD0">
            <w:pPr>
              <w:jc w:val="center"/>
              <w:rPr>
                <w:rFonts w:cs="Times New Roman"/>
                <w:szCs w:val="24"/>
              </w:rPr>
            </w:pPr>
            <w:r w:rsidRPr="001D1B9F">
              <w:rPr>
                <w:rFonts w:cs="Times New Roman"/>
                <w:szCs w:val="24"/>
              </w:rPr>
              <w:t>11.682</w:t>
            </w:r>
          </w:p>
          <w:p w:rsidR="005B515A" w:rsidRPr="001D1B9F" w:rsidRDefault="00ED1251" w:rsidP="00E97DD0">
            <w:pPr>
              <w:jc w:val="center"/>
              <w:rPr>
                <w:rFonts w:cs="Times New Roman"/>
                <w:i/>
                <w:szCs w:val="24"/>
              </w:rPr>
            </w:pPr>
            <w:r w:rsidRPr="001D1B9F">
              <w:rPr>
                <w:rFonts w:cs="Times New Roman"/>
                <w:i/>
                <w:szCs w:val="24"/>
              </w:rPr>
              <w:t>(14.60%)</w:t>
            </w:r>
          </w:p>
        </w:tc>
        <w:tc>
          <w:tcPr>
            <w:tcW w:w="2020" w:type="dxa"/>
          </w:tcPr>
          <w:p w:rsidR="005B515A" w:rsidRPr="001D1B9F" w:rsidRDefault="00ED1251" w:rsidP="00E97DD0">
            <w:pPr>
              <w:jc w:val="center"/>
              <w:rPr>
                <w:rFonts w:cs="Times New Roman"/>
                <w:szCs w:val="24"/>
              </w:rPr>
            </w:pPr>
            <w:r w:rsidRPr="001D1B9F">
              <w:rPr>
                <w:rFonts w:cs="Times New Roman"/>
                <w:szCs w:val="24"/>
              </w:rPr>
              <w:t>40</w:t>
            </w:r>
          </w:p>
          <w:p w:rsidR="005B515A" w:rsidRPr="001D1B9F" w:rsidRDefault="00ED1251" w:rsidP="00E97DD0">
            <w:pPr>
              <w:jc w:val="center"/>
              <w:rPr>
                <w:rFonts w:cs="Times New Roman"/>
                <w:i/>
                <w:szCs w:val="24"/>
              </w:rPr>
            </w:pPr>
            <w:r w:rsidRPr="001D1B9F">
              <w:rPr>
                <w:rFonts w:cs="Times New Roman"/>
                <w:i/>
                <w:szCs w:val="24"/>
              </w:rPr>
              <w:t>(</w:t>
            </w:r>
            <w:r w:rsidR="004057EE" w:rsidRPr="001D1B9F">
              <w:rPr>
                <w:rFonts w:cs="Times New Roman"/>
                <w:i/>
                <w:szCs w:val="24"/>
              </w:rPr>
              <w:t>50%</w:t>
            </w:r>
            <w:r w:rsidRPr="001D1B9F">
              <w:rPr>
                <w:rFonts w:cs="Times New Roman"/>
                <w:i/>
                <w:szCs w:val="24"/>
              </w:rPr>
              <w:t>)</w:t>
            </w:r>
          </w:p>
        </w:tc>
      </w:tr>
      <w:tr w:rsidR="00F739F5" w:rsidTr="005103D2">
        <w:trPr>
          <w:jc w:val="center"/>
        </w:trPr>
        <w:tc>
          <w:tcPr>
            <w:tcW w:w="607" w:type="dxa"/>
            <w:vMerge/>
          </w:tcPr>
          <w:p w:rsidR="005B515A" w:rsidRPr="00BD5E3A" w:rsidRDefault="005B515A" w:rsidP="00E97DD0">
            <w:pPr>
              <w:jc w:val="center"/>
              <w:rPr>
                <w:rFonts w:cs="Times New Roman"/>
                <w:b/>
                <w:szCs w:val="24"/>
              </w:rPr>
            </w:pPr>
          </w:p>
        </w:tc>
        <w:tc>
          <w:tcPr>
            <w:tcW w:w="467" w:type="dxa"/>
          </w:tcPr>
          <w:p w:rsidR="005B515A" w:rsidRPr="00BD5E3A" w:rsidRDefault="00ED1251" w:rsidP="00E97DD0">
            <w:pPr>
              <w:jc w:val="center"/>
              <w:rPr>
                <w:rFonts w:cs="Times New Roman"/>
                <w:b/>
                <w:szCs w:val="24"/>
              </w:rPr>
            </w:pPr>
            <w:r w:rsidRPr="00BD5E3A">
              <w:rPr>
                <w:rFonts w:cs="Times New Roman"/>
                <w:b/>
                <w:szCs w:val="24"/>
              </w:rPr>
              <w:t>A</w:t>
            </w:r>
          </w:p>
        </w:tc>
        <w:tc>
          <w:tcPr>
            <w:tcW w:w="1101" w:type="dxa"/>
          </w:tcPr>
          <w:p w:rsidR="005B515A" w:rsidRPr="001D1B9F" w:rsidRDefault="00ED1251" w:rsidP="00E97DD0">
            <w:pPr>
              <w:jc w:val="center"/>
              <w:rPr>
                <w:rFonts w:cs="Times New Roman"/>
                <w:szCs w:val="24"/>
              </w:rPr>
            </w:pPr>
            <w:r w:rsidRPr="001D1B9F">
              <w:rPr>
                <w:rFonts w:cs="Times New Roman"/>
                <w:szCs w:val="24"/>
              </w:rPr>
              <w:t>21.515</w:t>
            </w:r>
          </w:p>
          <w:p w:rsidR="005B515A" w:rsidRPr="001D1B9F" w:rsidRDefault="00ED1251" w:rsidP="00E97DD0">
            <w:pPr>
              <w:jc w:val="center"/>
              <w:rPr>
                <w:rFonts w:cs="Times New Roman"/>
                <w:i/>
                <w:szCs w:val="24"/>
              </w:rPr>
            </w:pPr>
            <w:r w:rsidRPr="001D1B9F">
              <w:rPr>
                <w:rFonts w:cs="Times New Roman"/>
                <w:i/>
                <w:szCs w:val="24"/>
              </w:rPr>
              <w:t>(26.89%)</w:t>
            </w:r>
          </w:p>
        </w:tc>
        <w:tc>
          <w:tcPr>
            <w:tcW w:w="1156" w:type="dxa"/>
          </w:tcPr>
          <w:p w:rsidR="005B515A" w:rsidRPr="001D1B9F" w:rsidRDefault="00ED1251" w:rsidP="00E97DD0">
            <w:pPr>
              <w:jc w:val="center"/>
              <w:rPr>
                <w:rFonts w:cs="Times New Roman"/>
                <w:szCs w:val="24"/>
              </w:rPr>
            </w:pPr>
            <w:r w:rsidRPr="001D1B9F">
              <w:rPr>
                <w:rFonts w:cs="Times New Roman"/>
                <w:szCs w:val="24"/>
              </w:rPr>
              <w:t>6.107</w:t>
            </w:r>
          </w:p>
          <w:p w:rsidR="005B515A" w:rsidRPr="001D1B9F" w:rsidRDefault="00ED1251" w:rsidP="00E97DD0">
            <w:pPr>
              <w:jc w:val="center"/>
              <w:rPr>
                <w:rFonts w:cs="Times New Roman"/>
                <w:i/>
                <w:szCs w:val="24"/>
              </w:rPr>
            </w:pPr>
            <w:r w:rsidRPr="001D1B9F">
              <w:rPr>
                <w:rFonts w:cs="Times New Roman"/>
                <w:i/>
                <w:szCs w:val="24"/>
              </w:rPr>
              <w:t>(7.63%)</w:t>
            </w:r>
          </w:p>
        </w:tc>
        <w:tc>
          <w:tcPr>
            <w:tcW w:w="1147" w:type="dxa"/>
          </w:tcPr>
          <w:p w:rsidR="005B515A" w:rsidRPr="001D1B9F" w:rsidRDefault="00ED1251" w:rsidP="00E97DD0">
            <w:pPr>
              <w:jc w:val="center"/>
              <w:rPr>
                <w:rFonts w:cs="Times New Roman"/>
                <w:szCs w:val="24"/>
              </w:rPr>
            </w:pPr>
            <w:r w:rsidRPr="001D1B9F">
              <w:rPr>
                <w:rFonts w:cs="Times New Roman"/>
                <w:szCs w:val="24"/>
              </w:rPr>
              <w:t>4.789</w:t>
            </w:r>
          </w:p>
          <w:p w:rsidR="005B515A" w:rsidRPr="001D1B9F" w:rsidRDefault="00ED1251" w:rsidP="00E97DD0">
            <w:pPr>
              <w:jc w:val="center"/>
              <w:rPr>
                <w:rFonts w:cs="Times New Roman"/>
                <w:i/>
                <w:szCs w:val="24"/>
              </w:rPr>
            </w:pPr>
            <w:r w:rsidRPr="001D1B9F">
              <w:rPr>
                <w:rFonts w:cs="Times New Roman"/>
                <w:i/>
                <w:szCs w:val="24"/>
              </w:rPr>
              <w:t>(5.99%)</w:t>
            </w:r>
          </w:p>
        </w:tc>
        <w:tc>
          <w:tcPr>
            <w:tcW w:w="1156" w:type="dxa"/>
          </w:tcPr>
          <w:p w:rsidR="005B515A" w:rsidRPr="001D1B9F" w:rsidRDefault="00ED1251" w:rsidP="00E97DD0">
            <w:pPr>
              <w:jc w:val="center"/>
              <w:rPr>
                <w:rFonts w:cs="Times New Roman"/>
                <w:szCs w:val="24"/>
              </w:rPr>
            </w:pPr>
            <w:r w:rsidRPr="001D1B9F">
              <w:rPr>
                <w:rFonts w:cs="Times New Roman"/>
                <w:szCs w:val="24"/>
              </w:rPr>
              <w:t>7.589</w:t>
            </w:r>
          </w:p>
          <w:p w:rsidR="005B515A" w:rsidRPr="001D1B9F" w:rsidRDefault="00ED1251" w:rsidP="00E97DD0">
            <w:pPr>
              <w:jc w:val="center"/>
              <w:rPr>
                <w:rFonts w:cs="Times New Roman"/>
                <w:i/>
                <w:szCs w:val="24"/>
              </w:rPr>
            </w:pPr>
            <w:r w:rsidRPr="001D1B9F">
              <w:rPr>
                <w:rFonts w:cs="Times New Roman"/>
                <w:i/>
                <w:szCs w:val="24"/>
              </w:rPr>
              <w:t>(9.49%)</w:t>
            </w:r>
          </w:p>
        </w:tc>
        <w:tc>
          <w:tcPr>
            <w:tcW w:w="2020" w:type="dxa"/>
          </w:tcPr>
          <w:p w:rsidR="005B515A" w:rsidRPr="001D1B9F" w:rsidRDefault="00ED1251" w:rsidP="00E97DD0">
            <w:pPr>
              <w:jc w:val="center"/>
              <w:rPr>
                <w:rFonts w:cs="Times New Roman"/>
                <w:szCs w:val="24"/>
              </w:rPr>
            </w:pPr>
            <w:r w:rsidRPr="001D1B9F">
              <w:rPr>
                <w:rFonts w:cs="Times New Roman"/>
                <w:szCs w:val="24"/>
              </w:rPr>
              <w:t>40</w:t>
            </w:r>
          </w:p>
          <w:p w:rsidR="004057EE" w:rsidRPr="001D1B9F" w:rsidRDefault="00ED1251" w:rsidP="00E97DD0">
            <w:pPr>
              <w:jc w:val="center"/>
              <w:rPr>
                <w:rFonts w:cs="Times New Roman"/>
                <w:i/>
                <w:szCs w:val="24"/>
              </w:rPr>
            </w:pPr>
            <w:r w:rsidRPr="001D1B9F">
              <w:rPr>
                <w:rFonts w:cs="Times New Roman"/>
                <w:i/>
                <w:szCs w:val="24"/>
              </w:rPr>
              <w:t>(50%)</w:t>
            </w:r>
          </w:p>
        </w:tc>
      </w:tr>
      <w:tr w:rsidR="00F739F5" w:rsidTr="005103D2">
        <w:trPr>
          <w:jc w:val="center"/>
        </w:trPr>
        <w:tc>
          <w:tcPr>
            <w:tcW w:w="1074" w:type="dxa"/>
            <w:gridSpan w:val="2"/>
            <w:vMerge w:val="restart"/>
          </w:tcPr>
          <w:p w:rsidR="005B515A" w:rsidRPr="00BD5E3A" w:rsidRDefault="005B515A" w:rsidP="00E97DD0">
            <w:pPr>
              <w:jc w:val="center"/>
              <w:rPr>
                <w:rFonts w:cs="Times New Roman"/>
                <w:b/>
                <w:szCs w:val="24"/>
              </w:rPr>
            </w:pPr>
          </w:p>
        </w:tc>
        <w:tc>
          <w:tcPr>
            <w:tcW w:w="4560" w:type="dxa"/>
            <w:gridSpan w:val="4"/>
          </w:tcPr>
          <w:p w:rsidR="005B515A" w:rsidRPr="001D1B9F" w:rsidRDefault="00ED1251" w:rsidP="00E97DD0">
            <w:pPr>
              <w:jc w:val="center"/>
              <w:rPr>
                <w:rFonts w:cs="Times New Roman"/>
                <w:b/>
                <w:szCs w:val="24"/>
              </w:rPr>
            </w:pPr>
            <w:r w:rsidRPr="001D1B9F">
              <w:rPr>
                <w:rFonts w:cs="Times New Roman"/>
                <w:b/>
                <w:szCs w:val="24"/>
              </w:rPr>
              <w:t>EV</w:t>
            </w:r>
          </w:p>
        </w:tc>
        <w:tc>
          <w:tcPr>
            <w:tcW w:w="2020" w:type="dxa"/>
          </w:tcPr>
          <w:p w:rsidR="005B515A" w:rsidRPr="001D1B9F" w:rsidRDefault="005B515A" w:rsidP="00E97DD0">
            <w:pPr>
              <w:jc w:val="center"/>
              <w:rPr>
                <w:rFonts w:cs="Times New Roman"/>
                <w:b/>
                <w:szCs w:val="24"/>
              </w:rPr>
            </w:pPr>
          </w:p>
        </w:tc>
      </w:tr>
      <w:tr w:rsidR="00F739F5" w:rsidTr="005103D2">
        <w:trPr>
          <w:jc w:val="center"/>
        </w:trPr>
        <w:tc>
          <w:tcPr>
            <w:tcW w:w="1074" w:type="dxa"/>
            <w:gridSpan w:val="2"/>
            <w:vMerge/>
          </w:tcPr>
          <w:p w:rsidR="005B515A" w:rsidRPr="00BD5E3A" w:rsidRDefault="005B515A" w:rsidP="00E97DD0">
            <w:pPr>
              <w:jc w:val="center"/>
              <w:rPr>
                <w:rFonts w:cs="Times New Roman"/>
                <w:b/>
                <w:szCs w:val="24"/>
              </w:rPr>
            </w:pPr>
          </w:p>
        </w:tc>
        <w:tc>
          <w:tcPr>
            <w:tcW w:w="1101" w:type="dxa"/>
          </w:tcPr>
          <w:p w:rsidR="005B515A" w:rsidRPr="001D1B9F" w:rsidRDefault="00ED1251" w:rsidP="00E97DD0">
            <w:pPr>
              <w:jc w:val="center"/>
              <w:rPr>
                <w:rFonts w:cs="Times New Roman"/>
                <w:szCs w:val="24"/>
              </w:rPr>
            </w:pPr>
            <w:r w:rsidRPr="001D1B9F">
              <w:rPr>
                <w:rFonts w:cs="Times New Roman"/>
                <w:szCs w:val="24"/>
              </w:rPr>
              <w:t>Ø</w:t>
            </w:r>
          </w:p>
        </w:tc>
        <w:tc>
          <w:tcPr>
            <w:tcW w:w="1156" w:type="dxa"/>
          </w:tcPr>
          <w:p w:rsidR="005B515A" w:rsidRPr="001D1B9F" w:rsidRDefault="00ED1251" w:rsidP="00E97DD0">
            <w:pPr>
              <w:jc w:val="center"/>
              <w:rPr>
                <w:rFonts w:cs="Times New Roman"/>
                <w:szCs w:val="24"/>
              </w:rPr>
            </w:pPr>
            <w:r w:rsidRPr="001D1B9F">
              <w:rPr>
                <w:rFonts w:cs="Times New Roman"/>
                <w:szCs w:val="24"/>
              </w:rPr>
              <w:t>H</w:t>
            </w:r>
          </w:p>
        </w:tc>
        <w:tc>
          <w:tcPr>
            <w:tcW w:w="1147" w:type="dxa"/>
          </w:tcPr>
          <w:p w:rsidR="005B515A" w:rsidRPr="001D1B9F" w:rsidRDefault="00ED1251" w:rsidP="00E97DD0">
            <w:pPr>
              <w:jc w:val="center"/>
              <w:rPr>
                <w:rFonts w:cs="Times New Roman"/>
                <w:b/>
                <w:szCs w:val="24"/>
              </w:rPr>
            </w:pPr>
            <w:r w:rsidRPr="001D1B9F">
              <w:rPr>
                <w:rFonts w:cs="Times New Roman"/>
                <w:b/>
                <w:szCs w:val="24"/>
              </w:rPr>
              <w:t>H ∩ A</w:t>
            </w:r>
          </w:p>
        </w:tc>
        <w:tc>
          <w:tcPr>
            <w:tcW w:w="1156" w:type="dxa"/>
          </w:tcPr>
          <w:p w:rsidR="005B515A" w:rsidRPr="001D1B9F" w:rsidRDefault="00ED1251" w:rsidP="00E97DD0">
            <w:pPr>
              <w:jc w:val="center"/>
              <w:rPr>
                <w:rFonts w:cs="Times New Roman"/>
                <w:b/>
                <w:szCs w:val="24"/>
              </w:rPr>
            </w:pPr>
            <w:r w:rsidRPr="001D1B9F">
              <w:rPr>
                <w:rFonts w:cs="Times New Roman"/>
                <w:b/>
                <w:szCs w:val="24"/>
              </w:rPr>
              <w:t>A</w:t>
            </w:r>
          </w:p>
        </w:tc>
        <w:tc>
          <w:tcPr>
            <w:tcW w:w="2020" w:type="dxa"/>
          </w:tcPr>
          <w:p w:rsidR="005B515A" w:rsidRPr="001D1B9F" w:rsidRDefault="00ED1251" w:rsidP="00E97DD0">
            <w:pPr>
              <w:jc w:val="center"/>
              <w:rPr>
                <w:rFonts w:cs="Times New Roman"/>
                <w:b/>
                <w:szCs w:val="24"/>
              </w:rPr>
            </w:pPr>
            <w:r w:rsidRPr="001D1B9F">
              <w:rPr>
                <w:rFonts w:cs="Times New Roman"/>
                <w:b/>
                <w:szCs w:val="24"/>
              </w:rPr>
              <w:t>TOTAL</w:t>
            </w:r>
          </w:p>
        </w:tc>
      </w:tr>
      <w:tr w:rsidR="00F739F5" w:rsidTr="005103D2">
        <w:trPr>
          <w:jc w:val="center"/>
        </w:trPr>
        <w:tc>
          <w:tcPr>
            <w:tcW w:w="607" w:type="dxa"/>
            <w:vMerge w:val="restart"/>
          </w:tcPr>
          <w:p w:rsidR="005B515A" w:rsidRPr="00BD5E3A" w:rsidRDefault="005B515A" w:rsidP="00E97DD0">
            <w:pPr>
              <w:jc w:val="center"/>
              <w:rPr>
                <w:rFonts w:cs="Times New Roman"/>
                <w:b/>
                <w:szCs w:val="24"/>
              </w:rPr>
            </w:pPr>
          </w:p>
          <w:p w:rsidR="005B515A" w:rsidRPr="00BD5E3A" w:rsidRDefault="00ED1251" w:rsidP="00E97DD0">
            <w:pPr>
              <w:jc w:val="center"/>
              <w:rPr>
                <w:rFonts w:cs="Times New Roman"/>
                <w:b/>
                <w:szCs w:val="24"/>
              </w:rPr>
            </w:pPr>
            <w:r w:rsidRPr="00BD5E3A">
              <w:rPr>
                <w:rFonts w:cs="Times New Roman"/>
                <w:b/>
                <w:szCs w:val="24"/>
              </w:rPr>
              <w:t>RV</w:t>
            </w:r>
          </w:p>
        </w:tc>
        <w:tc>
          <w:tcPr>
            <w:tcW w:w="467" w:type="dxa"/>
          </w:tcPr>
          <w:p w:rsidR="005B515A" w:rsidRPr="00BD5E3A" w:rsidRDefault="00ED1251" w:rsidP="00E97DD0">
            <w:pPr>
              <w:jc w:val="center"/>
              <w:rPr>
                <w:rFonts w:cs="Times New Roman"/>
                <w:b/>
                <w:szCs w:val="24"/>
              </w:rPr>
            </w:pPr>
            <w:r w:rsidRPr="00BD5E3A">
              <w:rPr>
                <w:rFonts w:cs="Times New Roman"/>
                <w:b/>
                <w:szCs w:val="24"/>
              </w:rPr>
              <w:t>E</w:t>
            </w:r>
          </w:p>
        </w:tc>
        <w:tc>
          <w:tcPr>
            <w:tcW w:w="1101" w:type="dxa"/>
          </w:tcPr>
          <w:p w:rsidR="005B515A" w:rsidRPr="001D1B9F" w:rsidRDefault="00ED1251" w:rsidP="00E97DD0">
            <w:pPr>
              <w:jc w:val="center"/>
              <w:rPr>
                <w:rFonts w:cs="Times New Roman"/>
                <w:szCs w:val="24"/>
              </w:rPr>
            </w:pPr>
            <w:r w:rsidRPr="001D1B9F">
              <w:rPr>
                <w:rFonts w:cs="Times New Roman"/>
                <w:szCs w:val="24"/>
              </w:rPr>
              <w:t>19.617</w:t>
            </w:r>
          </w:p>
          <w:p w:rsidR="005B515A" w:rsidRPr="001D1B9F" w:rsidRDefault="00ED1251" w:rsidP="00E97DD0">
            <w:pPr>
              <w:jc w:val="center"/>
              <w:rPr>
                <w:rFonts w:cs="Times New Roman"/>
                <w:i/>
                <w:szCs w:val="24"/>
              </w:rPr>
            </w:pPr>
            <w:r w:rsidRPr="001D1B9F">
              <w:rPr>
                <w:rFonts w:cs="Times New Roman"/>
                <w:i/>
                <w:szCs w:val="24"/>
              </w:rPr>
              <w:t>(</w:t>
            </w:r>
            <w:r w:rsidR="004057EE" w:rsidRPr="001D1B9F">
              <w:rPr>
                <w:rFonts w:cs="Times New Roman"/>
                <w:i/>
                <w:szCs w:val="24"/>
              </w:rPr>
              <w:t>24.52</w:t>
            </w:r>
            <w:r w:rsidRPr="001D1B9F">
              <w:rPr>
                <w:rFonts w:cs="Times New Roman"/>
                <w:i/>
                <w:szCs w:val="24"/>
              </w:rPr>
              <w:t>%)</w:t>
            </w:r>
          </w:p>
        </w:tc>
        <w:tc>
          <w:tcPr>
            <w:tcW w:w="1156" w:type="dxa"/>
          </w:tcPr>
          <w:p w:rsidR="005B515A" w:rsidRPr="001D1B9F" w:rsidRDefault="00ED1251" w:rsidP="00E97DD0">
            <w:pPr>
              <w:jc w:val="center"/>
              <w:rPr>
                <w:rFonts w:cs="Times New Roman"/>
                <w:szCs w:val="24"/>
              </w:rPr>
            </w:pPr>
            <w:r w:rsidRPr="001D1B9F">
              <w:rPr>
                <w:rFonts w:cs="Times New Roman"/>
                <w:szCs w:val="24"/>
              </w:rPr>
              <w:t>9.490</w:t>
            </w:r>
          </w:p>
          <w:p w:rsidR="005B515A" w:rsidRPr="001D1B9F" w:rsidRDefault="00ED1251" w:rsidP="00E97DD0">
            <w:pPr>
              <w:jc w:val="center"/>
              <w:rPr>
                <w:rFonts w:cs="Times New Roman"/>
                <w:i/>
                <w:szCs w:val="24"/>
              </w:rPr>
            </w:pPr>
            <w:r w:rsidRPr="001D1B9F">
              <w:rPr>
                <w:rFonts w:cs="Times New Roman"/>
                <w:i/>
                <w:szCs w:val="24"/>
              </w:rPr>
              <w:t>(</w:t>
            </w:r>
            <w:r w:rsidR="004057EE" w:rsidRPr="001D1B9F">
              <w:rPr>
                <w:rFonts w:cs="Times New Roman"/>
                <w:i/>
                <w:szCs w:val="24"/>
              </w:rPr>
              <w:t>11.86</w:t>
            </w:r>
            <w:r w:rsidRPr="001D1B9F">
              <w:rPr>
                <w:rFonts w:cs="Times New Roman"/>
                <w:i/>
                <w:szCs w:val="24"/>
              </w:rPr>
              <w:t>%)</w:t>
            </w:r>
          </w:p>
        </w:tc>
        <w:tc>
          <w:tcPr>
            <w:tcW w:w="1147" w:type="dxa"/>
          </w:tcPr>
          <w:p w:rsidR="005B515A" w:rsidRPr="001D1B9F" w:rsidRDefault="00ED1251" w:rsidP="00E97DD0">
            <w:pPr>
              <w:jc w:val="center"/>
              <w:rPr>
                <w:rFonts w:cs="Times New Roman"/>
                <w:szCs w:val="24"/>
              </w:rPr>
            </w:pPr>
            <w:r w:rsidRPr="001D1B9F">
              <w:rPr>
                <w:rFonts w:cs="Times New Roman"/>
                <w:szCs w:val="24"/>
              </w:rPr>
              <w:t>7.547</w:t>
            </w:r>
          </w:p>
          <w:p w:rsidR="005B515A" w:rsidRPr="001D1B9F" w:rsidRDefault="00ED1251" w:rsidP="00E97DD0">
            <w:pPr>
              <w:jc w:val="center"/>
              <w:rPr>
                <w:rFonts w:cs="Times New Roman"/>
                <w:i/>
                <w:szCs w:val="24"/>
              </w:rPr>
            </w:pPr>
            <w:r w:rsidRPr="001D1B9F">
              <w:rPr>
                <w:rFonts w:cs="Times New Roman"/>
                <w:i/>
                <w:szCs w:val="24"/>
              </w:rPr>
              <w:t>(</w:t>
            </w:r>
            <w:r w:rsidR="004057EE" w:rsidRPr="001D1B9F">
              <w:rPr>
                <w:rFonts w:cs="Times New Roman"/>
                <w:i/>
                <w:szCs w:val="24"/>
              </w:rPr>
              <w:t>9.44</w:t>
            </w:r>
            <w:r w:rsidRPr="001D1B9F">
              <w:rPr>
                <w:rFonts w:cs="Times New Roman"/>
                <w:i/>
                <w:szCs w:val="24"/>
              </w:rPr>
              <w:t>%)</w:t>
            </w:r>
          </w:p>
        </w:tc>
        <w:tc>
          <w:tcPr>
            <w:tcW w:w="1156" w:type="dxa"/>
          </w:tcPr>
          <w:p w:rsidR="005B515A" w:rsidRPr="001D1B9F" w:rsidRDefault="00ED1251" w:rsidP="00E97DD0">
            <w:pPr>
              <w:jc w:val="center"/>
              <w:rPr>
                <w:rFonts w:cs="Times New Roman"/>
                <w:szCs w:val="24"/>
              </w:rPr>
            </w:pPr>
            <w:r w:rsidRPr="001D1B9F">
              <w:rPr>
                <w:rFonts w:cs="Times New Roman"/>
                <w:szCs w:val="24"/>
              </w:rPr>
              <w:t>3.346</w:t>
            </w:r>
          </w:p>
          <w:p w:rsidR="005B515A" w:rsidRPr="001D1B9F" w:rsidRDefault="00ED1251" w:rsidP="00E97DD0">
            <w:pPr>
              <w:jc w:val="center"/>
              <w:rPr>
                <w:rFonts w:cs="Times New Roman"/>
                <w:i/>
                <w:szCs w:val="24"/>
              </w:rPr>
            </w:pPr>
            <w:r w:rsidRPr="001D1B9F">
              <w:rPr>
                <w:rFonts w:cs="Times New Roman"/>
                <w:i/>
                <w:szCs w:val="24"/>
              </w:rPr>
              <w:t>(</w:t>
            </w:r>
            <w:r w:rsidR="004057EE" w:rsidRPr="001D1B9F">
              <w:rPr>
                <w:rFonts w:cs="Times New Roman"/>
                <w:i/>
                <w:szCs w:val="24"/>
              </w:rPr>
              <w:t>4.18</w:t>
            </w:r>
            <w:r w:rsidRPr="001D1B9F">
              <w:rPr>
                <w:rFonts w:cs="Times New Roman"/>
                <w:i/>
                <w:szCs w:val="24"/>
              </w:rPr>
              <w:t>%)</w:t>
            </w:r>
          </w:p>
        </w:tc>
        <w:tc>
          <w:tcPr>
            <w:tcW w:w="2020" w:type="dxa"/>
          </w:tcPr>
          <w:p w:rsidR="005B515A" w:rsidRPr="001D1B9F" w:rsidRDefault="00ED1251" w:rsidP="00E97DD0">
            <w:pPr>
              <w:jc w:val="center"/>
              <w:rPr>
                <w:rFonts w:cs="Times New Roman"/>
                <w:szCs w:val="24"/>
              </w:rPr>
            </w:pPr>
            <w:r w:rsidRPr="001D1B9F">
              <w:rPr>
                <w:rFonts w:cs="Times New Roman"/>
                <w:szCs w:val="24"/>
              </w:rPr>
              <w:t>40</w:t>
            </w:r>
          </w:p>
          <w:p w:rsidR="004057EE" w:rsidRPr="001D1B9F" w:rsidRDefault="00ED1251" w:rsidP="00E97DD0">
            <w:pPr>
              <w:jc w:val="center"/>
              <w:rPr>
                <w:rFonts w:cs="Times New Roman"/>
                <w:i/>
                <w:szCs w:val="24"/>
              </w:rPr>
            </w:pPr>
            <w:r w:rsidRPr="001D1B9F">
              <w:rPr>
                <w:rFonts w:cs="Times New Roman"/>
                <w:i/>
                <w:szCs w:val="24"/>
              </w:rPr>
              <w:t>(50%)</w:t>
            </w:r>
          </w:p>
        </w:tc>
      </w:tr>
      <w:tr w:rsidR="00F739F5" w:rsidTr="005103D2">
        <w:trPr>
          <w:jc w:val="center"/>
        </w:trPr>
        <w:tc>
          <w:tcPr>
            <w:tcW w:w="607" w:type="dxa"/>
            <w:vMerge/>
          </w:tcPr>
          <w:p w:rsidR="005B515A" w:rsidRPr="00BD5E3A" w:rsidRDefault="005B515A" w:rsidP="00E97DD0">
            <w:pPr>
              <w:jc w:val="center"/>
              <w:rPr>
                <w:rFonts w:cs="Times New Roman"/>
                <w:b/>
                <w:szCs w:val="24"/>
              </w:rPr>
            </w:pPr>
          </w:p>
        </w:tc>
        <w:tc>
          <w:tcPr>
            <w:tcW w:w="467" w:type="dxa"/>
          </w:tcPr>
          <w:p w:rsidR="005B515A" w:rsidRPr="00BD5E3A" w:rsidRDefault="00ED1251" w:rsidP="00E97DD0">
            <w:pPr>
              <w:jc w:val="center"/>
              <w:rPr>
                <w:rFonts w:cs="Times New Roman"/>
                <w:b/>
                <w:szCs w:val="24"/>
              </w:rPr>
            </w:pPr>
            <w:r w:rsidRPr="00BD5E3A">
              <w:rPr>
                <w:rFonts w:cs="Times New Roman"/>
                <w:b/>
                <w:szCs w:val="24"/>
              </w:rPr>
              <w:t>S</w:t>
            </w:r>
          </w:p>
        </w:tc>
        <w:tc>
          <w:tcPr>
            <w:tcW w:w="1101" w:type="dxa"/>
          </w:tcPr>
          <w:p w:rsidR="005B515A" w:rsidRPr="001D1B9F" w:rsidRDefault="00ED1251" w:rsidP="00E97DD0">
            <w:pPr>
              <w:jc w:val="center"/>
              <w:rPr>
                <w:rFonts w:cs="Times New Roman"/>
                <w:szCs w:val="24"/>
              </w:rPr>
            </w:pPr>
            <w:r w:rsidRPr="001D1B9F">
              <w:rPr>
                <w:rFonts w:cs="Times New Roman"/>
                <w:szCs w:val="24"/>
              </w:rPr>
              <w:t>17.514</w:t>
            </w:r>
          </w:p>
          <w:p w:rsidR="005B515A" w:rsidRPr="001D1B9F" w:rsidRDefault="00ED1251" w:rsidP="00E97DD0">
            <w:pPr>
              <w:jc w:val="center"/>
              <w:rPr>
                <w:rFonts w:cs="Times New Roman"/>
                <w:i/>
                <w:szCs w:val="24"/>
              </w:rPr>
            </w:pPr>
            <w:r w:rsidRPr="001D1B9F">
              <w:rPr>
                <w:rFonts w:cs="Times New Roman"/>
                <w:i/>
                <w:szCs w:val="24"/>
              </w:rPr>
              <w:t>(21.89%)</w:t>
            </w:r>
          </w:p>
        </w:tc>
        <w:tc>
          <w:tcPr>
            <w:tcW w:w="1156" w:type="dxa"/>
          </w:tcPr>
          <w:p w:rsidR="005B515A" w:rsidRPr="001D1B9F" w:rsidRDefault="00ED1251" w:rsidP="00E97DD0">
            <w:pPr>
              <w:jc w:val="center"/>
              <w:rPr>
                <w:rFonts w:cs="Times New Roman"/>
                <w:szCs w:val="24"/>
              </w:rPr>
            </w:pPr>
            <w:r w:rsidRPr="001D1B9F">
              <w:rPr>
                <w:rFonts w:cs="Times New Roman"/>
                <w:szCs w:val="24"/>
              </w:rPr>
              <w:t>10.109</w:t>
            </w:r>
          </w:p>
          <w:p w:rsidR="005B515A" w:rsidRPr="001D1B9F" w:rsidRDefault="00ED1251" w:rsidP="00E97DD0">
            <w:pPr>
              <w:jc w:val="center"/>
              <w:rPr>
                <w:rFonts w:cs="Times New Roman"/>
                <w:i/>
                <w:szCs w:val="24"/>
              </w:rPr>
            </w:pPr>
            <w:r w:rsidRPr="001D1B9F">
              <w:rPr>
                <w:rFonts w:cs="Times New Roman"/>
                <w:i/>
                <w:szCs w:val="24"/>
              </w:rPr>
              <w:t>(12.64%)</w:t>
            </w:r>
          </w:p>
        </w:tc>
        <w:tc>
          <w:tcPr>
            <w:tcW w:w="1147" w:type="dxa"/>
          </w:tcPr>
          <w:p w:rsidR="005B515A" w:rsidRPr="001D1B9F" w:rsidRDefault="00ED1251" w:rsidP="00E97DD0">
            <w:pPr>
              <w:jc w:val="center"/>
              <w:rPr>
                <w:rFonts w:cs="Times New Roman"/>
                <w:szCs w:val="24"/>
              </w:rPr>
            </w:pPr>
            <w:r w:rsidRPr="001D1B9F">
              <w:rPr>
                <w:rFonts w:cs="Times New Roman"/>
                <w:szCs w:val="24"/>
              </w:rPr>
              <w:t>8</w:t>
            </w:r>
            <w:r w:rsidR="004057EE" w:rsidRPr="001D1B9F">
              <w:rPr>
                <w:rFonts w:cs="Times New Roman"/>
                <w:szCs w:val="24"/>
              </w:rPr>
              <w:t>.825</w:t>
            </w:r>
          </w:p>
          <w:p w:rsidR="005B515A" w:rsidRPr="001D1B9F" w:rsidRDefault="00ED1251" w:rsidP="00E97DD0">
            <w:pPr>
              <w:jc w:val="center"/>
              <w:rPr>
                <w:rFonts w:cs="Times New Roman"/>
                <w:i/>
                <w:szCs w:val="24"/>
              </w:rPr>
            </w:pPr>
            <w:r w:rsidRPr="001D1B9F">
              <w:rPr>
                <w:rFonts w:cs="Times New Roman"/>
                <w:i/>
                <w:szCs w:val="24"/>
              </w:rPr>
              <w:t>(11.03%)</w:t>
            </w:r>
          </w:p>
        </w:tc>
        <w:tc>
          <w:tcPr>
            <w:tcW w:w="1156" w:type="dxa"/>
          </w:tcPr>
          <w:p w:rsidR="005B515A" w:rsidRPr="001D1B9F" w:rsidRDefault="00ED1251" w:rsidP="00E97DD0">
            <w:pPr>
              <w:jc w:val="center"/>
              <w:rPr>
                <w:rFonts w:cs="Times New Roman"/>
                <w:szCs w:val="24"/>
              </w:rPr>
            </w:pPr>
            <w:r w:rsidRPr="001D1B9F">
              <w:rPr>
                <w:rFonts w:cs="Times New Roman"/>
                <w:szCs w:val="24"/>
              </w:rPr>
              <w:t>3.552</w:t>
            </w:r>
          </w:p>
          <w:p w:rsidR="005B515A" w:rsidRPr="001D1B9F" w:rsidRDefault="00ED1251" w:rsidP="00E97DD0">
            <w:pPr>
              <w:jc w:val="center"/>
              <w:rPr>
                <w:rFonts w:cs="Times New Roman"/>
                <w:i/>
                <w:szCs w:val="24"/>
              </w:rPr>
            </w:pPr>
            <w:r w:rsidRPr="001D1B9F">
              <w:rPr>
                <w:rFonts w:cs="Times New Roman"/>
                <w:i/>
                <w:szCs w:val="24"/>
              </w:rPr>
              <w:t>(4.44%)</w:t>
            </w:r>
          </w:p>
        </w:tc>
        <w:tc>
          <w:tcPr>
            <w:tcW w:w="2020" w:type="dxa"/>
          </w:tcPr>
          <w:p w:rsidR="005B515A" w:rsidRPr="001D1B9F" w:rsidRDefault="00ED1251" w:rsidP="00E97DD0">
            <w:pPr>
              <w:jc w:val="center"/>
              <w:rPr>
                <w:rFonts w:cs="Times New Roman"/>
                <w:szCs w:val="24"/>
              </w:rPr>
            </w:pPr>
            <w:r w:rsidRPr="001D1B9F">
              <w:rPr>
                <w:rFonts w:cs="Times New Roman"/>
                <w:szCs w:val="24"/>
              </w:rPr>
              <w:t>40</w:t>
            </w:r>
          </w:p>
          <w:p w:rsidR="004057EE" w:rsidRPr="001D1B9F" w:rsidRDefault="00ED1251" w:rsidP="00E97DD0">
            <w:pPr>
              <w:jc w:val="center"/>
              <w:rPr>
                <w:rFonts w:cs="Times New Roman"/>
                <w:i/>
                <w:szCs w:val="24"/>
              </w:rPr>
            </w:pPr>
            <w:r w:rsidRPr="001D1B9F">
              <w:rPr>
                <w:rFonts w:cs="Times New Roman"/>
                <w:i/>
                <w:szCs w:val="24"/>
              </w:rPr>
              <w:t>(50%)</w:t>
            </w:r>
          </w:p>
        </w:tc>
      </w:tr>
    </w:tbl>
    <w:p w:rsidR="00CD122E" w:rsidRDefault="00CD122E" w:rsidP="00CD122E">
      <w:pPr>
        <w:jc w:val="center"/>
        <w:rPr>
          <w:rFonts w:cs="Times New Roman"/>
          <w:b/>
          <w:szCs w:val="24"/>
        </w:rPr>
      </w:pPr>
    </w:p>
    <w:p w:rsidR="00CD122E" w:rsidRDefault="00ED1251" w:rsidP="00CD122E">
      <w:pPr>
        <w:jc w:val="center"/>
        <w:rPr>
          <w:rFonts w:cs="Times New Roman"/>
          <w:b/>
          <w:szCs w:val="24"/>
        </w:rPr>
      </w:pPr>
      <w:r w:rsidRPr="00CD122E">
        <w:rPr>
          <w:rFonts w:cs="Times New Roman"/>
          <w:b/>
          <w:szCs w:val="24"/>
        </w:rPr>
        <w:t xml:space="preserve">Detailed synopsis of the methods used in the results section </w:t>
      </w:r>
    </w:p>
    <w:p w:rsidR="00021AD1" w:rsidRPr="00CD122E" w:rsidRDefault="00ED1251" w:rsidP="00CD122E">
      <w:pPr>
        <w:jc w:val="center"/>
        <w:rPr>
          <w:rFonts w:cs="Times New Roman"/>
          <w:b/>
          <w:szCs w:val="24"/>
        </w:rPr>
      </w:pPr>
      <w:r w:rsidRPr="00CD122E">
        <w:rPr>
          <w:rFonts w:cs="Times New Roman"/>
          <w:b/>
          <w:szCs w:val="24"/>
        </w:rPr>
        <w:t xml:space="preserve">of </w:t>
      </w:r>
      <w:r w:rsidR="00860622" w:rsidRPr="00CD122E">
        <w:rPr>
          <w:rFonts w:cs="Times New Roman"/>
          <w:b/>
          <w:szCs w:val="24"/>
        </w:rPr>
        <w:t xml:space="preserve">the mollusk communities' </w:t>
      </w:r>
      <w:r w:rsidRPr="00CD122E">
        <w:rPr>
          <w:rFonts w:cs="Times New Roman"/>
          <w:b/>
          <w:szCs w:val="24"/>
        </w:rPr>
        <w:t>time dynamics</w:t>
      </w:r>
    </w:p>
    <w:p w:rsidR="00021AD1" w:rsidRPr="00CD122E" w:rsidRDefault="00021AD1" w:rsidP="00CD122E">
      <w:pPr>
        <w:jc w:val="both"/>
        <w:rPr>
          <w:rFonts w:cs="Times New Roman"/>
          <w:b/>
          <w:szCs w:val="24"/>
        </w:rPr>
      </w:pPr>
    </w:p>
    <w:p w:rsidR="000A1072" w:rsidRPr="00CD122E" w:rsidRDefault="00ED1251" w:rsidP="00CD122E">
      <w:pPr>
        <w:pStyle w:val="NormalWeb"/>
        <w:spacing w:before="0" w:beforeAutospacing="0" w:after="0" w:afterAutospacing="0"/>
        <w:jc w:val="both"/>
      </w:pPr>
      <w:r w:rsidRPr="00CD122E">
        <w:rPr>
          <w:rStyle w:val="Strong"/>
        </w:rPr>
        <w:t>Variables used.</w:t>
      </w:r>
      <w:r w:rsidRPr="00CD122E">
        <w:t xml:space="preserve"> Historical data on species distribution in the middle Olt River have been restored by the revision of </w:t>
      </w:r>
      <w:r w:rsidR="00860622" w:rsidRPr="00CD122E">
        <w:t xml:space="preserve">literature and </w:t>
      </w:r>
      <w:r w:rsidRPr="00CD122E">
        <w:t>collections from the XIXth Century</w:t>
      </w:r>
      <w:r w:rsidR="00446A3C" w:rsidRPr="00CD122E">
        <w:t xml:space="preserve"> (T1)</w:t>
      </w:r>
      <w:r w:rsidR="00860622" w:rsidRPr="00CD122E">
        <w:t xml:space="preserve">. We have read and translated </w:t>
      </w:r>
      <w:r w:rsidR="00860622" w:rsidRPr="00CD122E">
        <w:lastRenderedPageBreak/>
        <w:t>o</w:t>
      </w:r>
      <w:r w:rsidRPr="00CD122E">
        <w:t xml:space="preserve">ld literature written in German and </w:t>
      </w:r>
      <w:r w:rsidR="00860622" w:rsidRPr="00CD122E">
        <w:t xml:space="preserve">found </w:t>
      </w:r>
      <w:r w:rsidRPr="00CD122E">
        <w:t>toponyms and localities using old military maps and dictionaries of localities since th</w:t>
      </w:r>
      <w:r w:rsidR="00860622" w:rsidRPr="00CD122E">
        <w:t>at</w:t>
      </w:r>
      <w:r w:rsidRPr="00CD122E">
        <w:t xml:space="preserve"> territory h</w:t>
      </w:r>
      <w:r w:rsidR="00860622" w:rsidRPr="00CD122E">
        <w:t>ad</w:t>
      </w:r>
      <w:r w:rsidRPr="00CD122E">
        <w:t xml:space="preserve"> been part of different countries </w:t>
      </w:r>
      <w:r w:rsidR="00860622" w:rsidRPr="00CD122E">
        <w:t>and administrative regimes</w:t>
      </w:r>
      <w:r w:rsidRPr="00CD122E">
        <w:t xml:space="preserve">. </w:t>
      </w:r>
      <w:r w:rsidR="00860622" w:rsidRPr="00CD122E">
        <w:t>We ascribed t</w:t>
      </w:r>
      <w:r w:rsidRPr="00CD122E">
        <w:t xml:space="preserve">he sampling points to 11 sectors of the 83 km reach of reference. Only data from the Olt riverbed </w:t>
      </w:r>
      <w:r w:rsidR="00860622" w:rsidRPr="00CD122E">
        <w:t>were</w:t>
      </w:r>
      <w:r w:rsidRPr="00CD122E">
        <w:t xml:space="preserve"> considered in this article, while those from wetlands and other water bodies were discarded. Presence-absence data from T2 </w:t>
      </w:r>
      <w:r w:rsidR="00446A3C" w:rsidRPr="00CD122E">
        <w:t>(1995</w:t>
      </w:r>
      <w:r w:rsidR="00B951FC" w:rsidRPr="00CD122E">
        <w:t>–</w:t>
      </w:r>
      <w:r w:rsidR="00446A3C" w:rsidRPr="00CD122E">
        <w:t xml:space="preserve">2000) </w:t>
      </w:r>
      <w:r w:rsidRPr="00CD122E">
        <w:t xml:space="preserve">and T3 </w:t>
      </w:r>
      <w:r w:rsidR="00446A3C" w:rsidRPr="00CD122E">
        <w:t xml:space="preserve">(2020) </w:t>
      </w:r>
      <w:r w:rsidRPr="00CD122E">
        <w:t xml:space="preserve">are based on our surveys and are, in this section, ascribed to the </w:t>
      </w:r>
      <w:r w:rsidR="00860622" w:rsidRPr="00CD122E">
        <w:t xml:space="preserve">same river </w:t>
      </w:r>
      <w:r w:rsidRPr="00CD122E">
        <w:t xml:space="preserve">sectors. Restoring past predictors (explanatory variables) is </w:t>
      </w:r>
      <w:r w:rsidR="00860622" w:rsidRPr="00CD122E">
        <w:t>difficult</w:t>
      </w:r>
      <w:r w:rsidRPr="00CD122E">
        <w:t xml:space="preserve">, so we focused on the minimum number and types. Period </w:t>
      </w:r>
      <w:r w:rsidR="00446A3C" w:rsidRPr="00CD122E">
        <w:t xml:space="preserve">(factor with levels T1, T2, and T3) </w:t>
      </w:r>
      <w:r w:rsidRPr="00CD122E">
        <w:t xml:space="preserve">was one of them since the data are related to time. </w:t>
      </w:r>
      <w:r w:rsidR="002D2048" w:rsidRPr="00CD122E">
        <w:t>We set</w:t>
      </w:r>
      <w:r w:rsidRPr="00CD122E">
        <w:t xml:space="preserve"> human impact</w:t>
      </w:r>
      <w:r w:rsidR="002D2048" w:rsidRPr="00CD122E">
        <w:t xml:space="preserve"> (the second predictor) in T1 as the baseline</w:t>
      </w:r>
      <w:r w:rsidRPr="00CD122E">
        <w:t xml:space="preserve"> (Impact = 0 for all sectors, </w:t>
      </w:r>
      <w:r w:rsidR="002D2048" w:rsidRPr="00CD122E">
        <w:t xml:space="preserve">meaning </w:t>
      </w:r>
      <w:r w:rsidRPr="00CD122E">
        <w:t xml:space="preserve">the natural status of the river), </w:t>
      </w:r>
      <w:r w:rsidR="002D2048" w:rsidRPr="00CD122E">
        <w:t xml:space="preserve">and </w:t>
      </w:r>
      <w:r w:rsidRPr="00CD122E">
        <w:t xml:space="preserve">we assessed the distance to the natural status for each sector in T2 and T3. </w:t>
      </w:r>
      <w:r w:rsidR="002D2048" w:rsidRPr="00CD122E">
        <w:t>T</w:t>
      </w:r>
      <w:r w:rsidRPr="00CD122E">
        <w:t xml:space="preserve">he last predictor was habitat, with two levels: R for river (the single level for </w:t>
      </w:r>
      <w:r w:rsidR="002D2048" w:rsidRPr="00CD122E">
        <w:t>T1</w:t>
      </w:r>
      <w:r w:rsidRPr="00CD122E">
        <w:t xml:space="preserve"> since dams were built in the second half of the XX</w:t>
      </w:r>
      <w:r w:rsidRPr="00CD122E">
        <w:rPr>
          <w:vertAlign w:val="superscript"/>
        </w:rPr>
        <w:t>th</w:t>
      </w:r>
      <w:r w:rsidRPr="00CD122E">
        <w:t xml:space="preserve"> Century) and L for lakes, the last being used for sectors defined by reservoirs. </w:t>
      </w:r>
    </w:p>
    <w:p w:rsidR="0052319D" w:rsidRPr="00CD122E" w:rsidRDefault="00ED1251" w:rsidP="00CD122E">
      <w:pPr>
        <w:ind w:firstLine="720"/>
        <w:jc w:val="both"/>
      </w:pPr>
      <w:r w:rsidRPr="00CD122E">
        <w:rPr>
          <w:rStyle w:val="Strong"/>
        </w:rPr>
        <w:t>Testing for significance.</w:t>
      </w:r>
      <w:r w:rsidRPr="00CD122E">
        <w:t xml:space="preserve"> Data were arranged first by sector and then by time (Period), meaning that each sector (from 1 to 11) of the middle Olt River </w:t>
      </w:r>
      <w:r w:rsidR="002D2048" w:rsidRPr="00CD122E">
        <w:t>had</w:t>
      </w:r>
      <w:r w:rsidRPr="00CD122E">
        <w:t xml:space="preserve"> three rows, </w:t>
      </w:r>
      <w:r w:rsidR="002D2048" w:rsidRPr="00CD122E">
        <w:t xml:space="preserve">one for each </w:t>
      </w:r>
      <w:r w:rsidRPr="00CD122E">
        <w:t>period (T1, T2</w:t>
      </w:r>
      <w:r w:rsidR="002D2048" w:rsidRPr="00CD122E">
        <w:t>,</w:t>
      </w:r>
      <w:r w:rsidRPr="00CD122E">
        <w:t xml:space="preserve"> and T3). </w:t>
      </w:r>
      <w:r w:rsidR="002D2048" w:rsidRPr="00CD122E">
        <w:t xml:space="preserve">We used the </w:t>
      </w:r>
      <w:r w:rsidRPr="00CD122E">
        <w:t>Monte Carlo test with 999 permutations with a hierarchical design permutation scheme</w:t>
      </w:r>
      <w:r w:rsidR="002D2048" w:rsidRPr="00CD122E">
        <w:t>, considering</w:t>
      </w:r>
      <w:r w:rsidRPr="00CD122E">
        <w:t xml:space="preserve"> the river's sector a whole-plot; thus, the number of split plots in each </w:t>
      </w:r>
      <w:r w:rsidR="002D2048" w:rsidRPr="00CD122E">
        <w:t>of the 11 whole-</w:t>
      </w:r>
      <w:r w:rsidRPr="00CD122E">
        <w:t>plot</w:t>
      </w:r>
      <w:r w:rsidR="002D2048" w:rsidRPr="00CD122E">
        <w:t>s</w:t>
      </w:r>
      <w:r w:rsidRPr="00CD122E">
        <w:t xml:space="preserve"> was 3 (corresponding to the </w:t>
      </w:r>
      <w:r w:rsidR="002D2048" w:rsidRPr="00CD122E">
        <w:t>periods</w:t>
      </w:r>
      <w:r w:rsidRPr="00CD122E">
        <w:t>). We selected the option of time series or linear transect for both whole-plot and the split-plot permutations. The predictors' effect on all constrained axes test was provided using pseudo-F value and probability. The adjusted explained variation is given in percents [1S, 2S].</w:t>
      </w:r>
    </w:p>
    <w:p w:rsidR="0052319D" w:rsidRPr="00CD122E" w:rsidRDefault="00ED1251" w:rsidP="00CD122E">
      <w:pPr>
        <w:pStyle w:val="NormalWeb"/>
        <w:spacing w:before="0" w:beforeAutospacing="0" w:after="0" w:afterAutospacing="0"/>
        <w:ind w:firstLine="720"/>
        <w:jc w:val="both"/>
      </w:pPr>
      <w:r w:rsidRPr="00CD122E">
        <w:rPr>
          <w:rStyle w:val="Strong"/>
        </w:rPr>
        <w:t>Fig. 1a.</w:t>
      </w:r>
      <w:r w:rsidRPr="00CD122E">
        <w:t xml:space="preserve"> Canonical correspondence analysis (CCA) on sectors-by-species binary variables set (all 28 species), explained by Period, and tested as described above. </w:t>
      </w:r>
      <w:r w:rsidR="00446A3C" w:rsidRPr="00CD122E">
        <w:t xml:space="preserve">When response variables are binary data, </w:t>
      </w:r>
      <w:r w:rsidRPr="00CD122E">
        <w:t xml:space="preserve">CCA is </w:t>
      </w:r>
      <w:r w:rsidR="00446A3C" w:rsidRPr="00CD122E">
        <w:t xml:space="preserve">the </w:t>
      </w:r>
      <w:r w:rsidRPr="00CD122E">
        <w:t xml:space="preserve">recommended </w:t>
      </w:r>
      <w:r w:rsidR="00446A3C" w:rsidRPr="00CD122E">
        <w:t>method.</w:t>
      </w:r>
    </w:p>
    <w:p w:rsidR="0052319D" w:rsidRPr="00CD122E" w:rsidRDefault="00ED1251" w:rsidP="00CD122E">
      <w:pPr>
        <w:pStyle w:val="NormalWeb"/>
        <w:spacing w:before="0" w:beforeAutospacing="0" w:after="0" w:afterAutospacing="0"/>
        <w:ind w:firstLine="720"/>
        <w:jc w:val="both"/>
      </w:pPr>
      <w:r w:rsidRPr="00CD122E">
        <w:rPr>
          <w:rStyle w:val="Strong"/>
        </w:rPr>
        <w:t>Fig. 1b.</w:t>
      </w:r>
      <w:r w:rsidRPr="00CD122E">
        <w:t xml:space="preserve"> CCA on sectors-by-species binary data (all 28 species), with Period, Impact (numeric), and Habitats (R or L) as predictors. We have chosen not to display the results as a CCA diagram with species but to project the functional diversity (termed FD(Rao)) isolines using a </w:t>
      </w:r>
      <w:r w:rsidR="000724B3" w:rsidRPr="00CD122E">
        <w:t xml:space="preserve">generalized additive model </w:t>
      </w:r>
      <w:r w:rsidRPr="00CD122E">
        <w:t>(</w:t>
      </w:r>
      <w:r w:rsidR="000724B3" w:rsidRPr="00CD122E">
        <w:t>GAM</w:t>
      </w:r>
      <w:r w:rsidRPr="00CD122E">
        <w:t>). The other features related to testing, hierarchical permutation scheme, and test results are identical to those explained before. The FD(Rao) diversity is based on two tables: the functional traits (FT, species-by-traits table) and sectors-by-species data set. The original formula of Rao [3S] is used as explained in references [1S, 2S, 4S], this being a generalized form of the Simpson index of diversity. Functional diversity or trait variability can be directly computed on numerical variables (traits and species data table). The problem is that traits are usually a combination of quantitative, ordinal, and factorial, as in our study. The problem is solved by working it around (for details, see [1S] p. 159</w:t>
      </w:r>
      <w:r w:rsidR="00B951FC" w:rsidRPr="00CD122E">
        <w:t>–</w:t>
      </w:r>
      <w:r w:rsidRPr="00CD122E">
        <w:t>160, 290</w:t>
      </w:r>
      <w:r w:rsidR="00B951FC" w:rsidRPr="00CD122E">
        <w:t>–</w:t>
      </w:r>
      <w:r w:rsidRPr="00CD122E">
        <w:t>292; [2S] p. 463). First, Gower distance ([2S] p. 143, [5S] p. 278</w:t>
      </w:r>
      <w:r w:rsidR="00B951FC" w:rsidRPr="00CD122E">
        <w:t>–</w:t>
      </w:r>
      <w:r w:rsidRPr="00CD122E">
        <w:t xml:space="preserve">280) </w:t>
      </w:r>
      <w:r w:rsidR="000724B3" w:rsidRPr="00CD122E">
        <w:t>wa</w:t>
      </w:r>
      <w:r w:rsidRPr="00CD122E">
        <w:t xml:space="preserve">s used for calculating a distance matrix between species on all FT, then a Principal Coordinates Analysis (PCoA) </w:t>
      </w:r>
      <w:r w:rsidR="000724B3" w:rsidRPr="00CD122E">
        <w:t>wa</w:t>
      </w:r>
      <w:r w:rsidRPr="00CD122E">
        <w:t xml:space="preserve">s applied to the matrix of distances, and the PCoA scores </w:t>
      </w:r>
      <w:r w:rsidR="000724B3" w:rsidRPr="00CD122E">
        <w:t>we</w:t>
      </w:r>
      <w:r w:rsidRPr="00CD122E">
        <w:t xml:space="preserve">re saved as an independent matrix (data-table). Axes in a PCoA can be selected differently; we have opted for those with non-zero eigenvalues (one other alternative would have been </w:t>
      </w:r>
      <w:r w:rsidR="000724B3" w:rsidRPr="00CD122E">
        <w:t xml:space="preserve">the </w:t>
      </w:r>
      <w:r w:rsidRPr="00CD122E">
        <w:t xml:space="preserve">positive eigenvalues). The latter data set with scores </w:t>
      </w:r>
      <w:r w:rsidR="000724B3" w:rsidRPr="00CD122E">
        <w:t>wa</w:t>
      </w:r>
      <w:r w:rsidRPr="00CD122E">
        <w:t xml:space="preserve">s used in combination with the sectors-by-species matrix for computing the FD(Rao) values, these being plotted on the CCA ordination space diagram using a GAM, as explained in the main text (details and examples in [1S, 2S]). Details for the GAM: we used a Gaussian distribution, with stepwise selection using </w:t>
      </w:r>
      <w:r w:rsidR="000724B3" w:rsidRPr="00CD122E">
        <w:t xml:space="preserve">the Akaike information criterion </w:t>
      </w:r>
      <w:r w:rsidRPr="00CD122E">
        <w:t>(</w:t>
      </w:r>
      <w:r w:rsidR="000724B3" w:rsidRPr="00CD122E">
        <w:t>AIC</w:t>
      </w:r>
      <w:r w:rsidRPr="00CD122E">
        <w:t xml:space="preserve">) for model </w:t>
      </w:r>
      <w:r w:rsidR="000724B3" w:rsidRPr="00CD122E">
        <w:t>selection</w:t>
      </w:r>
      <w:r w:rsidRPr="00CD122E">
        <w:t>. </w:t>
      </w:r>
    </w:p>
    <w:p w:rsidR="009F3410" w:rsidRPr="00CD122E" w:rsidRDefault="00ED1251" w:rsidP="00CD122E">
      <w:pPr>
        <w:pStyle w:val="NormalWeb"/>
        <w:spacing w:before="0" w:beforeAutospacing="0" w:after="0" w:afterAutospacing="0"/>
        <w:ind w:firstLine="720"/>
        <w:jc w:val="both"/>
      </w:pPr>
      <w:r w:rsidRPr="00CD122E">
        <w:rPr>
          <w:rStyle w:val="Strong"/>
        </w:rPr>
        <w:t>Fig. 2.</w:t>
      </w:r>
      <w:r w:rsidRPr="00CD122E">
        <w:t xml:space="preserve"> Four tables </w:t>
      </w:r>
      <w:r w:rsidR="000724B3" w:rsidRPr="00CD122E">
        <w:t>we</w:t>
      </w:r>
      <w:r w:rsidRPr="00CD122E">
        <w:t xml:space="preserve">re considered in </w:t>
      </w:r>
      <w:r w:rsidR="000724B3" w:rsidRPr="00CD122E">
        <w:t xml:space="preserve">the </w:t>
      </w:r>
      <w:r w:rsidRPr="00CD122E">
        <w:t>double-constrained correspondence analysis (dc-CA): the sectors-by-species qualitative data set (binary data on all species), the same data but transposed (as required by the method</w:t>
      </w:r>
      <w:r w:rsidR="000724B3" w:rsidRPr="00CD122E">
        <w:t xml:space="preserve"> in Canoco software</w:t>
      </w:r>
      <w:r w:rsidRPr="00CD122E">
        <w:t xml:space="preserve">), the FT, and the Environmental predictors [2S, 6S]. We have used a </w:t>
      </w:r>
      <w:r w:rsidR="000724B3" w:rsidRPr="00CD122E">
        <w:t xml:space="preserve">procedure of </w:t>
      </w:r>
      <w:r w:rsidRPr="00CD122E">
        <w:t>forward selection of predictors. To avoid circular reasoning, we excluded some traits (</w:t>
      </w:r>
      <w:r w:rsidR="000724B3" w:rsidRPr="00CD122E">
        <w:t xml:space="preserve">such as </w:t>
      </w:r>
      <w:r w:rsidRPr="00CD122E">
        <w:t xml:space="preserve">Origin, Taxon, and Habitat). </w:t>
      </w:r>
      <w:r w:rsidR="000666DA" w:rsidRPr="00CD122E">
        <w:t>We made a bottom-up selection of predictors a</w:t>
      </w:r>
      <w:r w:rsidRPr="00CD122E">
        <w:t xml:space="preserve">ccording to the </w:t>
      </w:r>
      <w:r w:rsidR="000724B3" w:rsidRPr="00CD122E">
        <w:t xml:space="preserve">p-values </w:t>
      </w:r>
      <w:r w:rsidRPr="00CD122E">
        <w:t>adjusted by the false discovery rate</w:t>
      </w:r>
      <w:r w:rsidR="000724B3" w:rsidRPr="00CD122E">
        <w:t xml:space="preserve"> (FDR</w:t>
      </w:r>
      <w:r w:rsidRPr="00CD122E">
        <w:t xml:space="preserve">). </w:t>
      </w:r>
      <w:r w:rsidR="000666DA" w:rsidRPr="00CD122E">
        <w:t>T</w:t>
      </w:r>
      <w:r w:rsidRPr="00CD122E">
        <w:t>he rest</w:t>
      </w:r>
      <w:r w:rsidR="000666DA" w:rsidRPr="00CD122E">
        <w:t xml:space="preserve"> of the methodological details are</w:t>
      </w:r>
      <w:r w:rsidRPr="00CD122E">
        <w:t xml:space="preserve"> given in the main text.</w:t>
      </w:r>
    </w:p>
    <w:p w:rsidR="009F3410" w:rsidRPr="00CD122E" w:rsidRDefault="00ED1251" w:rsidP="00CD122E">
      <w:pPr>
        <w:pStyle w:val="NormalWeb"/>
        <w:spacing w:before="0" w:beforeAutospacing="0" w:after="0" w:afterAutospacing="0"/>
        <w:ind w:firstLine="720"/>
        <w:jc w:val="both"/>
      </w:pPr>
      <w:r w:rsidRPr="00CD122E">
        <w:rPr>
          <w:rStyle w:val="Strong"/>
        </w:rPr>
        <w:t>Fig. 3.</w:t>
      </w:r>
      <w:r w:rsidRPr="00CD122E">
        <w:t> Variation partitioning analyses. We have split the sectors-by-species binary data table in two</w:t>
      </w:r>
      <w:r w:rsidR="000666DA" w:rsidRPr="00CD122E">
        <w:t>,</w:t>
      </w:r>
      <w:r w:rsidRPr="00CD122E">
        <w:t xml:space="preserve"> for native</w:t>
      </w:r>
      <w:r w:rsidR="000666DA" w:rsidRPr="00CD122E">
        <w:t>s</w:t>
      </w:r>
      <w:r w:rsidRPr="00CD122E">
        <w:t xml:space="preserve"> and alien </w:t>
      </w:r>
      <w:r w:rsidR="000666DA" w:rsidRPr="00CD122E">
        <w:t xml:space="preserve">invasive species </w:t>
      </w:r>
      <w:r w:rsidRPr="00CD122E">
        <w:t xml:space="preserve">(AIS), the last being treated as one of the </w:t>
      </w:r>
      <w:r w:rsidR="000666DA" w:rsidRPr="00CD122E">
        <w:t xml:space="preserve">groups of </w:t>
      </w:r>
      <w:r w:rsidRPr="00CD122E">
        <w:lastRenderedPageBreak/>
        <w:t>predictor variable</w:t>
      </w:r>
      <w:r w:rsidR="000666DA" w:rsidRPr="00CD122E">
        <w:t>s</w:t>
      </w:r>
      <w:r w:rsidRPr="00CD122E">
        <w:t xml:space="preserve">. </w:t>
      </w:r>
      <w:r w:rsidR="000666DA" w:rsidRPr="00CD122E">
        <w:t>The r</w:t>
      </w:r>
      <w:r w:rsidRPr="00CD122E">
        <w:t xml:space="preserve">esponse data table was the native community (presence-absence values of native species only). We have explored and tested the unique and shared effects of three groups of predictors on the native communities, namely time (Period), </w:t>
      </w:r>
      <w:r w:rsidR="000666DA" w:rsidRPr="00CD122E">
        <w:t>e</w:t>
      </w:r>
      <w:r w:rsidRPr="00CD122E">
        <w:t>nvironment (Habitat, Impact), and the AIS, while also applying an interactive selection of the predictors from each group. Testing was done as described above</w:t>
      </w:r>
      <w:r w:rsidR="000666DA" w:rsidRPr="00CD122E">
        <w:t xml:space="preserve">, </w:t>
      </w:r>
      <w:r w:rsidRPr="00CD122E">
        <w:t xml:space="preserve">using a </w:t>
      </w:r>
      <w:r w:rsidR="000666DA" w:rsidRPr="00CD122E">
        <w:t xml:space="preserve">999 permutations </w:t>
      </w:r>
      <w:r w:rsidRPr="00CD122E">
        <w:t xml:space="preserve">Monte Carlo </w:t>
      </w:r>
      <w:r w:rsidR="000666DA" w:rsidRPr="00CD122E">
        <w:t xml:space="preserve">test </w:t>
      </w:r>
      <w:r w:rsidRPr="00CD122E">
        <w:t xml:space="preserve">with </w:t>
      </w:r>
      <w:r w:rsidR="000666DA" w:rsidRPr="00CD122E">
        <w:t>the</w:t>
      </w:r>
      <w:r w:rsidRPr="00CD122E">
        <w:t xml:space="preserve"> hierarchical permutation scheme. Because the </w:t>
      </w:r>
      <w:r w:rsidR="00476EE5" w:rsidRPr="00CD122E">
        <w:t>AIS</w:t>
      </w:r>
      <w:r w:rsidRPr="00CD122E">
        <w:t xml:space="preserve"> have articles with zero values, CCA could not be applied because, in unimodal analyses, empty (null) rows are eliminated [1S], </w:t>
      </w:r>
      <w:r w:rsidR="001F6683" w:rsidRPr="00CD122E">
        <w:t>leading to</w:t>
      </w:r>
      <w:r w:rsidRPr="00CD122E">
        <w:t xml:space="preserve"> an unbalanced design, </w:t>
      </w:r>
      <w:r w:rsidR="001F6683" w:rsidRPr="00CD122E">
        <w:t>which does</w:t>
      </w:r>
      <w:r w:rsidRPr="00CD122E">
        <w:t xml:space="preserve"> not support a hierarchical permutation scheme. Because of this limitation, we applied </w:t>
      </w:r>
      <w:r w:rsidR="001F6683" w:rsidRPr="00CD122E">
        <w:t xml:space="preserve">its </w:t>
      </w:r>
      <w:r w:rsidRPr="00CD122E">
        <w:t xml:space="preserve">linear counterpart, a variation partitioning analysis based on </w:t>
      </w:r>
      <w:r w:rsidR="001F6683" w:rsidRPr="00CD122E">
        <w:t xml:space="preserve">the redundancy analysis </w:t>
      </w:r>
      <w:r w:rsidRPr="00CD122E">
        <w:t>(</w:t>
      </w:r>
      <w:r w:rsidR="001F6683" w:rsidRPr="00CD122E">
        <w:t>RDA</w:t>
      </w:r>
      <w:r w:rsidRPr="00CD122E">
        <w:t>) with a hierarchical design permutation scheme. </w:t>
      </w:r>
    </w:p>
    <w:p w:rsidR="00021AD1" w:rsidRPr="00CD122E" w:rsidRDefault="00021AD1" w:rsidP="00CD122E">
      <w:pPr>
        <w:jc w:val="both"/>
        <w:rPr>
          <w:rFonts w:cs="Times New Roman"/>
          <w:szCs w:val="24"/>
        </w:rPr>
      </w:pPr>
    </w:p>
    <w:p w:rsidR="00781F72" w:rsidRPr="00CD122E" w:rsidRDefault="00ED1251" w:rsidP="00CD122E">
      <w:pPr>
        <w:pStyle w:val="NormalWeb"/>
        <w:spacing w:before="0" w:beforeAutospacing="0" w:after="0" w:afterAutospacing="0"/>
        <w:jc w:val="center"/>
      </w:pPr>
      <w:r w:rsidRPr="00CD122E">
        <w:rPr>
          <w:rStyle w:val="Strong"/>
        </w:rPr>
        <w:t>Detailed synopsis of the methods used in the results section of actual</w:t>
      </w:r>
      <w:r w:rsidR="001F6683" w:rsidRPr="00CD122E">
        <w:rPr>
          <w:rStyle w:val="Strong"/>
        </w:rPr>
        <w:t xml:space="preserve"> </w:t>
      </w:r>
      <w:r w:rsidRPr="00CD122E">
        <w:rPr>
          <w:rStyle w:val="Strong"/>
        </w:rPr>
        <w:t xml:space="preserve">mollusk communities' response to the environment, space, and alien </w:t>
      </w:r>
      <w:r w:rsidR="004810FA" w:rsidRPr="00CD122E">
        <w:rPr>
          <w:rStyle w:val="Strong"/>
        </w:rPr>
        <w:t xml:space="preserve">invasive </w:t>
      </w:r>
      <w:r w:rsidRPr="00CD122E">
        <w:rPr>
          <w:rStyle w:val="Strong"/>
        </w:rPr>
        <w:t>species</w:t>
      </w:r>
    </w:p>
    <w:p w:rsidR="00781F72" w:rsidRPr="00CD122E" w:rsidRDefault="00781F72" w:rsidP="00CD122E">
      <w:pPr>
        <w:pStyle w:val="NormalWeb"/>
        <w:spacing w:before="0" w:beforeAutospacing="0" w:after="0" w:afterAutospacing="0"/>
        <w:jc w:val="both"/>
      </w:pPr>
    </w:p>
    <w:p w:rsidR="00781F72" w:rsidRPr="00CD122E" w:rsidRDefault="00ED1251" w:rsidP="00CD122E">
      <w:pPr>
        <w:pStyle w:val="NormalWeb"/>
        <w:spacing w:before="0" w:beforeAutospacing="0" w:after="0" w:afterAutospacing="0"/>
        <w:jc w:val="both"/>
      </w:pPr>
      <w:r w:rsidRPr="00CD122E">
        <w:t xml:space="preserve">In this section, we have used only the actual </w:t>
      </w:r>
      <w:r w:rsidR="001F6683" w:rsidRPr="00CD122E">
        <w:t>(T3)</w:t>
      </w:r>
      <w:r w:rsidRPr="00CD122E">
        <w:t xml:space="preserve"> quantitative (counts) </w:t>
      </w:r>
      <w:r w:rsidR="001F6683" w:rsidRPr="00CD122E">
        <w:t>data</w:t>
      </w:r>
      <w:r w:rsidRPr="00CD122E">
        <w:t>. </w:t>
      </w:r>
    </w:p>
    <w:p w:rsidR="00781F72" w:rsidRPr="00CD122E" w:rsidRDefault="00ED1251" w:rsidP="00CD122E">
      <w:pPr>
        <w:pStyle w:val="NormalWeb"/>
        <w:spacing w:before="0" w:beforeAutospacing="0" w:after="0" w:afterAutospacing="0"/>
        <w:ind w:firstLine="720"/>
        <w:jc w:val="both"/>
      </w:pPr>
      <w:r w:rsidRPr="00CD122E">
        <w:rPr>
          <w:rStyle w:val="Strong"/>
        </w:rPr>
        <w:t>Testing for significance.</w:t>
      </w:r>
      <w:r w:rsidRPr="00CD122E">
        <w:t> We used the Monte Carlo test with 999 unrestricted permutations in all the following multivariate analyses. </w:t>
      </w:r>
    </w:p>
    <w:p w:rsidR="00781F72" w:rsidRPr="00CD122E" w:rsidRDefault="00ED1251" w:rsidP="00CD122E">
      <w:pPr>
        <w:pStyle w:val="NormalWeb"/>
        <w:spacing w:before="0" w:beforeAutospacing="0" w:after="0" w:afterAutospacing="0"/>
        <w:ind w:firstLine="720"/>
        <w:jc w:val="both"/>
      </w:pPr>
      <w:r w:rsidRPr="00CD122E">
        <w:rPr>
          <w:rStyle w:val="Strong"/>
        </w:rPr>
        <w:t>Variables used. </w:t>
      </w:r>
      <w:r w:rsidRPr="00CD122E">
        <w:t xml:space="preserve">Response variables are the sites-by-species counts from the 2020 surveys (T3 only). We have selected 20 sampling sites along the river's course, and their GPS coordinates in decimal degrees are given. We have used data on all species (the entire community) in </w:t>
      </w:r>
      <w:r w:rsidR="001F6683" w:rsidRPr="00CD122E">
        <w:t xml:space="preserve">Fig. </w:t>
      </w:r>
      <w:r w:rsidRPr="00CD122E">
        <w:t xml:space="preserve">4 and 5. </w:t>
      </w:r>
      <w:r w:rsidR="001F6683" w:rsidRPr="00CD122E">
        <w:t>W</w:t>
      </w:r>
      <w:r w:rsidRPr="00CD122E">
        <w:t xml:space="preserve">e split the table into counts of the natives and AIS. The traits (FT) are the same as in the former section. </w:t>
      </w:r>
      <w:r w:rsidR="001F6683" w:rsidRPr="00CD122E">
        <w:t>Using the distance-based Moran Eigenvector Maps (db-MEM), t</w:t>
      </w:r>
      <w:r w:rsidRPr="00CD122E">
        <w:t xml:space="preserve">he space coordinates (latitude and longitude) have been turned into axes scores [1S, 2S, </w:t>
      </w:r>
      <w:r w:rsidR="00AD5AA8" w:rsidRPr="00CD122E">
        <w:t>7</w:t>
      </w:r>
      <w:r w:rsidRPr="00CD122E">
        <w:t xml:space="preserve">S]. To the environmental predictors, we added Flow (and ordinal assessing the velocity and type of water flow) and Dis_dam, the distance to the nearest downstream dam across the Olt River. </w:t>
      </w:r>
    </w:p>
    <w:p w:rsidR="006E1CBD" w:rsidRPr="00CD122E" w:rsidRDefault="00ED1251" w:rsidP="00CD122E">
      <w:pPr>
        <w:pStyle w:val="NormalWeb"/>
        <w:spacing w:before="0" w:beforeAutospacing="0" w:after="0" w:afterAutospacing="0"/>
        <w:ind w:firstLine="720"/>
        <w:jc w:val="both"/>
      </w:pPr>
      <w:r w:rsidRPr="00CD122E">
        <w:rPr>
          <w:rStyle w:val="Strong"/>
        </w:rPr>
        <w:t>Fig. 4.</w:t>
      </w:r>
      <w:r w:rsidR="001F6683" w:rsidRPr="00CD122E">
        <w:t xml:space="preserve"> The </w:t>
      </w:r>
      <w:r w:rsidRPr="00CD122E">
        <w:t xml:space="preserve">dc-CA on four data tables: the site-by-species counts, its transposed form, the environmental variables and the functional traits, predictors selected by a bottom-up interactive selection procedure, using p-values </w:t>
      </w:r>
      <w:r w:rsidR="00ED376F" w:rsidRPr="00CD122E">
        <w:t xml:space="preserve">adjusted </w:t>
      </w:r>
      <w:r w:rsidRPr="00CD122E">
        <w:t>by FDR as criteria for significance. The aim was to investigate and test relations of actual species counts with external drivers and traits.</w:t>
      </w:r>
    </w:p>
    <w:p w:rsidR="006E1CBD" w:rsidRPr="00CD122E" w:rsidRDefault="00ED1251" w:rsidP="00CD122E">
      <w:pPr>
        <w:pStyle w:val="NormalWeb"/>
        <w:spacing w:before="0" w:beforeAutospacing="0" w:after="0" w:afterAutospacing="0"/>
        <w:ind w:firstLine="720"/>
        <w:jc w:val="both"/>
      </w:pPr>
      <w:r w:rsidRPr="00CD122E">
        <w:rPr>
          <w:rStyle w:val="Strong"/>
        </w:rPr>
        <w:t>Table S1.</w:t>
      </w:r>
      <w:r w:rsidRPr="00CD122E">
        <w:t xml:space="preserve"> Exploring relations between counts of natives and separately of AIS and the environmental factors while testing for the predictors' effects (both simple and conditional). Since the gradient was high in natives (5.3 SD) </w:t>
      </w:r>
      <w:r w:rsidR="00ED376F" w:rsidRPr="00CD122E">
        <w:t xml:space="preserve">and </w:t>
      </w:r>
      <w:r w:rsidRPr="00CD122E">
        <w:t xml:space="preserve">low in AIS (2.8 SD), we used a CCA for the former and an RDA for the latter. Comparing the conditional terms effect, different predictors have been found significant for the two response data tables, meaning that natives and </w:t>
      </w:r>
      <w:r w:rsidR="00ED376F" w:rsidRPr="00CD122E">
        <w:t>AIS</w:t>
      </w:r>
      <w:r w:rsidRPr="00CD122E">
        <w:t xml:space="preserve"> respond to </w:t>
      </w:r>
      <w:r w:rsidR="00ED376F" w:rsidRPr="00CD122E">
        <w:t xml:space="preserve">different </w:t>
      </w:r>
      <w:r w:rsidRPr="00CD122E">
        <w:t>environmental factors. </w:t>
      </w:r>
    </w:p>
    <w:p w:rsidR="006E1CBD" w:rsidRPr="00CD122E" w:rsidRDefault="00ED1251" w:rsidP="00CD122E">
      <w:pPr>
        <w:pStyle w:val="NormalWeb"/>
        <w:spacing w:before="0" w:beforeAutospacing="0" w:after="0" w:afterAutospacing="0"/>
        <w:ind w:firstLine="720"/>
        <w:jc w:val="both"/>
      </w:pPr>
      <w:r w:rsidRPr="00CD122E">
        <w:rPr>
          <w:rStyle w:val="Strong"/>
        </w:rPr>
        <w:t>Fig. S1.</w:t>
      </w:r>
      <w:r w:rsidRPr="00CD122E">
        <w:t xml:space="preserve"> Testing relations of functional diversities of natives and </w:t>
      </w:r>
      <w:r w:rsidR="00476EE5" w:rsidRPr="00CD122E">
        <w:t>AIS</w:t>
      </w:r>
      <w:r w:rsidRPr="00CD122E">
        <w:t xml:space="preserve"> with human impact. </w:t>
      </w:r>
      <w:r w:rsidR="00ED376F" w:rsidRPr="00CD122E">
        <w:t>We have assessed the FD separately on natives and AIS on actual count data, s</w:t>
      </w:r>
      <w:r w:rsidRPr="00CD122E">
        <w:t>imilarly</w:t>
      </w:r>
      <w:r w:rsidR="00ED376F" w:rsidRPr="00CD122E">
        <w:t xml:space="preserve"> to</w:t>
      </w:r>
      <w:r w:rsidRPr="00CD122E">
        <w:t xml:space="preserve"> the </w:t>
      </w:r>
      <w:r w:rsidR="00ED376F" w:rsidRPr="00CD122E">
        <w:t>calculation of FD</w:t>
      </w:r>
      <w:r w:rsidRPr="00CD122E">
        <w:t xml:space="preserve"> on time-related binary data. </w:t>
      </w:r>
      <w:r w:rsidR="00ED376F" w:rsidRPr="00CD122E">
        <w:t>T</w:t>
      </w:r>
      <w:r w:rsidRPr="00CD122E">
        <w:t xml:space="preserve">he values of </w:t>
      </w:r>
      <w:r w:rsidR="00ED376F" w:rsidRPr="00CD122E">
        <w:t xml:space="preserve">FD for natives, </w:t>
      </w:r>
      <w:r w:rsidRPr="00CD122E">
        <w:t xml:space="preserve">FD(Nat), and </w:t>
      </w:r>
      <w:r w:rsidR="00ED376F" w:rsidRPr="00CD122E">
        <w:t>alien</w:t>
      </w:r>
      <w:r w:rsidR="004810FA" w:rsidRPr="00CD122E">
        <w:t xml:space="preserve"> invasive</w:t>
      </w:r>
      <w:r w:rsidR="00ED376F" w:rsidRPr="00CD122E">
        <w:t xml:space="preserve">s, </w:t>
      </w:r>
      <w:r w:rsidRPr="00CD122E">
        <w:t>FD(AIS)</w:t>
      </w:r>
      <w:r w:rsidR="00ED376F" w:rsidRPr="00CD122E">
        <w:t>,</w:t>
      </w:r>
      <w:r w:rsidRPr="00CD122E">
        <w:t xml:space="preserve"> have been related as response variables </w:t>
      </w:r>
      <w:r w:rsidR="009B1F18" w:rsidRPr="00CD122E">
        <w:t xml:space="preserve">to </w:t>
      </w:r>
      <w:r w:rsidRPr="00CD122E">
        <w:t>Flow, Dis_dam, and Impact as predictors</w:t>
      </w:r>
      <w:r w:rsidR="009B1F18" w:rsidRPr="00CD122E">
        <w:t xml:space="preserve"> in an RDA</w:t>
      </w:r>
      <w:r w:rsidRPr="00CD122E">
        <w:t xml:space="preserve">. </w:t>
      </w:r>
      <w:r w:rsidR="009B1F18" w:rsidRPr="00CD122E">
        <w:t xml:space="preserve">The </w:t>
      </w:r>
      <w:r w:rsidRPr="00CD122E">
        <w:t>RDA was selected because the two functional diversities are not compositional; thus unimodal models (CCA) are not suitable. Response curves related FD to the Impact by loess functions. Model parameters were: local quadratic model, with a span of 1.0, and robust fitting algorithm. The determination coefficients for the two models were r</w:t>
      </w:r>
      <w:r w:rsidRPr="00CD122E">
        <w:rPr>
          <w:vertAlign w:val="superscript"/>
        </w:rPr>
        <w:t>2</w:t>
      </w:r>
      <w:r w:rsidR="00B951FC" w:rsidRPr="00CD122E">
        <w:t xml:space="preserve"> </w:t>
      </w:r>
      <w:r w:rsidRPr="00CD122E">
        <w:t>=</w:t>
      </w:r>
      <w:r w:rsidR="00B951FC" w:rsidRPr="00CD122E">
        <w:t xml:space="preserve"> </w:t>
      </w:r>
      <w:r w:rsidRPr="00CD122E">
        <w:t>26.8% (standard error 1.118) for the natives and r</w:t>
      </w:r>
      <w:r w:rsidRPr="00CD122E">
        <w:rPr>
          <w:vertAlign w:val="superscript"/>
        </w:rPr>
        <w:t>2</w:t>
      </w:r>
      <w:r w:rsidR="00B951FC" w:rsidRPr="00CD122E">
        <w:t xml:space="preserve"> </w:t>
      </w:r>
      <w:r w:rsidRPr="00CD122E">
        <w:t>=</w:t>
      </w:r>
      <w:r w:rsidR="00B951FC" w:rsidRPr="00CD122E">
        <w:t xml:space="preserve"> </w:t>
      </w:r>
      <w:r w:rsidRPr="00CD122E">
        <w:t>29.3% (standard error 0.241) for the AIS.</w:t>
      </w:r>
    </w:p>
    <w:p w:rsidR="006E1CBD" w:rsidRPr="00CD122E" w:rsidRDefault="00ED1251" w:rsidP="00CD122E">
      <w:pPr>
        <w:pStyle w:val="NormalWeb"/>
        <w:spacing w:before="0" w:beforeAutospacing="0" w:after="0" w:afterAutospacing="0"/>
        <w:ind w:firstLine="720"/>
        <w:jc w:val="both"/>
      </w:pPr>
      <w:r w:rsidRPr="00CD122E">
        <w:rPr>
          <w:rStyle w:val="Strong"/>
        </w:rPr>
        <w:t>Fig</w:t>
      </w:r>
      <w:r w:rsidR="009B1F18" w:rsidRPr="00CD122E">
        <w:rPr>
          <w:rStyle w:val="Strong"/>
        </w:rPr>
        <w:t>.</w:t>
      </w:r>
      <w:r w:rsidRPr="00CD122E">
        <w:rPr>
          <w:rStyle w:val="Strong"/>
        </w:rPr>
        <w:t xml:space="preserve"> 5 and Table S2.</w:t>
      </w:r>
      <w:r w:rsidRPr="00CD122E">
        <w:t xml:space="preserve"> As an attribute plot of the CCA of all species counts and environmental factors as predictors, we have revealed the relations between the species response to an important driver </w:t>
      </w:r>
      <w:r w:rsidR="009B1F18" w:rsidRPr="00CD122E">
        <w:t>in</w:t>
      </w:r>
      <w:r w:rsidRPr="00CD122E">
        <w:t xml:space="preserve"> our study, namely the distance to the nearest downstream placed dam (Dis_dam) expressed in m. We have used </w:t>
      </w:r>
      <w:r w:rsidR="009B1F18" w:rsidRPr="00CD122E">
        <w:t xml:space="preserve">generalized linear models </w:t>
      </w:r>
      <w:r w:rsidRPr="00CD122E">
        <w:t>(</w:t>
      </w:r>
      <w:r w:rsidR="009B1F18" w:rsidRPr="00CD122E">
        <w:t>GLM</w:t>
      </w:r>
      <w:r w:rsidRPr="00CD122E">
        <w:t>)</w:t>
      </w:r>
      <w:r w:rsidR="009B1F18" w:rsidRPr="00CD122E">
        <w:t>;</w:t>
      </w:r>
      <w:r w:rsidRPr="00CD122E">
        <w:t xml:space="preserve"> the parameters, significance results, and other statistics</w:t>
      </w:r>
      <w:r w:rsidR="009B1F18" w:rsidRPr="00CD122E">
        <w:t xml:space="preserve"> are</w:t>
      </w:r>
      <w:r w:rsidRPr="00CD122E">
        <w:t xml:space="preserve"> given in Table S2. The species that revealed non-significant relations to Dis_dam were discarded. The species response curves </w:t>
      </w:r>
      <w:r w:rsidR="009B1F18" w:rsidRPr="00CD122E">
        <w:t>were</w:t>
      </w:r>
      <w:r w:rsidRPr="00CD122E">
        <w:t xml:space="preserve"> </w:t>
      </w:r>
      <w:r w:rsidR="009B1F18" w:rsidRPr="00CD122E">
        <w:t xml:space="preserve">constructed </w:t>
      </w:r>
      <w:r w:rsidRPr="00CD122E">
        <w:t xml:space="preserve">by selecting Dis_dam as </w:t>
      </w:r>
      <w:r w:rsidR="009B1F18" w:rsidRPr="00CD122E">
        <w:t>a predictor and</w:t>
      </w:r>
      <w:r w:rsidRPr="00CD122E">
        <w:t xml:space="preserve"> all species</w:t>
      </w:r>
      <w:r w:rsidR="0044676B" w:rsidRPr="00CD122E">
        <w:t>, in turn,</w:t>
      </w:r>
      <w:r w:rsidRPr="00CD122E">
        <w:t xml:space="preserve"> as </w:t>
      </w:r>
      <w:r w:rsidR="009B1F18" w:rsidRPr="00CD122E">
        <w:t xml:space="preserve">response </w:t>
      </w:r>
      <w:r w:rsidRPr="00CD122E">
        <w:t>variables</w:t>
      </w:r>
      <w:r w:rsidR="0044676B" w:rsidRPr="00CD122E">
        <w:t xml:space="preserve"> </w:t>
      </w:r>
      <w:r w:rsidR="009B1F18" w:rsidRPr="00CD122E">
        <w:t>with</w:t>
      </w:r>
      <w:r w:rsidRPr="00CD122E">
        <w:t xml:space="preserve"> Poisson</w:t>
      </w:r>
      <w:r w:rsidR="009B1F18" w:rsidRPr="00CD122E">
        <w:t xml:space="preserve"> distribution</w:t>
      </w:r>
      <w:r w:rsidR="0044676B" w:rsidRPr="00CD122E">
        <w:t>. The</w:t>
      </w:r>
      <w:r w:rsidRPr="00CD122E">
        <w:t xml:space="preserve"> linear</w:t>
      </w:r>
      <w:r w:rsidR="0044676B" w:rsidRPr="00CD122E">
        <w:t>,</w:t>
      </w:r>
      <w:r w:rsidRPr="00CD122E">
        <w:t xml:space="preserve"> </w:t>
      </w:r>
      <w:r w:rsidR="0044676B" w:rsidRPr="00CD122E">
        <w:t xml:space="preserve">second, and third-order </w:t>
      </w:r>
      <w:r w:rsidRPr="00CD122E">
        <w:lastRenderedPageBreak/>
        <w:t xml:space="preserve">polynomial </w:t>
      </w:r>
      <w:r w:rsidR="0044676B" w:rsidRPr="00CD122E">
        <w:t xml:space="preserve">models were tested </w:t>
      </w:r>
      <w:r w:rsidRPr="00CD122E">
        <w:t xml:space="preserve">(results </w:t>
      </w:r>
      <w:r w:rsidR="0044676B" w:rsidRPr="00CD122E">
        <w:t xml:space="preserve">are </w:t>
      </w:r>
      <w:r w:rsidRPr="00CD122E">
        <w:t>given in Table S2) by F-test statistics with an alpha level of 0.05</w:t>
      </w:r>
      <w:r w:rsidR="0044676B" w:rsidRPr="00CD122E">
        <w:t>, using</w:t>
      </w:r>
      <w:r w:rsidRPr="00CD122E">
        <w:t xml:space="preserve"> the quasi-distribution approach </w:t>
      </w:r>
      <w:r w:rsidR="0044676B" w:rsidRPr="00CD122E">
        <w:t xml:space="preserve">to account </w:t>
      </w:r>
      <w:r w:rsidRPr="00CD122E">
        <w:t>for overdispersion. </w:t>
      </w:r>
    </w:p>
    <w:p w:rsidR="006E1CBD" w:rsidRPr="00CD122E" w:rsidRDefault="00ED1251" w:rsidP="00CD122E">
      <w:pPr>
        <w:pStyle w:val="NormalWeb"/>
        <w:spacing w:before="0" w:beforeAutospacing="0" w:after="0" w:afterAutospacing="0"/>
        <w:ind w:firstLine="720"/>
        <w:jc w:val="both"/>
      </w:pPr>
      <w:r w:rsidRPr="00CD122E">
        <w:rPr>
          <w:rStyle w:val="Strong"/>
        </w:rPr>
        <w:t>Fig. 6.</w:t>
      </w:r>
      <w:r w:rsidRPr="00CD122E">
        <w:t xml:space="preserve"> We have tested relations between diversity measures (both functional and taxonomic) of natives and the counts of AIS (as predictors) by RDA. The significant results are shown as </w:t>
      </w:r>
      <w:r w:rsidR="0044676B" w:rsidRPr="00CD122E">
        <w:t>t-</w:t>
      </w:r>
      <w:r w:rsidRPr="00CD122E">
        <w:t xml:space="preserve"> Values Biplots (also called Van Dobben circles), showing the response variables related to the AIS counts. When the arrow (quanti</w:t>
      </w:r>
      <w:r w:rsidR="0044676B" w:rsidRPr="00CD122E">
        <w:t>t</w:t>
      </w:r>
      <w:r w:rsidRPr="00CD122E">
        <w:t xml:space="preserve">ative response variable) ends within the red circle, the response is positive and significant. When it ends in the blue circle, the response to the particular predictor is negative and significant. At the edge, a marginally significant result might be </w:t>
      </w:r>
      <w:r w:rsidR="0044676B" w:rsidRPr="00CD122E">
        <w:t>inferred</w:t>
      </w:r>
      <w:r w:rsidRPr="00CD122E">
        <w:t xml:space="preserve">. </w:t>
      </w:r>
      <w:r w:rsidR="0044676B" w:rsidRPr="00CD122E">
        <w:t>Fig</w:t>
      </w:r>
      <w:r w:rsidR="002906F8" w:rsidRPr="00CD122E">
        <w:t>ure</w:t>
      </w:r>
      <w:r w:rsidRPr="00CD122E">
        <w:t xml:space="preserve"> 6 </w:t>
      </w:r>
      <w:r w:rsidR="002906F8" w:rsidRPr="00CD122E">
        <w:t xml:space="preserve">depicts </w:t>
      </w:r>
      <w:r w:rsidRPr="00CD122E">
        <w:t xml:space="preserve">the response of FD(Natives) to </w:t>
      </w:r>
      <w:r w:rsidR="002906F8" w:rsidRPr="00CD122E">
        <w:t>AIS</w:t>
      </w:r>
      <w:r w:rsidRPr="00CD122E">
        <w:t>, with (a) significant negative effect of </w:t>
      </w:r>
      <w:r w:rsidRPr="00CD122E">
        <w:rPr>
          <w:rStyle w:val="Emphasis"/>
          <w:rFonts w:eastAsiaTheme="majorEastAsia"/>
        </w:rPr>
        <w:t>Corbicula fluminea </w:t>
      </w:r>
      <w:r w:rsidRPr="00CD122E">
        <w:t xml:space="preserve">(Corflu) and (b) marginally significant </w:t>
      </w:r>
      <w:r w:rsidR="002906F8" w:rsidRPr="00CD122E">
        <w:t>effect of </w:t>
      </w:r>
      <w:r w:rsidRPr="00CD122E">
        <w:rPr>
          <w:rStyle w:val="Emphasis"/>
          <w:rFonts w:eastAsiaTheme="majorEastAsia"/>
        </w:rPr>
        <w:t>Sinanodonta woodiana</w:t>
      </w:r>
      <w:r w:rsidRPr="00CD122E">
        <w:t xml:space="preserve"> (Sinwoo). We tested the response of taxonomic diversity measures (SNat</w:t>
      </w:r>
      <w:r w:rsidR="00B951FC" w:rsidRPr="00CD122E">
        <w:t>—</w:t>
      </w:r>
      <w:r w:rsidRPr="00CD122E">
        <w:t>number of native species, H</w:t>
      </w:r>
      <w:r w:rsidR="00B951FC" w:rsidRPr="00CD122E">
        <w:t>—</w:t>
      </w:r>
      <w:r w:rsidRPr="00CD122E">
        <w:t>Shannon index, N2</w:t>
      </w:r>
      <w:r w:rsidR="00B951FC" w:rsidRPr="00CD122E">
        <w:t>—</w:t>
      </w:r>
      <w:r w:rsidRPr="00CD122E">
        <w:t xml:space="preserve">Hill's measure) of native communities to </w:t>
      </w:r>
      <w:r w:rsidR="002906F8" w:rsidRPr="00CD122E">
        <w:t>AIS</w:t>
      </w:r>
      <w:r w:rsidRPr="00CD122E">
        <w:t xml:space="preserve">. Two species of gastropods, (c) </w:t>
      </w:r>
      <w:r w:rsidRPr="00CD122E">
        <w:rPr>
          <w:rStyle w:val="Emphasis"/>
          <w:rFonts w:eastAsiaTheme="majorEastAsia"/>
        </w:rPr>
        <w:t>Physa acuta</w:t>
      </w:r>
      <w:r w:rsidRPr="00CD122E">
        <w:t> (Phyacu) and (d) </w:t>
      </w:r>
      <w:r w:rsidRPr="00CD122E">
        <w:rPr>
          <w:rStyle w:val="Emphasis"/>
          <w:rFonts w:eastAsiaTheme="majorEastAsia"/>
        </w:rPr>
        <w:t>Ferrissia californica </w:t>
      </w:r>
      <w:r w:rsidRPr="00CD122E">
        <w:t>(Fercal), had a significant positive effect. All the other relations were not significant. </w:t>
      </w:r>
    </w:p>
    <w:p w:rsidR="006E1CBD" w:rsidRPr="00CD122E" w:rsidRDefault="00ED1251" w:rsidP="00CD122E">
      <w:pPr>
        <w:pStyle w:val="NormalWeb"/>
        <w:spacing w:before="0" w:beforeAutospacing="0" w:after="0" w:afterAutospacing="0"/>
        <w:ind w:firstLine="720"/>
        <w:jc w:val="both"/>
      </w:pPr>
      <w:r w:rsidRPr="00CD122E">
        <w:rPr>
          <w:rStyle w:val="Strong"/>
        </w:rPr>
        <w:t>Table S3. </w:t>
      </w:r>
      <w:r w:rsidRPr="00CD122E">
        <w:t xml:space="preserve">This analysis is part of the novel methodology introduced with this, in which PCoA turns original data tables into axes scores </w:t>
      </w:r>
      <w:r w:rsidR="00163B73" w:rsidRPr="00CD122E">
        <w:t>using Gower or euclidean distance as presented before</w:t>
      </w:r>
      <w:r w:rsidRPr="00CD122E">
        <w:t xml:space="preserve">. The scores </w:t>
      </w:r>
      <w:r w:rsidR="002906F8" w:rsidRPr="00CD122E">
        <w:t>we</w:t>
      </w:r>
      <w:r w:rsidRPr="00CD122E">
        <w:t xml:space="preserve">re further used, in turn, as response and predictors, and a selection of significantly related axes from each table </w:t>
      </w:r>
      <w:r w:rsidR="002906F8" w:rsidRPr="00CD122E">
        <w:t>wa</w:t>
      </w:r>
      <w:r w:rsidRPr="00CD122E">
        <w:t xml:space="preserve">s made. The entire algorithm is given below within the CUVARP section. In this table, variation partitioning of predictor data tables is accomplished, using explanatory (EV) and response variables (RV) in turn: H and A (scores of native and </w:t>
      </w:r>
      <w:r w:rsidR="004810FA" w:rsidRPr="00CD122E">
        <w:t>AIS</w:t>
      </w:r>
      <w:r w:rsidRPr="00CD122E">
        <w:t xml:space="preserve"> selected PCoA axes); E and S (scores of environment and space selected PCoA axes). Principal Components Analysis (PCA) assessed the total variation in each matrix on centered and standardized variables. Relations between matrices were analyzed using RDA for constrained analyses since the response variables are not compositional, on centered and standardized variables. The aim was to identify if native and </w:t>
      </w:r>
      <w:r w:rsidR="00476EE5" w:rsidRPr="00CD122E">
        <w:t>AIS</w:t>
      </w:r>
      <w:r w:rsidRPr="00CD122E">
        <w:t xml:space="preserve"> communities experience differences in their relations to space and environmental predictors and an inverse analysis, exploring their ability to predict variation in the latter by switching their roles. </w:t>
      </w:r>
    </w:p>
    <w:p w:rsidR="006E1CBD" w:rsidRPr="00CD122E" w:rsidRDefault="00ED1251" w:rsidP="00CD122E">
      <w:pPr>
        <w:pStyle w:val="NormalWeb"/>
        <w:spacing w:before="0" w:beforeAutospacing="0" w:after="0" w:afterAutospacing="0"/>
        <w:ind w:firstLine="720"/>
        <w:jc w:val="both"/>
      </w:pPr>
      <w:r w:rsidRPr="00CD122E">
        <w:rPr>
          <w:rStyle w:val="Strong"/>
        </w:rPr>
        <w:t>Fig. 7</w:t>
      </w:r>
      <w:r w:rsidRPr="00CD122E">
        <w:t> and the CUVARP algorithm and diagrams are explained below. </w:t>
      </w:r>
    </w:p>
    <w:p w:rsidR="006E1CBD" w:rsidRPr="006E1CBD" w:rsidRDefault="006E1CBD" w:rsidP="008421F0">
      <w:pPr>
        <w:jc w:val="center"/>
        <w:rPr>
          <w:b/>
          <w:color w:val="FF0000"/>
        </w:rPr>
      </w:pPr>
    </w:p>
    <w:p w:rsidR="008421F0" w:rsidRDefault="00ED1251" w:rsidP="008421F0">
      <w:pPr>
        <w:jc w:val="center"/>
        <w:rPr>
          <w:b/>
        </w:rPr>
      </w:pPr>
      <w:r w:rsidRPr="009F1A56">
        <w:rPr>
          <w:b/>
        </w:rPr>
        <w:t>Algorithm f</w:t>
      </w:r>
      <w:r w:rsidRPr="00816B32">
        <w:rPr>
          <w:b/>
        </w:rPr>
        <w:t>or cumulat</w:t>
      </w:r>
      <w:r w:rsidR="00FE6F39">
        <w:rPr>
          <w:b/>
        </w:rPr>
        <w:t>i</w:t>
      </w:r>
      <w:r w:rsidRPr="00816B32">
        <w:rPr>
          <w:b/>
        </w:rPr>
        <w:t>ve variation partitioning with multiple response and explanatory matrices (CU</w:t>
      </w:r>
      <w:r>
        <w:rPr>
          <w:b/>
        </w:rPr>
        <w:t>V</w:t>
      </w:r>
      <w:r w:rsidRPr="00816B32">
        <w:rPr>
          <w:b/>
        </w:rPr>
        <w:t xml:space="preserve">ARP) </w:t>
      </w:r>
      <w:r w:rsidR="00975A87">
        <w:rPr>
          <w:b/>
        </w:rPr>
        <w:t xml:space="preserve">analyses and </w:t>
      </w:r>
      <w:r w:rsidRPr="00816B32">
        <w:rPr>
          <w:b/>
        </w:rPr>
        <w:t>diagrams</w:t>
      </w:r>
    </w:p>
    <w:p w:rsidR="00110DB4" w:rsidRDefault="00110DB4" w:rsidP="008421F0">
      <w:pPr>
        <w:jc w:val="center"/>
        <w:rPr>
          <w:b/>
        </w:rPr>
      </w:pPr>
    </w:p>
    <w:p w:rsidR="008421F0" w:rsidRPr="009F1A56" w:rsidRDefault="00ED1251" w:rsidP="008421F0">
      <w:pPr>
        <w:jc w:val="both"/>
        <w:rPr>
          <w:rFonts w:cs="Times New Roman"/>
          <w:szCs w:val="24"/>
          <w:lang w:val="ro-RO"/>
        </w:rPr>
      </w:pPr>
      <w:r w:rsidRPr="009F1A56">
        <w:rPr>
          <w:rFonts w:cs="Times New Roman"/>
          <w:szCs w:val="24"/>
          <w:lang w:val="ro-RO"/>
        </w:rPr>
        <w:t>We aimed to introduce a new method for a complete and cumulative variation partitioning, in which the data tables were repeatedly switched so that each became a response data set. The simple and conditional effects of the others were explored in turn, resulting in a complete partitioning of all effects. These were summed and expressed as percentages from the total variation in all data tables. The residual variation in each matrix was also assessed, and the resulting values are represented in the newly introduced diagram.</w:t>
      </w:r>
    </w:p>
    <w:p w:rsidR="008421F0" w:rsidRPr="009F1A56" w:rsidRDefault="00ED1251" w:rsidP="00A12D77">
      <w:pPr>
        <w:ind w:firstLine="720"/>
        <w:jc w:val="both"/>
        <w:rPr>
          <w:rFonts w:cs="Times New Roman"/>
          <w:szCs w:val="24"/>
          <w:lang w:val="ro-RO"/>
        </w:rPr>
      </w:pPr>
      <w:r w:rsidRPr="009F1A56">
        <w:rPr>
          <w:rFonts w:cs="Times New Roman"/>
          <w:b/>
          <w:szCs w:val="24"/>
          <w:lang w:val="ro-RO"/>
        </w:rPr>
        <w:t xml:space="preserve">Step 1. </w:t>
      </w:r>
      <w:r w:rsidRPr="009F1A56">
        <w:rPr>
          <w:rFonts w:cs="Times New Roman"/>
          <w:szCs w:val="24"/>
          <w:lang w:val="ro-RO"/>
        </w:rPr>
        <w:t>Summarizing the data; the algorithm uses the following tables:</w:t>
      </w:r>
    </w:p>
    <w:p w:rsidR="00E40B56" w:rsidRPr="009F1A56" w:rsidRDefault="00ED1251" w:rsidP="008421F0">
      <w:pPr>
        <w:jc w:val="both"/>
        <w:rPr>
          <w:rFonts w:cs="Times New Roman"/>
          <w:szCs w:val="24"/>
          <w:lang w:val="ro-RO"/>
        </w:rPr>
      </w:pPr>
      <w:r w:rsidRPr="009F1A56">
        <w:rPr>
          <w:rFonts w:cs="Times New Roman"/>
          <w:szCs w:val="24"/>
          <w:lang w:val="ro-RO"/>
        </w:rPr>
        <w:t>(1) sites-by-native species (</w:t>
      </w:r>
      <w:r w:rsidR="00197358" w:rsidRPr="009F1A56">
        <w:rPr>
          <w:rFonts w:cs="Times New Roman"/>
          <w:szCs w:val="24"/>
          <w:lang w:val="ro-RO"/>
        </w:rPr>
        <w:t>we have used abundance, but</w:t>
      </w:r>
      <w:r w:rsidRPr="009F1A56">
        <w:rPr>
          <w:rFonts w:cs="Times New Roman"/>
          <w:szCs w:val="24"/>
          <w:lang w:val="ro-RO"/>
        </w:rPr>
        <w:t xml:space="preserve"> </w:t>
      </w:r>
      <w:r w:rsidR="00197358" w:rsidRPr="009F1A56">
        <w:rPr>
          <w:rFonts w:cs="Times New Roman"/>
          <w:szCs w:val="24"/>
          <w:lang w:val="ro-RO"/>
        </w:rPr>
        <w:t xml:space="preserve">occurrence or </w:t>
      </w:r>
      <w:r w:rsidRPr="009F1A56">
        <w:rPr>
          <w:rFonts w:cs="Times New Roman"/>
          <w:szCs w:val="24"/>
          <w:lang w:val="ro-RO"/>
        </w:rPr>
        <w:t>dominance</w:t>
      </w:r>
      <w:r w:rsidR="00197358" w:rsidRPr="009F1A56">
        <w:rPr>
          <w:rFonts w:cs="Times New Roman"/>
          <w:szCs w:val="24"/>
          <w:lang w:val="ro-RO"/>
        </w:rPr>
        <w:t xml:space="preserve"> can also be used</w:t>
      </w:r>
      <w:r w:rsidRPr="009F1A56">
        <w:rPr>
          <w:rFonts w:cs="Times New Roman"/>
          <w:szCs w:val="24"/>
          <w:lang w:val="ro-RO"/>
        </w:rPr>
        <w:t>);</w:t>
      </w:r>
    </w:p>
    <w:p w:rsidR="00E40B56" w:rsidRPr="009F1A56" w:rsidRDefault="00ED1251" w:rsidP="008421F0">
      <w:pPr>
        <w:jc w:val="both"/>
        <w:rPr>
          <w:rFonts w:cs="Times New Roman"/>
          <w:szCs w:val="24"/>
          <w:lang w:val="ro-RO"/>
        </w:rPr>
      </w:pPr>
      <w:r w:rsidRPr="009F1A56">
        <w:rPr>
          <w:rFonts w:cs="Times New Roman"/>
          <w:szCs w:val="24"/>
          <w:lang w:val="ro-RO"/>
        </w:rPr>
        <w:t>(2) sites-by-</w:t>
      </w:r>
      <w:r w:rsidR="00476EE5">
        <w:rPr>
          <w:rFonts w:cs="Times New Roman"/>
          <w:szCs w:val="24"/>
          <w:lang w:val="ro-RO"/>
        </w:rPr>
        <w:t>AIS</w:t>
      </w:r>
      <w:r w:rsidR="00476EE5" w:rsidRPr="009F1A56">
        <w:rPr>
          <w:rFonts w:cs="Times New Roman"/>
          <w:szCs w:val="24"/>
          <w:lang w:val="ro-RO"/>
        </w:rPr>
        <w:t xml:space="preserve"> </w:t>
      </w:r>
      <w:r w:rsidRPr="009F1A56">
        <w:rPr>
          <w:rFonts w:cs="Times New Roman"/>
          <w:szCs w:val="24"/>
          <w:lang w:val="ro-RO"/>
        </w:rPr>
        <w:t>species</w:t>
      </w:r>
      <w:r w:rsidR="00197358" w:rsidRPr="009F1A56">
        <w:rPr>
          <w:rFonts w:cs="Times New Roman"/>
          <w:szCs w:val="24"/>
          <w:lang w:val="ro-RO"/>
        </w:rPr>
        <w:t xml:space="preserve"> (also counts of </w:t>
      </w:r>
      <w:r w:rsidR="00476EE5">
        <w:rPr>
          <w:rFonts w:cs="Times New Roman"/>
          <w:szCs w:val="24"/>
          <w:lang w:val="ro-RO"/>
        </w:rPr>
        <w:t>AIS</w:t>
      </w:r>
      <w:r w:rsidR="00197358" w:rsidRPr="009F1A56">
        <w:rPr>
          <w:rFonts w:cs="Times New Roman"/>
          <w:szCs w:val="24"/>
          <w:lang w:val="ro-RO"/>
        </w:rPr>
        <w:t xml:space="preserve"> were used in our study)</w:t>
      </w:r>
      <w:r w:rsidRPr="009F1A56">
        <w:rPr>
          <w:rFonts w:cs="Times New Roman"/>
          <w:szCs w:val="24"/>
          <w:lang w:val="ro-RO"/>
        </w:rPr>
        <w:t>;</w:t>
      </w:r>
      <w:r w:rsidR="008421F0" w:rsidRPr="009F1A56">
        <w:rPr>
          <w:rFonts w:cs="Times New Roman"/>
          <w:szCs w:val="24"/>
          <w:lang w:val="ro-RO"/>
        </w:rPr>
        <w:t xml:space="preserve"> </w:t>
      </w:r>
    </w:p>
    <w:p w:rsidR="00E40B56" w:rsidRPr="009F1A56" w:rsidRDefault="00ED1251" w:rsidP="008421F0">
      <w:pPr>
        <w:jc w:val="both"/>
        <w:rPr>
          <w:rFonts w:cs="Times New Roman"/>
          <w:szCs w:val="24"/>
          <w:lang w:val="ro-RO"/>
        </w:rPr>
      </w:pPr>
      <w:r w:rsidRPr="009F1A56">
        <w:rPr>
          <w:rFonts w:cs="Times New Roman"/>
          <w:szCs w:val="24"/>
          <w:lang w:val="ro-RO"/>
        </w:rPr>
        <w:t>(3) sites-by-environmental variables;</w:t>
      </w:r>
    </w:p>
    <w:p w:rsidR="00E40B56" w:rsidRPr="009F1A56" w:rsidRDefault="00ED1251" w:rsidP="00E40B56">
      <w:pPr>
        <w:jc w:val="both"/>
        <w:rPr>
          <w:rFonts w:cs="Times New Roman"/>
          <w:szCs w:val="24"/>
          <w:lang w:val="ro-RO"/>
        </w:rPr>
      </w:pPr>
      <w:r w:rsidRPr="009F1A56">
        <w:rPr>
          <w:rFonts w:cs="Times New Roman"/>
          <w:szCs w:val="24"/>
          <w:lang w:val="ro-RO"/>
        </w:rPr>
        <w:t xml:space="preserve">(4) sites-by-spatial coordinates (e.g., latitude, longitude, </w:t>
      </w:r>
      <w:r w:rsidR="00197358" w:rsidRPr="009F1A56">
        <w:rPr>
          <w:rFonts w:cs="Times New Roman"/>
          <w:szCs w:val="24"/>
          <w:lang w:val="ro-RO"/>
        </w:rPr>
        <w:t>but in other studies</w:t>
      </w:r>
      <w:r w:rsidRPr="009F1A56">
        <w:rPr>
          <w:rFonts w:cs="Times New Roman"/>
          <w:szCs w:val="24"/>
          <w:lang w:val="ro-RO"/>
        </w:rPr>
        <w:t>, elevation, depth</w:t>
      </w:r>
      <w:r w:rsidR="00197358" w:rsidRPr="009F1A56">
        <w:rPr>
          <w:rFonts w:cs="Times New Roman"/>
          <w:szCs w:val="24"/>
          <w:lang w:val="ro-RO"/>
        </w:rPr>
        <w:t>, etc., might also be considered</w:t>
      </w:r>
      <w:r w:rsidRPr="009F1A56">
        <w:rPr>
          <w:rFonts w:cs="Times New Roman"/>
          <w:szCs w:val="24"/>
          <w:lang w:val="ro-RO"/>
        </w:rPr>
        <w:t>).</w:t>
      </w:r>
    </w:p>
    <w:p w:rsidR="008421F0" w:rsidRPr="009F1A56" w:rsidRDefault="00ED1251" w:rsidP="008421F0">
      <w:pPr>
        <w:jc w:val="both"/>
        <w:rPr>
          <w:rFonts w:cs="Times New Roman"/>
          <w:szCs w:val="24"/>
          <w:lang w:val="ro-RO"/>
        </w:rPr>
      </w:pPr>
      <w:r w:rsidRPr="009F1A56">
        <w:rPr>
          <w:rFonts w:cs="Times New Roman"/>
          <w:szCs w:val="24"/>
          <w:lang w:val="ro-RO"/>
        </w:rPr>
        <w:tab/>
      </w:r>
      <w:r w:rsidR="00E748C7" w:rsidRPr="009F1A56">
        <w:rPr>
          <w:rFonts w:cs="Times New Roman"/>
          <w:szCs w:val="24"/>
          <w:lang w:val="ro-RO"/>
        </w:rPr>
        <w:t>The first</w:t>
      </w:r>
      <w:r w:rsidRPr="009F1A56">
        <w:rPr>
          <w:rFonts w:cs="Times New Roman"/>
          <w:szCs w:val="24"/>
          <w:lang w:val="ro-RO"/>
        </w:rPr>
        <w:t xml:space="preserve"> three tables are </w:t>
      </w:r>
      <w:r w:rsidR="00E748C7" w:rsidRPr="009F1A56">
        <w:rPr>
          <w:rFonts w:cs="Times New Roman"/>
          <w:szCs w:val="24"/>
          <w:lang w:val="ro-RO"/>
        </w:rPr>
        <w:t xml:space="preserve">each </w:t>
      </w:r>
      <w:r w:rsidRPr="009F1A56">
        <w:rPr>
          <w:rFonts w:cs="Times New Roman"/>
          <w:szCs w:val="24"/>
          <w:lang w:val="ro-RO"/>
        </w:rPr>
        <w:t xml:space="preserve">subject </w:t>
      </w:r>
      <w:r w:rsidR="00E748C7" w:rsidRPr="009F1A56">
        <w:rPr>
          <w:rFonts w:cs="Times New Roman"/>
          <w:szCs w:val="24"/>
          <w:lang w:val="ro-RO"/>
        </w:rPr>
        <w:t xml:space="preserve">to a </w:t>
      </w:r>
      <w:r w:rsidRPr="009F1A56">
        <w:rPr>
          <w:rFonts w:cs="Times New Roman"/>
          <w:szCs w:val="24"/>
          <w:lang w:val="ro-RO"/>
        </w:rPr>
        <w:t>PC</w:t>
      </w:r>
      <w:r w:rsidR="00163B73">
        <w:rPr>
          <w:rFonts w:cs="Times New Roman"/>
          <w:szCs w:val="24"/>
          <w:lang w:val="ro-RO"/>
        </w:rPr>
        <w:t>oA</w:t>
      </w:r>
      <w:r w:rsidR="003D6360" w:rsidRPr="009F1A56">
        <w:rPr>
          <w:rFonts w:cs="Times New Roman"/>
          <w:szCs w:val="24"/>
          <w:lang w:val="ro-RO"/>
        </w:rPr>
        <w:t xml:space="preserve"> on standardized and centered</w:t>
      </w:r>
      <w:r w:rsidRPr="009F1A56">
        <w:rPr>
          <w:rFonts w:cs="Times New Roman"/>
          <w:szCs w:val="24"/>
          <w:lang w:val="ro-RO"/>
        </w:rPr>
        <w:t xml:space="preserve"> </w:t>
      </w:r>
      <w:r w:rsidR="003D6360" w:rsidRPr="009F1A56">
        <w:rPr>
          <w:rFonts w:cs="Times New Roman"/>
          <w:szCs w:val="24"/>
          <w:lang w:val="ro-RO"/>
        </w:rPr>
        <w:t xml:space="preserve">data </w:t>
      </w:r>
      <w:r w:rsidRPr="009F1A56">
        <w:rPr>
          <w:rFonts w:cs="Times New Roman"/>
          <w:szCs w:val="24"/>
          <w:lang w:val="ro-RO"/>
        </w:rPr>
        <w:t>using the Gower distance (in other studies, any other suitable distance might be used instead), and all axes with positive eigenvalues are used.</w:t>
      </w:r>
      <w:r w:rsidR="00E748C7" w:rsidRPr="009F1A56">
        <w:rPr>
          <w:rFonts w:cs="Times New Roman"/>
          <w:szCs w:val="24"/>
          <w:lang w:val="ro-RO"/>
        </w:rPr>
        <w:t xml:space="preserve"> </w:t>
      </w:r>
      <w:r w:rsidRPr="009F1A56">
        <w:rPr>
          <w:rFonts w:cs="Times New Roman"/>
          <w:szCs w:val="24"/>
          <w:lang w:val="ro-RO"/>
        </w:rPr>
        <w:t>The PC</w:t>
      </w:r>
      <w:r w:rsidR="00163B73">
        <w:rPr>
          <w:rFonts w:cs="Times New Roman"/>
          <w:szCs w:val="24"/>
          <w:lang w:val="ro-RO"/>
        </w:rPr>
        <w:t>oA</w:t>
      </w:r>
      <w:r w:rsidRPr="009F1A56">
        <w:rPr>
          <w:rFonts w:cs="Times New Roman"/>
          <w:szCs w:val="24"/>
          <w:lang w:val="ro-RO"/>
        </w:rPr>
        <w:t xml:space="preserve"> axes scores (site-by-scores) are saved as data table</w:t>
      </w:r>
      <w:r w:rsidR="00E748C7" w:rsidRPr="009F1A56">
        <w:rPr>
          <w:rFonts w:cs="Times New Roman"/>
          <w:szCs w:val="24"/>
          <w:lang w:val="ro-RO"/>
        </w:rPr>
        <w:t>s</w:t>
      </w:r>
      <w:r w:rsidRPr="009F1A56">
        <w:rPr>
          <w:rFonts w:cs="Times New Roman"/>
          <w:szCs w:val="24"/>
          <w:lang w:val="ro-RO"/>
        </w:rPr>
        <w:t xml:space="preserve"> named</w:t>
      </w:r>
      <w:r w:rsidR="00E748C7" w:rsidRPr="009F1A56">
        <w:rPr>
          <w:rFonts w:cs="Times New Roman"/>
          <w:szCs w:val="24"/>
          <w:lang w:val="ro-RO"/>
        </w:rPr>
        <w:t xml:space="preserve"> '</w:t>
      </w:r>
      <w:r w:rsidR="00055E6F">
        <w:rPr>
          <w:rFonts w:cs="Times New Roman"/>
          <w:color w:val="000000" w:themeColor="text1"/>
          <w:szCs w:val="24"/>
        </w:rPr>
        <w:t>'</w:t>
      </w:r>
      <w:r w:rsidR="00E748C7" w:rsidRPr="009F1A56">
        <w:rPr>
          <w:rFonts w:cs="Times New Roman"/>
          <w:szCs w:val="24"/>
          <w:lang w:val="ro-RO"/>
        </w:rPr>
        <w:t>H-all</w:t>
      </w:r>
      <w:r w:rsidR="00055E6F">
        <w:rPr>
          <w:rFonts w:cs="Times New Roman"/>
          <w:color w:val="000000" w:themeColor="text1"/>
          <w:szCs w:val="24"/>
        </w:rPr>
        <w:t>'</w:t>
      </w:r>
      <w:r w:rsidR="00E748C7" w:rsidRPr="009F1A56">
        <w:rPr>
          <w:rFonts w:cs="Times New Roman"/>
          <w:szCs w:val="24"/>
          <w:lang w:val="ro-RO"/>
        </w:rPr>
        <w:t xml:space="preserve">' (natives), </w:t>
      </w:r>
      <w:r w:rsidR="00055E6F">
        <w:rPr>
          <w:rFonts w:cs="Times New Roman"/>
          <w:color w:val="000000" w:themeColor="text1"/>
          <w:szCs w:val="24"/>
        </w:rPr>
        <w:t>'</w:t>
      </w:r>
      <w:r w:rsidRPr="009F1A56">
        <w:rPr>
          <w:rFonts w:cs="Times New Roman"/>
          <w:szCs w:val="24"/>
          <w:lang w:val="ro-RO"/>
        </w:rPr>
        <w:t>'A-all</w:t>
      </w:r>
      <w:r w:rsidR="00055E6F">
        <w:rPr>
          <w:rFonts w:cs="Times New Roman"/>
          <w:color w:val="000000" w:themeColor="text1"/>
          <w:szCs w:val="24"/>
        </w:rPr>
        <w:t>'</w:t>
      </w:r>
      <w:r w:rsidRPr="009F1A56">
        <w:rPr>
          <w:rFonts w:cs="Times New Roman"/>
          <w:szCs w:val="24"/>
          <w:lang w:val="ro-RO"/>
        </w:rPr>
        <w:t>'</w:t>
      </w:r>
      <w:r w:rsidR="00E748C7" w:rsidRPr="009F1A56">
        <w:rPr>
          <w:rFonts w:cs="Times New Roman"/>
          <w:szCs w:val="24"/>
          <w:lang w:val="ro-RO"/>
        </w:rPr>
        <w:t xml:space="preserve"> (alien</w:t>
      </w:r>
      <w:r w:rsidR="004810FA">
        <w:rPr>
          <w:rFonts w:cs="Times New Roman"/>
          <w:szCs w:val="24"/>
          <w:lang w:val="ro-RO"/>
        </w:rPr>
        <w:t xml:space="preserve"> invasive</w:t>
      </w:r>
      <w:r w:rsidR="00E748C7" w:rsidRPr="009F1A56">
        <w:rPr>
          <w:rFonts w:cs="Times New Roman"/>
          <w:szCs w:val="24"/>
          <w:lang w:val="ro-RO"/>
        </w:rPr>
        <w:t xml:space="preserve">s), </w:t>
      </w:r>
      <w:r w:rsidRPr="009F1A56">
        <w:rPr>
          <w:rFonts w:cs="Times New Roman"/>
          <w:szCs w:val="24"/>
          <w:lang w:val="ro-RO"/>
        </w:rPr>
        <w:t>'</w:t>
      </w:r>
      <w:r w:rsidR="00055E6F">
        <w:rPr>
          <w:rFonts w:cs="Times New Roman"/>
          <w:color w:val="000000" w:themeColor="text1"/>
          <w:szCs w:val="24"/>
        </w:rPr>
        <w:t>'</w:t>
      </w:r>
      <w:r w:rsidRPr="009F1A56">
        <w:rPr>
          <w:rFonts w:cs="Times New Roman"/>
          <w:szCs w:val="24"/>
          <w:lang w:val="ro-RO"/>
        </w:rPr>
        <w:t>E-all'</w:t>
      </w:r>
      <w:r w:rsidR="00055E6F">
        <w:rPr>
          <w:rFonts w:cs="Times New Roman"/>
          <w:color w:val="000000" w:themeColor="text1"/>
          <w:szCs w:val="24"/>
        </w:rPr>
        <w:t>'</w:t>
      </w:r>
      <w:r w:rsidR="00E748C7" w:rsidRPr="009F1A56">
        <w:rPr>
          <w:rFonts w:cs="Times New Roman"/>
          <w:szCs w:val="24"/>
          <w:lang w:val="ro-RO"/>
        </w:rPr>
        <w:t xml:space="preserve"> (environment)</w:t>
      </w:r>
      <w:r w:rsidRPr="009F1A56">
        <w:rPr>
          <w:rFonts w:cs="Times New Roman"/>
          <w:szCs w:val="24"/>
          <w:lang w:val="ro-RO"/>
        </w:rPr>
        <w:t>.</w:t>
      </w:r>
      <w:r w:rsidR="00E748C7" w:rsidRPr="009F1A56">
        <w:rPr>
          <w:rFonts w:cs="Times New Roman"/>
          <w:szCs w:val="24"/>
          <w:lang w:val="ro-RO"/>
        </w:rPr>
        <w:t xml:space="preserve"> The last table is subject to a </w:t>
      </w:r>
      <w:r w:rsidRPr="009F1A56">
        <w:rPr>
          <w:rFonts w:cs="Times New Roman"/>
          <w:szCs w:val="24"/>
          <w:lang w:val="ro-RO"/>
        </w:rPr>
        <w:t>distance-based Moran Eigenvector Maps</w:t>
      </w:r>
      <w:r w:rsidR="00131430" w:rsidRPr="009F1A56">
        <w:rPr>
          <w:rFonts w:cs="Times New Roman"/>
          <w:szCs w:val="24"/>
          <w:lang w:val="ro-RO"/>
        </w:rPr>
        <w:t xml:space="preserve"> analysis (db-MEM)</w:t>
      </w:r>
      <w:r w:rsidRPr="009F1A56">
        <w:rPr>
          <w:rFonts w:cs="Times New Roman"/>
          <w:szCs w:val="24"/>
          <w:lang w:val="ro-RO"/>
        </w:rPr>
        <w:t xml:space="preserve">, formerly </w:t>
      </w:r>
      <w:r w:rsidR="00131430" w:rsidRPr="009F1A56">
        <w:rPr>
          <w:rFonts w:cs="Times New Roman"/>
          <w:szCs w:val="24"/>
          <w:lang w:val="ro-RO"/>
        </w:rPr>
        <w:t>named</w:t>
      </w:r>
      <w:r w:rsidRPr="009F1A56">
        <w:rPr>
          <w:rFonts w:cs="Times New Roman"/>
          <w:szCs w:val="24"/>
          <w:lang w:val="ro-RO"/>
        </w:rPr>
        <w:t xml:space="preserve"> </w:t>
      </w:r>
      <w:r w:rsidR="00E748C7" w:rsidRPr="009F1A56">
        <w:rPr>
          <w:rFonts w:cs="Times New Roman"/>
          <w:szCs w:val="24"/>
          <w:lang w:val="ro-RO"/>
        </w:rPr>
        <w:t>principal coordinates of neighbor matrices</w:t>
      </w:r>
      <w:r w:rsidR="00131430" w:rsidRPr="009F1A56">
        <w:rPr>
          <w:rFonts w:cs="Times New Roman"/>
          <w:szCs w:val="24"/>
          <w:lang w:val="ro-RO"/>
        </w:rPr>
        <w:t xml:space="preserve"> analysis (PCNM)</w:t>
      </w:r>
      <w:r w:rsidR="00163B73">
        <w:rPr>
          <w:rFonts w:cs="Times New Roman"/>
          <w:szCs w:val="24"/>
          <w:lang w:val="ro-RO"/>
        </w:rPr>
        <w:t xml:space="preserve"> [1S]</w:t>
      </w:r>
      <w:r w:rsidR="00E748C7" w:rsidRPr="009F1A56">
        <w:rPr>
          <w:rFonts w:cs="Times New Roman"/>
          <w:szCs w:val="24"/>
          <w:lang w:val="ro-RO"/>
        </w:rPr>
        <w:t>. T</w:t>
      </w:r>
      <w:r w:rsidRPr="009F1A56">
        <w:rPr>
          <w:rFonts w:cs="Times New Roman"/>
          <w:szCs w:val="24"/>
          <w:lang w:val="ro-RO"/>
        </w:rPr>
        <w:t xml:space="preserve">he cut-off threshold </w:t>
      </w:r>
      <w:r w:rsidR="00E748C7" w:rsidRPr="009F1A56">
        <w:rPr>
          <w:rFonts w:cs="Times New Roman"/>
          <w:szCs w:val="24"/>
          <w:lang w:val="ro-RO"/>
        </w:rPr>
        <w:t>is</w:t>
      </w:r>
      <w:r w:rsidRPr="009F1A56">
        <w:rPr>
          <w:rFonts w:cs="Times New Roman"/>
          <w:szCs w:val="24"/>
          <w:lang w:val="ro-RO"/>
        </w:rPr>
        <w:t xml:space="preserve"> determined by the nearest neighbor using the euclidean distance, and all axes with positive eigenvalues </w:t>
      </w:r>
      <w:r w:rsidR="00E748C7" w:rsidRPr="009F1A56">
        <w:rPr>
          <w:rFonts w:cs="Times New Roman"/>
          <w:szCs w:val="24"/>
          <w:lang w:val="ro-RO"/>
        </w:rPr>
        <w:t>are</w:t>
      </w:r>
      <w:r w:rsidRPr="009F1A56">
        <w:rPr>
          <w:rFonts w:cs="Times New Roman"/>
          <w:szCs w:val="24"/>
          <w:lang w:val="ro-RO"/>
        </w:rPr>
        <w:t xml:space="preserve"> used. The matrix of site-by-PC</w:t>
      </w:r>
      <w:r w:rsidR="00163B73">
        <w:rPr>
          <w:rFonts w:cs="Times New Roman"/>
          <w:szCs w:val="24"/>
          <w:lang w:val="ro-RO"/>
        </w:rPr>
        <w:t>oA</w:t>
      </w:r>
      <w:r w:rsidRPr="009F1A56">
        <w:rPr>
          <w:rFonts w:cs="Times New Roman"/>
          <w:szCs w:val="24"/>
          <w:lang w:val="ro-RO"/>
        </w:rPr>
        <w:t xml:space="preserve"> spatial scores is denoted '</w:t>
      </w:r>
      <w:r w:rsidR="00055E6F">
        <w:rPr>
          <w:rFonts w:cs="Times New Roman"/>
          <w:color w:val="000000" w:themeColor="text1"/>
          <w:szCs w:val="24"/>
        </w:rPr>
        <w:t>'</w:t>
      </w:r>
      <w:r w:rsidRPr="009F1A56">
        <w:rPr>
          <w:rFonts w:cs="Times New Roman"/>
          <w:szCs w:val="24"/>
          <w:lang w:val="ro-RO"/>
        </w:rPr>
        <w:t>S-all.</w:t>
      </w:r>
      <w:r w:rsidR="00055E6F">
        <w:rPr>
          <w:rFonts w:cs="Times New Roman"/>
          <w:color w:val="000000" w:themeColor="text1"/>
          <w:szCs w:val="24"/>
        </w:rPr>
        <w:t>'</w:t>
      </w:r>
      <w:r w:rsidRPr="009F1A56">
        <w:rPr>
          <w:rFonts w:cs="Times New Roman"/>
          <w:szCs w:val="24"/>
          <w:lang w:val="ro-RO"/>
        </w:rPr>
        <w:t xml:space="preserve">' </w:t>
      </w:r>
    </w:p>
    <w:p w:rsidR="008421F0" w:rsidRPr="009F1A56" w:rsidRDefault="00ED1251" w:rsidP="00E748C7">
      <w:pPr>
        <w:ind w:firstLine="720"/>
        <w:jc w:val="both"/>
        <w:rPr>
          <w:rFonts w:cs="Times New Roman"/>
          <w:szCs w:val="24"/>
          <w:lang w:val="ro-RO"/>
        </w:rPr>
      </w:pPr>
      <w:r w:rsidRPr="009F1A56">
        <w:rPr>
          <w:rFonts w:cs="Times New Roman"/>
          <w:b/>
          <w:szCs w:val="24"/>
          <w:lang w:val="ro-RO"/>
        </w:rPr>
        <w:lastRenderedPageBreak/>
        <w:t>Step 2.</w:t>
      </w:r>
      <w:r w:rsidRPr="009F1A56">
        <w:rPr>
          <w:rFonts w:cs="Times New Roman"/>
          <w:szCs w:val="24"/>
          <w:lang w:val="ro-RO"/>
        </w:rPr>
        <w:t xml:space="preserve"> Selecting the variables (the PC</w:t>
      </w:r>
      <w:r w:rsidR="00163B73">
        <w:rPr>
          <w:rFonts w:cs="Times New Roman"/>
          <w:szCs w:val="24"/>
          <w:lang w:val="ro-RO"/>
        </w:rPr>
        <w:t>oA</w:t>
      </w:r>
      <w:r w:rsidRPr="009F1A56">
        <w:rPr>
          <w:rFonts w:cs="Times New Roman"/>
          <w:szCs w:val="24"/>
          <w:lang w:val="ro-RO"/>
        </w:rPr>
        <w:t xml:space="preserve"> scores </w:t>
      </w:r>
      <w:r w:rsidR="00E748C7" w:rsidRPr="009F1A56">
        <w:rPr>
          <w:rFonts w:cs="Times New Roman"/>
          <w:szCs w:val="24"/>
          <w:lang w:val="ro-RO"/>
        </w:rPr>
        <w:t xml:space="preserve">from the four tables </w:t>
      </w:r>
      <w:r w:rsidRPr="009F1A56">
        <w:rPr>
          <w:rFonts w:cs="Times New Roman"/>
          <w:szCs w:val="24"/>
          <w:lang w:val="ro-RO"/>
        </w:rPr>
        <w:t>significantly linked to each other). Using, in turn, H-all and A-all as response data tables, with the other three tables of PC</w:t>
      </w:r>
      <w:r w:rsidR="00163B73">
        <w:rPr>
          <w:rFonts w:cs="Times New Roman"/>
          <w:szCs w:val="24"/>
          <w:lang w:val="ro-RO"/>
        </w:rPr>
        <w:t>oA</w:t>
      </w:r>
      <w:r w:rsidRPr="009F1A56">
        <w:rPr>
          <w:rFonts w:cs="Times New Roman"/>
          <w:szCs w:val="24"/>
          <w:lang w:val="ro-RO"/>
        </w:rPr>
        <w:t xml:space="preserve"> scores used as matrices of explanatory variables</w:t>
      </w:r>
      <w:r w:rsidR="00B71F4D" w:rsidRPr="009F1A56">
        <w:rPr>
          <w:rFonts w:cs="Times New Roman"/>
          <w:szCs w:val="24"/>
          <w:lang w:val="ro-RO"/>
        </w:rPr>
        <w:t xml:space="preserve"> (within a variation partitioning analysis with three groups of predictors and interactive forward selection procedure)</w:t>
      </w:r>
      <w:r w:rsidRPr="009F1A56">
        <w:rPr>
          <w:rFonts w:cs="Times New Roman"/>
          <w:szCs w:val="24"/>
          <w:lang w:val="ro-RO"/>
        </w:rPr>
        <w:t xml:space="preserve">, </w:t>
      </w:r>
      <w:r w:rsidR="00E748C7" w:rsidRPr="009F1A56">
        <w:rPr>
          <w:rFonts w:cs="Times New Roman"/>
          <w:szCs w:val="24"/>
          <w:lang w:val="ro-RO"/>
        </w:rPr>
        <w:t xml:space="preserve">we did </w:t>
      </w:r>
      <w:r w:rsidRPr="009F1A56">
        <w:rPr>
          <w:rFonts w:cs="Times New Roman"/>
          <w:szCs w:val="24"/>
          <w:lang w:val="ro-RO"/>
        </w:rPr>
        <w:t>RDA</w:t>
      </w:r>
      <w:r w:rsidR="00163B73">
        <w:rPr>
          <w:rFonts w:cs="Times New Roman"/>
          <w:szCs w:val="24"/>
          <w:lang w:val="ro-RO"/>
        </w:rPr>
        <w:t>s</w:t>
      </w:r>
      <w:r w:rsidR="00B71F4D" w:rsidRPr="009F1A56">
        <w:rPr>
          <w:rFonts w:cs="Times New Roman"/>
          <w:szCs w:val="24"/>
          <w:lang w:val="ro-RO"/>
        </w:rPr>
        <w:t xml:space="preserve"> on centered response variables</w:t>
      </w:r>
      <w:r w:rsidRPr="009F1A56">
        <w:rPr>
          <w:rFonts w:cs="Times New Roman"/>
          <w:szCs w:val="24"/>
          <w:lang w:val="ro-RO"/>
        </w:rPr>
        <w:t xml:space="preserve"> with predictor selection. By reaching a </w:t>
      </w:r>
      <w:r w:rsidRPr="009F1A56">
        <w:rPr>
          <w:rFonts w:cs="Times New Roman"/>
          <w:szCs w:val="24"/>
        </w:rPr>
        <w:t>consensus between these analyses,</w:t>
      </w:r>
      <w:r w:rsidRPr="009F1A56">
        <w:rPr>
          <w:rFonts w:cs="Times New Roman"/>
          <w:szCs w:val="24"/>
          <w:lang w:val="ro-RO"/>
        </w:rPr>
        <w:t xml:space="preserve"> we selected</w:t>
      </w:r>
      <w:r w:rsidRPr="009F1A56">
        <w:rPr>
          <w:rFonts w:cs="Times New Roman"/>
          <w:szCs w:val="24"/>
        </w:rPr>
        <w:t xml:space="preserve"> </w:t>
      </w:r>
      <w:r w:rsidRPr="009F1A56">
        <w:rPr>
          <w:rFonts w:cs="Times New Roman"/>
          <w:szCs w:val="24"/>
          <w:lang w:val="ro-RO"/>
        </w:rPr>
        <w:t xml:space="preserve">the axes scores significantly related to each other, these being termed </w:t>
      </w:r>
      <w:r w:rsidRPr="009F1A56">
        <w:rPr>
          <w:rFonts w:cs="Times New Roman"/>
          <w:szCs w:val="24"/>
        </w:rPr>
        <w:t>H (natives, scores of PC</w:t>
      </w:r>
      <w:r w:rsidR="00B35F4C">
        <w:rPr>
          <w:rFonts w:cs="Times New Roman"/>
          <w:szCs w:val="24"/>
        </w:rPr>
        <w:t>oA</w:t>
      </w:r>
      <w:r w:rsidRPr="009F1A56">
        <w:rPr>
          <w:rFonts w:cs="Times New Roman"/>
          <w:szCs w:val="24"/>
        </w:rPr>
        <w:t xml:space="preserve"> axes 1 and 2), A (alien</w:t>
      </w:r>
      <w:r w:rsidR="004810FA">
        <w:rPr>
          <w:rFonts w:cs="Times New Roman"/>
          <w:szCs w:val="24"/>
        </w:rPr>
        <w:t xml:space="preserve"> invasives</w:t>
      </w:r>
      <w:r w:rsidRPr="009F1A56">
        <w:rPr>
          <w:rFonts w:cs="Times New Roman"/>
          <w:szCs w:val="24"/>
        </w:rPr>
        <w:t>, scores of PC</w:t>
      </w:r>
      <w:r w:rsidR="00B35F4C">
        <w:rPr>
          <w:rFonts w:cs="Times New Roman"/>
          <w:szCs w:val="24"/>
        </w:rPr>
        <w:t>oA</w:t>
      </w:r>
      <w:r w:rsidRPr="009F1A56">
        <w:rPr>
          <w:rFonts w:cs="Times New Roman"/>
          <w:szCs w:val="24"/>
        </w:rPr>
        <w:t xml:space="preserve"> axes 1 and 5), E (environment, scores of PC</w:t>
      </w:r>
      <w:r w:rsidR="00B35F4C">
        <w:rPr>
          <w:rFonts w:cs="Times New Roman"/>
          <w:szCs w:val="24"/>
        </w:rPr>
        <w:t>oA</w:t>
      </w:r>
      <w:r w:rsidRPr="009F1A56">
        <w:rPr>
          <w:rFonts w:cs="Times New Roman"/>
          <w:szCs w:val="24"/>
        </w:rPr>
        <w:t xml:space="preserve"> axes 1 and 6), and S (scores of PC</w:t>
      </w:r>
      <w:r w:rsidR="00B35F4C">
        <w:rPr>
          <w:rFonts w:cs="Times New Roman"/>
          <w:szCs w:val="24"/>
        </w:rPr>
        <w:t>oA</w:t>
      </w:r>
      <w:r w:rsidRPr="009F1A56">
        <w:rPr>
          <w:rFonts w:cs="Times New Roman"/>
          <w:szCs w:val="24"/>
        </w:rPr>
        <w:t xml:space="preserve"> axes 1 and 3)</w:t>
      </w:r>
      <w:r w:rsidRPr="009F1A56">
        <w:rPr>
          <w:rFonts w:cs="Times New Roman"/>
          <w:szCs w:val="24"/>
          <w:lang w:val="ro-RO"/>
        </w:rPr>
        <w:t xml:space="preserve">. </w:t>
      </w:r>
    </w:p>
    <w:p w:rsidR="008421F0" w:rsidRPr="009F1A56" w:rsidRDefault="00ED1251" w:rsidP="00BC601E">
      <w:pPr>
        <w:ind w:firstLine="720"/>
        <w:jc w:val="both"/>
        <w:rPr>
          <w:rFonts w:cs="Times New Roman"/>
          <w:szCs w:val="24"/>
          <w:lang w:val="ro-RO"/>
        </w:rPr>
      </w:pPr>
      <w:r w:rsidRPr="009F1A56">
        <w:rPr>
          <w:rFonts w:cs="Times New Roman"/>
          <w:b/>
          <w:szCs w:val="24"/>
          <w:lang w:val="ro-RO"/>
        </w:rPr>
        <w:t>Step 3</w:t>
      </w:r>
      <w:r w:rsidR="00BC601E" w:rsidRPr="009F1A56">
        <w:rPr>
          <w:rFonts w:cs="Times New Roman"/>
          <w:szCs w:val="24"/>
          <w:lang w:val="ro-RO"/>
        </w:rPr>
        <w:t xml:space="preserve">. A </w:t>
      </w:r>
      <w:r w:rsidR="003D6360" w:rsidRPr="009F1A56">
        <w:rPr>
          <w:rFonts w:cs="Times New Roman"/>
          <w:szCs w:val="24"/>
          <w:lang w:val="ro-RO"/>
        </w:rPr>
        <w:t xml:space="preserve">PCA </w:t>
      </w:r>
      <w:r w:rsidRPr="009F1A56">
        <w:rPr>
          <w:rFonts w:cs="Times New Roman"/>
          <w:szCs w:val="24"/>
          <w:lang w:val="ro-RO"/>
        </w:rPr>
        <w:t xml:space="preserve">was done </w:t>
      </w:r>
      <w:r w:rsidR="003D6360" w:rsidRPr="009F1A56">
        <w:rPr>
          <w:rFonts w:cs="Times New Roman"/>
          <w:szCs w:val="24"/>
          <w:lang w:val="ro-RO"/>
        </w:rPr>
        <w:t xml:space="preserve">for the original matrices </w:t>
      </w:r>
      <w:r w:rsidRPr="009F1A56">
        <w:rPr>
          <w:rFonts w:cs="Times New Roman"/>
          <w:szCs w:val="24"/>
          <w:lang w:val="ro-RO"/>
        </w:rPr>
        <w:t>on stan</w:t>
      </w:r>
      <w:r w:rsidR="003D6360" w:rsidRPr="009F1A56">
        <w:rPr>
          <w:rFonts w:cs="Times New Roman"/>
          <w:szCs w:val="24"/>
          <w:lang w:val="ro-RO"/>
        </w:rPr>
        <w:t>dardized and centered variables</w:t>
      </w:r>
      <w:r w:rsidRPr="009F1A56">
        <w:rPr>
          <w:rFonts w:cs="Times New Roman"/>
          <w:szCs w:val="24"/>
          <w:lang w:val="ro-RO"/>
        </w:rPr>
        <w:t xml:space="preserve"> </w:t>
      </w:r>
      <w:r w:rsidR="003D6360" w:rsidRPr="009F1A56">
        <w:rPr>
          <w:rFonts w:cs="Times New Roman"/>
          <w:szCs w:val="24"/>
          <w:lang w:val="ro-RO"/>
        </w:rPr>
        <w:t>to</w:t>
      </w:r>
      <w:r w:rsidRPr="009F1A56">
        <w:rPr>
          <w:rFonts w:cs="Times New Roman"/>
          <w:szCs w:val="24"/>
          <w:lang w:val="ro-RO"/>
        </w:rPr>
        <w:t xml:space="preserve"> assess the total variability in each data table</w:t>
      </w:r>
      <w:r w:rsidR="003D6360" w:rsidRPr="009F1A56">
        <w:rPr>
          <w:rFonts w:cs="Times New Roman"/>
          <w:szCs w:val="24"/>
          <w:lang w:val="ro-RO"/>
        </w:rPr>
        <w:t xml:space="preserve">. We </w:t>
      </w:r>
      <w:r w:rsidRPr="009F1A56">
        <w:rPr>
          <w:rFonts w:cs="Times New Roman"/>
          <w:szCs w:val="24"/>
          <w:lang w:val="ro-RO"/>
        </w:rPr>
        <w:t xml:space="preserve">calculated the total variation in the data by adding these values. In our study, the total variation was 160. </w:t>
      </w:r>
    </w:p>
    <w:p w:rsidR="008421F0" w:rsidRPr="009F1A56" w:rsidRDefault="00ED1251" w:rsidP="003D6360">
      <w:pPr>
        <w:ind w:firstLine="720"/>
        <w:jc w:val="both"/>
        <w:rPr>
          <w:rFonts w:cs="Times New Roman"/>
          <w:szCs w:val="24"/>
        </w:rPr>
      </w:pPr>
      <w:r w:rsidRPr="009F1A56">
        <w:rPr>
          <w:rFonts w:cs="Times New Roman"/>
          <w:b/>
          <w:szCs w:val="24"/>
          <w:lang w:val="ro-RO"/>
        </w:rPr>
        <w:t>Step 4</w:t>
      </w:r>
      <w:r w:rsidRPr="009F1A56">
        <w:rPr>
          <w:rFonts w:cs="Times New Roman"/>
          <w:szCs w:val="24"/>
          <w:lang w:val="ro-RO"/>
        </w:rPr>
        <w:t xml:space="preserve">. Each of the four data tables with selected axes scores (H, A, E, and S) was used in turn as </w:t>
      </w:r>
      <w:r w:rsidR="00BC74D1" w:rsidRPr="009F1A56">
        <w:rPr>
          <w:rFonts w:cs="Times New Roman"/>
          <w:szCs w:val="24"/>
          <w:lang w:val="ro-RO"/>
        </w:rPr>
        <w:t>a response</w:t>
      </w:r>
      <w:r w:rsidRPr="009F1A56">
        <w:rPr>
          <w:rFonts w:cs="Times New Roman"/>
          <w:szCs w:val="24"/>
          <w:lang w:val="ro-RO"/>
        </w:rPr>
        <w:t xml:space="preserve"> matrix, while the other three served as explanatory data tables</w:t>
      </w:r>
      <w:r w:rsidR="00131430" w:rsidRPr="009F1A56">
        <w:rPr>
          <w:rFonts w:cs="Times New Roman"/>
          <w:szCs w:val="24"/>
          <w:lang w:val="ro-RO"/>
        </w:rPr>
        <w:t xml:space="preserve"> in</w:t>
      </w:r>
      <w:r w:rsidRPr="009F1A56">
        <w:rPr>
          <w:rFonts w:cs="Times New Roman"/>
          <w:szCs w:val="24"/>
          <w:lang w:val="ro-RO"/>
        </w:rPr>
        <w:t xml:space="preserve"> variance partitioning </w:t>
      </w:r>
      <w:r w:rsidR="00131430" w:rsidRPr="009F1A56">
        <w:rPr>
          <w:rFonts w:cs="Times New Roman"/>
          <w:szCs w:val="24"/>
          <w:lang w:val="ro-RO"/>
        </w:rPr>
        <w:t>analyses</w:t>
      </w:r>
      <w:r w:rsidRPr="009F1A56">
        <w:rPr>
          <w:rFonts w:cs="Times New Roman"/>
          <w:szCs w:val="24"/>
          <w:lang w:val="ro-RO"/>
        </w:rPr>
        <w:t>, accounting for a complete disentangling of simple and conditional effects, and also the evaluation of residual variation. Th</w:t>
      </w:r>
      <w:r w:rsidR="00131430" w:rsidRPr="009F1A56">
        <w:rPr>
          <w:rFonts w:cs="Times New Roman"/>
          <w:szCs w:val="24"/>
          <w:lang w:val="ro-RO"/>
        </w:rPr>
        <w:t>e variation partitioning</w:t>
      </w:r>
      <w:r w:rsidRPr="009F1A56">
        <w:rPr>
          <w:rFonts w:cs="Times New Roman"/>
          <w:szCs w:val="24"/>
          <w:lang w:val="ro-RO"/>
        </w:rPr>
        <w:t xml:space="preserve"> w</w:t>
      </w:r>
      <w:r w:rsidR="00131430" w:rsidRPr="009F1A56">
        <w:rPr>
          <w:rFonts w:cs="Times New Roman"/>
          <w:szCs w:val="24"/>
          <w:lang w:val="ro-RO"/>
        </w:rPr>
        <w:t>as</w:t>
      </w:r>
      <w:r w:rsidRPr="009F1A56">
        <w:rPr>
          <w:rFonts w:cs="Times New Roman"/>
          <w:szCs w:val="24"/>
          <w:lang w:val="ro-RO"/>
        </w:rPr>
        <w:t xml:space="preserve"> done using </w:t>
      </w:r>
      <w:r w:rsidR="003D6360" w:rsidRPr="009F1A56">
        <w:rPr>
          <w:rFonts w:cs="Times New Roman"/>
          <w:szCs w:val="24"/>
          <w:lang w:val="ro-RO"/>
        </w:rPr>
        <w:t>RDA</w:t>
      </w:r>
      <w:r w:rsidRPr="009F1A56">
        <w:rPr>
          <w:rFonts w:cs="Times New Roman"/>
          <w:szCs w:val="24"/>
          <w:lang w:val="ro-RO"/>
        </w:rPr>
        <w:t>, with and without covariates, the response data being standardized and centered. We illustrate how this was done using H as response and A, E, and S as explanatory tables (</w:t>
      </w:r>
      <w:r w:rsidR="00E97DD0" w:rsidRPr="009F1A56">
        <w:rPr>
          <w:rFonts w:cs="Times New Roman"/>
          <w:szCs w:val="24"/>
          <w:lang w:val="ro-RO"/>
        </w:rPr>
        <w:t>T</w:t>
      </w:r>
      <w:r w:rsidRPr="009F1A56">
        <w:rPr>
          <w:rFonts w:cs="Times New Roman"/>
          <w:szCs w:val="24"/>
          <w:lang w:val="ro-RO"/>
        </w:rPr>
        <w:t xml:space="preserve">able </w:t>
      </w:r>
      <w:r w:rsidR="00E97DD0" w:rsidRPr="009F1A56">
        <w:rPr>
          <w:rFonts w:cs="Times New Roman"/>
          <w:szCs w:val="24"/>
          <w:lang w:val="ro-RO"/>
        </w:rPr>
        <w:t>S</w:t>
      </w:r>
      <w:r w:rsidRPr="009F1A56">
        <w:rPr>
          <w:rFonts w:cs="Times New Roman"/>
          <w:szCs w:val="24"/>
          <w:lang w:val="ro-RO"/>
        </w:rPr>
        <w:t xml:space="preserve">4). The Venn diagram of variation partitioning is given in </w:t>
      </w:r>
      <w:r w:rsidR="00E97DD0" w:rsidRPr="009F1A56">
        <w:rPr>
          <w:rFonts w:cs="Times New Roman"/>
          <w:szCs w:val="24"/>
          <w:lang w:val="ro-RO"/>
        </w:rPr>
        <w:t>F</w:t>
      </w:r>
      <w:r w:rsidRPr="009F1A56">
        <w:rPr>
          <w:rFonts w:cs="Times New Roman"/>
          <w:szCs w:val="24"/>
          <w:lang w:val="ro-RO"/>
        </w:rPr>
        <w:t>ig</w:t>
      </w:r>
      <w:r w:rsidR="00E97DD0" w:rsidRPr="009F1A56">
        <w:rPr>
          <w:rFonts w:cs="Times New Roman"/>
          <w:szCs w:val="24"/>
          <w:lang w:val="ro-RO"/>
        </w:rPr>
        <w:t>.</w:t>
      </w:r>
      <w:r w:rsidRPr="009F1A56">
        <w:rPr>
          <w:rFonts w:cs="Times New Roman"/>
          <w:szCs w:val="24"/>
          <w:lang w:val="ro-RO"/>
        </w:rPr>
        <w:t xml:space="preserve"> </w:t>
      </w:r>
      <w:r w:rsidR="00E97DD0" w:rsidRPr="009F1A56">
        <w:rPr>
          <w:rFonts w:cs="Times New Roman"/>
          <w:szCs w:val="24"/>
          <w:lang w:val="ro-RO"/>
        </w:rPr>
        <w:t>S</w:t>
      </w:r>
      <w:r w:rsidR="00D17E55">
        <w:rPr>
          <w:rFonts w:cs="Times New Roman"/>
          <w:szCs w:val="24"/>
          <w:lang w:val="ro-RO"/>
        </w:rPr>
        <w:t>2</w:t>
      </w:r>
      <w:r w:rsidRPr="009F1A56">
        <w:rPr>
          <w:rFonts w:cs="Times New Roman"/>
          <w:szCs w:val="24"/>
          <w:lang w:val="ro-RO"/>
        </w:rPr>
        <w:t xml:space="preserve">. The analyses for a complete variation partitioning are given by a </w:t>
      </w:r>
      <w:r w:rsidR="003D6360" w:rsidRPr="009F1A56">
        <w:rPr>
          <w:rFonts w:cs="Times New Roman"/>
          <w:szCs w:val="24"/>
          <w:lang w:val="ro-RO"/>
        </w:rPr>
        <w:t>series</w:t>
      </w:r>
      <w:r w:rsidRPr="009F1A56">
        <w:rPr>
          <w:rFonts w:cs="Times New Roman"/>
          <w:szCs w:val="24"/>
          <w:lang w:val="ro-RO"/>
        </w:rPr>
        <w:t xml:space="preserve"> of equations, which use: RDA followed by the name of the response data table (in this case H) and the tilde ~</w:t>
      </w:r>
      <w:r w:rsidRPr="009F1A56">
        <w:rPr>
          <w:rFonts w:cs="Times New Roman"/>
          <w:szCs w:val="24"/>
        </w:rPr>
        <w:t xml:space="preserve"> followed by the tables with the selected predictors (e.g.</w:t>
      </w:r>
      <w:r w:rsidR="003D6360" w:rsidRPr="009F1A56">
        <w:rPr>
          <w:rFonts w:cs="Times New Roman"/>
          <w:szCs w:val="24"/>
        </w:rPr>
        <w:t>,</w:t>
      </w:r>
      <w:r w:rsidRPr="009F1A56">
        <w:rPr>
          <w:rFonts w:cs="Times New Roman"/>
          <w:szCs w:val="24"/>
        </w:rPr>
        <w:t xml:space="preserve"> A+E+S, where the sum symbol + is used if more then one predictor data table is used). Predictors from a table used as covariates are denoted by placing the table abbreviation after the</w:t>
      </w:r>
      <w:r w:rsidR="001475EE" w:rsidRPr="001475EE">
        <w:rPr>
          <w:rFonts w:cs="Times New Roman"/>
          <w:szCs w:val="24"/>
        </w:rPr>
        <w:t xml:space="preserve"> </w:t>
      </w:r>
      <w:r w:rsidR="001475EE" w:rsidRPr="009F1A56">
        <w:rPr>
          <w:rFonts w:cs="Times New Roman"/>
          <w:szCs w:val="24"/>
        </w:rPr>
        <w:t>vertical line</w:t>
      </w:r>
      <w:r w:rsidRPr="009F1A56">
        <w:rPr>
          <w:rFonts w:cs="Times New Roman"/>
          <w:szCs w:val="24"/>
        </w:rPr>
        <w:t xml:space="preserve"> |.</w:t>
      </w:r>
    </w:p>
    <w:p w:rsidR="00F32CAA" w:rsidRDefault="00ED1251" w:rsidP="00F32CAA">
      <w:pPr>
        <w:ind w:firstLine="720"/>
        <w:jc w:val="both"/>
        <w:rPr>
          <w:rFonts w:cs="Times New Roman"/>
          <w:color w:val="FF0000"/>
          <w:szCs w:val="24"/>
        </w:rPr>
      </w:pPr>
      <w:r w:rsidRPr="009F1A56">
        <w:rPr>
          <w:rFonts w:cs="Times New Roman"/>
          <w:szCs w:val="24"/>
          <w:lang w:val="ro-RO"/>
        </w:rPr>
        <w:t xml:space="preserve">Besides </w:t>
      </w:r>
      <w:r w:rsidR="001876C6" w:rsidRPr="009F1A56">
        <w:rPr>
          <w:rFonts w:cs="Times New Roman"/>
          <w:szCs w:val="24"/>
          <w:lang w:val="ro-RO"/>
        </w:rPr>
        <w:t xml:space="preserve">assessing </w:t>
      </w:r>
      <w:r w:rsidRPr="009F1A56">
        <w:rPr>
          <w:rFonts w:cs="Times New Roman"/>
          <w:szCs w:val="24"/>
          <w:lang w:val="ro-RO"/>
        </w:rPr>
        <w:t xml:space="preserve">the explained variance, the </w:t>
      </w:r>
      <w:r w:rsidR="001876C6" w:rsidRPr="009F1A56">
        <w:rPr>
          <w:rFonts w:cs="Times New Roman"/>
          <w:szCs w:val="24"/>
          <w:lang w:val="ro-RO"/>
        </w:rPr>
        <w:t xml:space="preserve">predictors' simple, conditional (unique), and shared </w:t>
      </w:r>
      <w:r w:rsidRPr="009F1A56">
        <w:rPr>
          <w:rFonts w:cs="Times New Roman"/>
          <w:szCs w:val="24"/>
          <w:lang w:val="ro-RO"/>
        </w:rPr>
        <w:t xml:space="preserve">effects </w:t>
      </w:r>
      <w:r w:rsidR="001876C6" w:rsidRPr="009F1A56">
        <w:rPr>
          <w:rFonts w:cs="Times New Roman"/>
          <w:szCs w:val="24"/>
          <w:lang w:val="ro-RO"/>
        </w:rPr>
        <w:t>we</w:t>
      </w:r>
      <w:r w:rsidR="00197358" w:rsidRPr="009F1A56">
        <w:rPr>
          <w:rFonts w:cs="Times New Roman"/>
          <w:szCs w:val="24"/>
          <w:lang w:val="ro-RO"/>
        </w:rPr>
        <w:t>re</w:t>
      </w:r>
      <w:r w:rsidR="001876C6" w:rsidRPr="009F1A56">
        <w:rPr>
          <w:rFonts w:cs="Times New Roman"/>
          <w:szCs w:val="24"/>
          <w:lang w:val="ro-RO"/>
        </w:rPr>
        <w:t xml:space="preserve"> </w:t>
      </w:r>
      <w:r w:rsidRPr="009F1A56">
        <w:rPr>
          <w:rFonts w:cs="Times New Roman"/>
          <w:szCs w:val="24"/>
          <w:lang w:val="ro-RO"/>
        </w:rPr>
        <w:t xml:space="preserve">also tested against the null hypothesis that their effect is random. We used the Monte Carlo permutation test with 999 unrestricted permutations. Simple effects can be measured and tested using RDA without covariates, while the conditional effects can be measured and tested using the analyses with covariates. Not all shared variation parts can be tested for their significance. </w:t>
      </w:r>
      <w:r w:rsidRPr="009F1A56">
        <w:rPr>
          <w:rFonts w:cs="Times New Roman"/>
          <w:szCs w:val="24"/>
        </w:rPr>
        <w:t xml:space="preserve">The formulas for calculating the variation parts involve the sum of canonical eigenvalues (coded as ceg) of the constrained analysis of predictor tables. </w:t>
      </w:r>
    </w:p>
    <w:p w:rsidR="00F32CAA" w:rsidRPr="00CD122E" w:rsidRDefault="00ED1251" w:rsidP="00F32CAA">
      <w:pPr>
        <w:ind w:firstLine="720"/>
        <w:jc w:val="both"/>
        <w:rPr>
          <w:rFonts w:cs="Times New Roman"/>
          <w:szCs w:val="24"/>
        </w:rPr>
      </w:pPr>
      <w:r w:rsidRPr="00CD122E">
        <w:rPr>
          <w:rFonts w:cs="Times New Roman"/>
          <w:szCs w:val="24"/>
        </w:rPr>
        <w:t>Variation partitioning, by RDA, on selected PC</w:t>
      </w:r>
      <w:r w:rsidR="001475EE" w:rsidRPr="00CD122E">
        <w:rPr>
          <w:rFonts w:cs="Times New Roman"/>
          <w:szCs w:val="24"/>
        </w:rPr>
        <w:t>oA</w:t>
      </w:r>
      <w:r w:rsidRPr="00CD122E">
        <w:rPr>
          <w:rFonts w:cs="Times New Roman"/>
          <w:szCs w:val="24"/>
        </w:rPr>
        <w:t xml:space="preserve"> axes scores for H as response variables (Fig. S</w:t>
      </w:r>
      <w:r w:rsidR="00D17E55" w:rsidRPr="00CD122E">
        <w:rPr>
          <w:rFonts w:cs="Times New Roman"/>
          <w:szCs w:val="24"/>
        </w:rPr>
        <w:t>2</w:t>
      </w:r>
      <w:r w:rsidRPr="00CD122E">
        <w:rPr>
          <w:rFonts w:cs="Times New Roman"/>
          <w:szCs w:val="24"/>
        </w:rPr>
        <w:t xml:space="preserve"> and Table S4), with A, E and S</w:t>
      </w:r>
      <w:r w:rsidR="0046710D" w:rsidRPr="00CD122E">
        <w:rPr>
          <w:rFonts w:cs="Times New Roman"/>
          <w:szCs w:val="24"/>
        </w:rPr>
        <w:t xml:space="preserve"> as predictor groups</w:t>
      </w:r>
      <w:r w:rsidRPr="00CD122E">
        <w:rPr>
          <w:rFonts w:cs="Times New Roman"/>
          <w:szCs w:val="24"/>
        </w:rPr>
        <w:t>, found that all simple effects were significant (</w:t>
      </w:r>
      <w:r w:rsidRPr="00CD122E">
        <w:rPr>
          <w:rFonts w:cs="Times New Roman"/>
          <w:i/>
          <w:szCs w:val="24"/>
        </w:rPr>
        <w:t>p</w:t>
      </w:r>
      <w:r w:rsidRPr="00CD122E">
        <w:rPr>
          <w:rFonts w:cs="Times New Roman"/>
          <w:szCs w:val="24"/>
          <w:vertAlign w:val="subscript"/>
        </w:rPr>
        <w:t>adj</w:t>
      </w:r>
      <w:r w:rsidRPr="00CD122E">
        <w:rPr>
          <w:rFonts w:cs="Times New Roman"/>
          <w:szCs w:val="24"/>
        </w:rPr>
        <w:t xml:space="preserve"> &lt; 0.005). The analyses of conditional terms, revealed significant unique effect of S (pseudo-</w:t>
      </w:r>
      <w:r w:rsidRPr="00CD122E">
        <w:rPr>
          <w:rFonts w:cs="Times New Roman"/>
          <w:i/>
          <w:szCs w:val="24"/>
        </w:rPr>
        <w:t>F</w:t>
      </w:r>
      <w:r w:rsidRPr="00CD122E">
        <w:rPr>
          <w:rFonts w:cs="Times New Roman"/>
          <w:szCs w:val="24"/>
        </w:rPr>
        <w:t xml:space="preserve"> = 7.6, </w:t>
      </w:r>
      <w:r w:rsidRPr="00CD122E">
        <w:rPr>
          <w:rFonts w:cs="Times New Roman"/>
          <w:i/>
          <w:szCs w:val="24"/>
        </w:rPr>
        <w:t>p</w:t>
      </w:r>
      <w:r w:rsidRPr="00CD122E">
        <w:rPr>
          <w:rFonts w:cs="Times New Roman"/>
          <w:szCs w:val="24"/>
        </w:rPr>
        <w:t xml:space="preserve"> = 0.004), while the unique effects of E (pseudo-</w:t>
      </w:r>
      <w:r w:rsidRPr="00CD122E">
        <w:rPr>
          <w:rFonts w:cs="Times New Roman"/>
          <w:i/>
          <w:szCs w:val="24"/>
        </w:rPr>
        <w:t>F</w:t>
      </w:r>
      <w:r w:rsidRPr="00CD122E">
        <w:rPr>
          <w:rFonts w:cs="Times New Roman"/>
          <w:szCs w:val="24"/>
        </w:rPr>
        <w:t xml:space="preserve"> = 2.6, </w:t>
      </w:r>
      <w:r w:rsidRPr="00CD122E">
        <w:rPr>
          <w:rFonts w:cs="Times New Roman"/>
          <w:i/>
          <w:szCs w:val="24"/>
        </w:rPr>
        <w:t>p</w:t>
      </w:r>
      <w:r w:rsidRPr="00CD122E">
        <w:rPr>
          <w:rFonts w:cs="Times New Roman"/>
          <w:szCs w:val="24"/>
        </w:rPr>
        <w:t xml:space="preserve"> = 0.062) and A (pseudo-F = 2.5, </w:t>
      </w:r>
      <w:r w:rsidRPr="00CD122E">
        <w:rPr>
          <w:rFonts w:cs="Times New Roman"/>
          <w:i/>
          <w:szCs w:val="24"/>
        </w:rPr>
        <w:t>p</w:t>
      </w:r>
      <w:r w:rsidRPr="00CD122E">
        <w:rPr>
          <w:rFonts w:cs="Times New Roman"/>
          <w:szCs w:val="24"/>
        </w:rPr>
        <w:t xml:space="preserve"> = 0.073) were marginally significant (p &lt; 0.08). The unadjusted explained variation was 79.6%.</w:t>
      </w:r>
    </w:p>
    <w:p w:rsidR="008421F0" w:rsidRDefault="00ED1251" w:rsidP="008421F0">
      <w:pPr>
        <w:jc w:val="center"/>
        <w:rPr>
          <w:rFonts w:cs="Times New Roman"/>
          <w:color w:val="000000" w:themeColor="text1"/>
          <w:szCs w:val="24"/>
          <w:lang w:val="ro-RO"/>
        </w:rPr>
      </w:pPr>
      <w:r>
        <w:rPr>
          <w:rFonts w:cs="Times New Roman"/>
          <w:noProof/>
          <w:color w:val="000000" w:themeColor="text1"/>
          <w:szCs w:val="24"/>
        </w:rPr>
        <w:drawing>
          <wp:inline distT="0" distB="0" distL="0" distR="0">
            <wp:extent cx="2954977" cy="221623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 4 ESM.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85044" cy="2238783"/>
                    </a:xfrm>
                    <a:prstGeom prst="rect">
                      <a:avLst/>
                    </a:prstGeom>
                  </pic:spPr>
                </pic:pic>
              </a:graphicData>
            </a:graphic>
          </wp:inline>
        </w:drawing>
      </w:r>
    </w:p>
    <w:p w:rsidR="008421F0" w:rsidRDefault="00ED1251" w:rsidP="008421F0">
      <w:pPr>
        <w:jc w:val="both"/>
        <w:rPr>
          <w:rFonts w:cs="Times New Roman"/>
          <w:color w:val="000000" w:themeColor="text1"/>
          <w:szCs w:val="24"/>
          <w:lang w:val="ro-RO"/>
        </w:rPr>
      </w:pPr>
      <w:r>
        <w:rPr>
          <w:rFonts w:cs="Times New Roman"/>
          <w:color w:val="000000" w:themeColor="text1"/>
          <w:szCs w:val="24"/>
          <w:lang w:val="ro-RO"/>
        </w:rPr>
        <w:t xml:space="preserve">Fig. </w:t>
      </w:r>
      <w:r w:rsidR="00E97DD0">
        <w:rPr>
          <w:rFonts w:cs="Times New Roman"/>
          <w:color w:val="000000" w:themeColor="text1"/>
          <w:szCs w:val="24"/>
          <w:lang w:val="ro-RO"/>
        </w:rPr>
        <w:t>S</w:t>
      </w:r>
      <w:r w:rsidR="00D17E55">
        <w:rPr>
          <w:rFonts w:cs="Times New Roman"/>
          <w:color w:val="000000" w:themeColor="text1"/>
          <w:szCs w:val="24"/>
          <w:lang w:val="ro-RO"/>
        </w:rPr>
        <w:t>2</w:t>
      </w:r>
      <w:r>
        <w:rPr>
          <w:rFonts w:cs="Times New Roman"/>
          <w:color w:val="000000" w:themeColor="text1"/>
          <w:szCs w:val="24"/>
          <w:lang w:val="ro-RO"/>
        </w:rPr>
        <w:t>. Variation partitioning conceptual (Venn) diagram, showing the unique and shared effects of the predictors on the native community (selected PC</w:t>
      </w:r>
      <w:r w:rsidR="0046710D">
        <w:rPr>
          <w:rFonts w:cs="Times New Roman"/>
          <w:color w:val="000000" w:themeColor="text1"/>
          <w:szCs w:val="24"/>
          <w:lang w:val="ro-RO"/>
        </w:rPr>
        <w:t>oA</w:t>
      </w:r>
      <w:r>
        <w:rPr>
          <w:rFonts w:cs="Times New Roman"/>
          <w:color w:val="000000" w:themeColor="text1"/>
          <w:szCs w:val="24"/>
          <w:lang w:val="ro-RO"/>
        </w:rPr>
        <w:t xml:space="preserve"> scores are used for each matrix, H</w:t>
      </w:r>
      <w:r w:rsidR="00B951FC" w:rsidRPr="00865C69">
        <w:rPr>
          <w:rFonts w:cs="Times New Roman"/>
          <w:color w:val="000000" w:themeColor="text1"/>
          <w:szCs w:val="24"/>
        </w:rPr>
        <w:t>—</w:t>
      </w:r>
      <w:r>
        <w:rPr>
          <w:rFonts w:cs="Times New Roman"/>
          <w:color w:val="000000" w:themeColor="text1"/>
          <w:szCs w:val="24"/>
          <w:lang w:val="ro-RO"/>
        </w:rPr>
        <w:t>natives, A</w:t>
      </w:r>
      <w:r w:rsidR="00B951FC" w:rsidRPr="00865C69">
        <w:rPr>
          <w:rFonts w:cs="Times New Roman"/>
          <w:color w:val="000000" w:themeColor="text1"/>
          <w:szCs w:val="24"/>
        </w:rPr>
        <w:t>—</w:t>
      </w:r>
      <w:r>
        <w:rPr>
          <w:rFonts w:cs="Times New Roman"/>
          <w:color w:val="000000" w:themeColor="text1"/>
          <w:szCs w:val="24"/>
          <w:lang w:val="ro-RO"/>
        </w:rPr>
        <w:t>alien</w:t>
      </w:r>
      <w:r w:rsidR="004810FA">
        <w:rPr>
          <w:rFonts w:cs="Times New Roman"/>
          <w:color w:val="000000" w:themeColor="text1"/>
          <w:szCs w:val="24"/>
          <w:lang w:val="ro-RO"/>
        </w:rPr>
        <w:t xml:space="preserve"> invasives</w:t>
      </w:r>
      <w:r>
        <w:rPr>
          <w:rFonts w:cs="Times New Roman"/>
          <w:color w:val="000000" w:themeColor="text1"/>
          <w:szCs w:val="24"/>
          <w:lang w:val="ro-RO"/>
        </w:rPr>
        <w:t>, E</w:t>
      </w:r>
      <w:r w:rsidR="00B951FC" w:rsidRPr="00865C69">
        <w:rPr>
          <w:rFonts w:cs="Times New Roman"/>
          <w:color w:val="000000" w:themeColor="text1"/>
          <w:szCs w:val="24"/>
        </w:rPr>
        <w:t>—</w:t>
      </w:r>
      <w:r>
        <w:rPr>
          <w:rFonts w:cs="Times New Roman"/>
          <w:color w:val="000000" w:themeColor="text1"/>
          <w:szCs w:val="24"/>
          <w:lang w:val="ro-RO"/>
        </w:rPr>
        <w:t>environment, and S</w:t>
      </w:r>
      <w:r w:rsidR="00B951FC" w:rsidRPr="00865C69">
        <w:rPr>
          <w:rFonts w:cs="Times New Roman"/>
          <w:color w:val="000000" w:themeColor="text1"/>
          <w:szCs w:val="24"/>
        </w:rPr>
        <w:t>—</w:t>
      </w:r>
      <w:r>
        <w:rPr>
          <w:rFonts w:cs="Times New Roman"/>
          <w:color w:val="000000" w:themeColor="text1"/>
          <w:szCs w:val="24"/>
          <w:lang w:val="ro-RO"/>
        </w:rPr>
        <w:t xml:space="preserve">spatial eigenvectors), the number in codes corresponds to the current analysis. The corresponding values are given in </w:t>
      </w:r>
      <w:r w:rsidR="003D6360">
        <w:rPr>
          <w:rFonts w:cs="Times New Roman"/>
          <w:color w:val="000000" w:themeColor="text1"/>
          <w:szCs w:val="24"/>
          <w:lang w:val="ro-RO"/>
        </w:rPr>
        <w:t>T</w:t>
      </w:r>
      <w:r>
        <w:rPr>
          <w:rFonts w:cs="Times New Roman"/>
          <w:color w:val="000000" w:themeColor="text1"/>
          <w:szCs w:val="24"/>
          <w:lang w:val="ro-RO"/>
        </w:rPr>
        <w:t xml:space="preserve">able </w:t>
      </w:r>
      <w:r w:rsidR="003D6360">
        <w:rPr>
          <w:rFonts w:cs="Times New Roman"/>
          <w:color w:val="000000" w:themeColor="text1"/>
          <w:szCs w:val="24"/>
          <w:lang w:val="ro-RO"/>
        </w:rPr>
        <w:t>S</w:t>
      </w:r>
      <w:r>
        <w:rPr>
          <w:rFonts w:cs="Times New Roman"/>
          <w:color w:val="000000" w:themeColor="text1"/>
          <w:szCs w:val="24"/>
          <w:lang w:val="ro-RO"/>
        </w:rPr>
        <w:t xml:space="preserve">4. </w:t>
      </w:r>
    </w:p>
    <w:p w:rsidR="008421F0" w:rsidRDefault="00ED1251" w:rsidP="00CF7C22">
      <w:pPr>
        <w:autoSpaceDE w:val="0"/>
        <w:autoSpaceDN w:val="0"/>
        <w:adjustRightInd w:val="0"/>
        <w:jc w:val="both"/>
        <w:rPr>
          <w:rFonts w:cs="Times New Roman"/>
          <w:szCs w:val="24"/>
          <w:lang w:val="ro-RO"/>
        </w:rPr>
      </w:pPr>
      <w:r w:rsidRPr="009F1A56">
        <w:rPr>
          <w:rFonts w:cs="Times New Roman"/>
          <w:szCs w:val="24"/>
          <w:lang w:val="ro-RO"/>
        </w:rPr>
        <w:lastRenderedPageBreak/>
        <w:t xml:space="preserve">Table </w:t>
      </w:r>
      <w:r w:rsidR="00E97DD0" w:rsidRPr="009F1A56">
        <w:rPr>
          <w:rFonts w:cs="Times New Roman"/>
          <w:szCs w:val="24"/>
          <w:lang w:val="ro-RO"/>
        </w:rPr>
        <w:t>S</w:t>
      </w:r>
      <w:r w:rsidRPr="009F1A56">
        <w:rPr>
          <w:rFonts w:cs="Times New Roman"/>
          <w:szCs w:val="24"/>
          <w:lang w:val="ro-RO"/>
        </w:rPr>
        <w:t>4</w:t>
      </w:r>
      <w:r w:rsidR="00E97DD0" w:rsidRPr="009F1A56">
        <w:rPr>
          <w:rFonts w:cs="Times New Roman"/>
          <w:szCs w:val="24"/>
          <w:lang w:val="ro-RO"/>
        </w:rPr>
        <w:t xml:space="preserve">. </w:t>
      </w:r>
      <w:r w:rsidRPr="009F1A56">
        <w:rPr>
          <w:rFonts w:cs="Times New Roman"/>
          <w:szCs w:val="24"/>
          <w:lang w:val="ro-RO"/>
        </w:rPr>
        <w:t xml:space="preserve">Algorithm for </w:t>
      </w:r>
      <w:r w:rsidR="00AF5FD7" w:rsidRPr="009F1A56">
        <w:rPr>
          <w:rFonts w:cs="Times New Roman"/>
          <w:szCs w:val="24"/>
          <w:lang w:val="ro-RO"/>
        </w:rPr>
        <w:t xml:space="preserve">partitioning </w:t>
      </w:r>
      <w:r w:rsidR="00033C6C" w:rsidRPr="009F1A56">
        <w:rPr>
          <w:rFonts w:cs="Times New Roman"/>
          <w:szCs w:val="24"/>
          <w:lang w:val="ro-RO"/>
        </w:rPr>
        <w:t>the</w:t>
      </w:r>
      <w:r w:rsidR="00AF5FD7" w:rsidRPr="009F1A56">
        <w:rPr>
          <w:rFonts w:cs="Times New Roman"/>
          <w:szCs w:val="24"/>
          <w:lang w:val="ro-RO"/>
        </w:rPr>
        <w:t xml:space="preserve"> </w:t>
      </w:r>
      <w:r w:rsidRPr="009F1A56">
        <w:rPr>
          <w:rFonts w:cs="Times New Roman"/>
          <w:szCs w:val="24"/>
          <w:lang w:val="ro-RO"/>
        </w:rPr>
        <w:t xml:space="preserve">variation </w:t>
      </w:r>
      <w:r w:rsidR="00AF5FD7" w:rsidRPr="009F1A56">
        <w:rPr>
          <w:rFonts w:cs="Times New Roman"/>
          <w:szCs w:val="24"/>
          <w:lang w:val="ro-RO"/>
        </w:rPr>
        <w:t xml:space="preserve">in the </w:t>
      </w:r>
      <w:r w:rsidR="001876C6" w:rsidRPr="009F1A56">
        <w:rPr>
          <w:rFonts w:cs="Times New Roman"/>
          <w:szCs w:val="24"/>
          <w:lang w:val="ro-RO"/>
        </w:rPr>
        <w:t>native</w:t>
      </w:r>
      <w:r w:rsidR="00AF5FD7" w:rsidRPr="009F1A56">
        <w:rPr>
          <w:rFonts w:cs="Times New Roman"/>
          <w:szCs w:val="24"/>
          <w:lang w:val="ro-RO"/>
        </w:rPr>
        <w:t xml:space="preserve"> communities</w:t>
      </w:r>
      <w:r w:rsidR="001876C6" w:rsidRPr="009F1A56">
        <w:rPr>
          <w:rFonts w:cs="Times New Roman"/>
          <w:szCs w:val="24"/>
          <w:lang w:val="ro-RO"/>
        </w:rPr>
        <w:t xml:space="preserve"> </w:t>
      </w:r>
      <w:r w:rsidRPr="009F1A56">
        <w:rPr>
          <w:rFonts w:cs="Times New Roman"/>
          <w:szCs w:val="24"/>
          <w:lang w:val="ro-RO"/>
        </w:rPr>
        <w:t xml:space="preserve">(H) </w:t>
      </w:r>
      <w:r w:rsidR="00AF5FD7" w:rsidRPr="009F1A56">
        <w:rPr>
          <w:rFonts w:cs="Times New Roman"/>
          <w:szCs w:val="24"/>
          <w:lang w:val="ro-RO"/>
        </w:rPr>
        <w:t>explained by</w:t>
      </w:r>
      <w:r w:rsidRPr="009F1A56">
        <w:rPr>
          <w:rFonts w:cs="Times New Roman"/>
          <w:szCs w:val="24"/>
          <w:lang w:val="ro-RO"/>
        </w:rPr>
        <w:t xml:space="preserve"> </w:t>
      </w:r>
      <w:r>
        <w:rPr>
          <w:rFonts w:cs="Times New Roman"/>
          <w:szCs w:val="24"/>
          <w:lang w:val="ro-RO"/>
        </w:rPr>
        <w:t>alien</w:t>
      </w:r>
      <w:r w:rsidR="004810FA">
        <w:rPr>
          <w:rFonts w:cs="Times New Roman"/>
          <w:szCs w:val="24"/>
          <w:lang w:val="ro-RO"/>
        </w:rPr>
        <w:t xml:space="preserve"> invasive</w:t>
      </w:r>
      <w:r w:rsidR="00AF5FD7">
        <w:rPr>
          <w:rFonts w:cs="Times New Roman"/>
          <w:szCs w:val="24"/>
          <w:lang w:val="ro-RO"/>
        </w:rPr>
        <w:t xml:space="preserve"> communities (A), environment (E)</w:t>
      </w:r>
      <w:r>
        <w:rPr>
          <w:rFonts w:cs="Times New Roman"/>
          <w:szCs w:val="24"/>
          <w:lang w:val="ro-RO"/>
        </w:rPr>
        <w:t>, and space (S). The tilde ~ stands for canonical ordination analysis, followed by the predictors. The total variation (Var(H)) is given by the PCA of H (PCA H). Canonical eigenvalues are coded as ceg, and the predictors are enclosed in brackets []. Vertical bar | separates the covariates (to its right), and the lowercase letters correspond to the variation parts given in</w:t>
      </w:r>
      <w:r w:rsidRPr="004A4145">
        <w:rPr>
          <w:rFonts w:cs="Times New Roman"/>
          <w:szCs w:val="24"/>
          <w:lang w:val="ro-RO"/>
        </w:rPr>
        <w:t xml:space="preserve"> Fig. </w:t>
      </w:r>
      <w:r w:rsidR="00E97DD0" w:rsidRPr="004A4145">
        <w:rPr>
          <w:rFonts w:cs="Times New Roman"/>
          <w:szCs w:val="24"/>
          <w:lang w:val="ro-RO"/>
        </w:rPr>
        <w:t>S</w:t>
      </w:r>
      <w:r w:rsidR="001851CB">
        <w:rPr>
          <w:rFonts w:cs="Times New Roman"/>
          <w:szCs w:val="24"/>
          <w:lang w:val="ro-RO"/>
        </w:rPr>
        <w:t>2</w:t>
      </w:r>
      <w:r w:rsidR="00E97DD0" w:rsidRPr="004A4145">
        <w:rPr>
          <w:rFonts w:cs="Times New Roman"/>
          <w:szCs w:val="24"/>
          <w:lang w:val="ro-RO"/>
        </w:rPr>
        <w:t>.</w:t>
      </w:r>
      <w:r w:rsidRPr="004A4145">
        <w:rPr>
          <w:rFonts w:cs="Times New Roman"/>
          <w:szCs w:val="24"/>
          <w:lang w:val="ro-RO"/>
        </w:rPr>
        <w:t xml:space="preserve"> S</w:t>
      </w:r>
      <w:r>
        <w:rPr>
          <w:rFonts w:cs="Times New Roman"/>
          <w:szCs w:val="24"/>
          <w:lang w:val="ro-RO"/>
        </w:rPr>
        <w:t xml:space="preserve">ignificance tests </w:t>
      </w:r>
      <w:r w:rsidR="00CF7C22">
        <w:rPr>
          <w:rFonts w:cs="Times New Roman"/>
          <w:szCs w:val="24"/>
          <w:lang w:val="ro-RO"/>
        </w:rPr>
        <w:t xml:space="preserve">on all </w:t>
      </w:r>
      <w:r>
        <w:rPr>
          <w:rFonts w:cs="Times New Roman"/>
          <w:szCs w:val="24"/>
          <w:lang w:val="ro-RO"/>
        </w:rPr>
        <w:t>axes</w:t>
      </w:r>
      <w:r w:rsidR="00CF7C22">
        <w:rPr>
          <w:rFonts w:cs="Times New Roman"/>
          <w:szCs w:val="24"/>
          <w:lang w:val="ro-RO"/>
        </w:rPr>
        <w:t xml:space="preserve"> are given</w:t>
      </w:r>
      <w:r>
        <w:rPr>
          <w:rFonts w:cs="Times New Roman"/>
          <w:szCs w:val="24"/>
          <w:lang w:val="ro-RO"/>
        </w:rPr>
        <w:t xml:space="preserve">. </w:t>
      </w:r>
    </w:p>
    <w:tbl>
      <w:tblPr>
        <w:tblStyle w:val="TableGrid"/>
        <w:tblW w:w="9634" w:type="dxa"/>
        <w:tblLook w:val="04A0" w:firstRow="1" w:lastRow="0" w:firstColumn="1" w:lastColumn="0" w:noHBand="0" w:noVBand="1"/>
      </w:tblPr>
      <w:tblGrid>
        <w:gridCol w:w="455"/>
        <w:gridCol w:w="2242"/>
        <w:gridCol w:w="3693"/>
        <w:gridCol w:w="3268"/>
      </w:tblGrid>
      <w:tr w:rsidR="00F739F5" w:rsidTr="00CD122E">
        <w:trPr>
          <w:trHeight w:val="288"/>
        </w:trPr>
        <w:tc>
          <w:tcPr>
            <w:tcW w:w="455" w:type="dxa"/>
            <w:tcMar>
              <w:left w:w="28" w:type="dxa"/>
              <w:right w:w="0" w:type="dxa"/>
            </w:tcMar>
            <w:vAlign w:val="center"/>
          </w:tcPr>
          <w:p w:rsidR="008421F0" w:rsidRPr="00E671DC" w:rsidRDefault="00ED1251" w:rsidP="00E97DD0">
            <w:pPr>
              <w:jc w:val="center"/>
              <w:rPr>
                <w:rFonts w:eastAsia="Times New Roman" w:cs="Times New Roman"/>
                <w:szCs w:val="24"/>
              </w:rPr>
            </w:pPr>
            <w:r>
              <w:rPr>
                <w:rFonts w:eastAsia="Times New Roman" w:cs="Times New Roman"/>
                <w:szCs w:val="24"/>
              </w:rPr>
              <w:t>Step</w:t>
            </w:r>
          </w:p>
        </w:tc>
        <w:tc>
          <w:tcPr>
            <w:tcW w:w="2234" w:type="dxa"/>
            <w:noWrap/>
            <w:tcMar>
              <w:left w:w="28" w:type="dxa"/>
              <w:right w:w="0" w:type="dxa"/>
            </w:tcMar>
            <w:hideMark/>
          </w:tcPr>
          <w:p w:rsidR="008421F0" w:rsidRPr="00E671DC" w:rsidRDefault="00ED1251" w:rsidP="00E97DD0">
            <w:pPr>
              <w:jc w:val="center"/>
              <w:rPr>
                <w:rFonts w:eastAsia="Times New Roman" w:cs="Times New Roman"/>
                <w:szCs w:val="24"/>
              </w:rPr>
            </w:pPr>
            <w:r w:rsidRPr="00E671DC">
              <w:rPr>
                <w:rFonts w:eastAsia="Times New Roman" w:cs="Times New Roman"/>
                <w:szCs w:val="24"/>
              </w:rPr>
              <w:t>Analysis</w:t>
            </w:r>
          </w:p>
        </w:tc>
        <w:tc>
          <w:tcPr>
            <w:tcW w:w="3685" w:type="dxa"/>
            <w:noWrap/>
            <w:tcMar>
              <w:left w:w="28" w:type="dxa"/>
              <w:right w:w="0" w:type="dxa"/>
            </w:tcMar>
            <w:hideMark/>
          </w:tcPr>
          <w:p w:rsidR="008421F0" w:rsidRPr="00E671DC" w:rsidRDefault="00ED1251" w:rsidP="00E97DD0">
            <w:pPr>
              <w:jc w:val="center"/>
              <w:rPr>
                <w:rFonts w:eastAsia="Times New Roman" w:cs="Times New Roman"/>
                <w:szCs w:val="24"/>
              </w:rPr>
            </w:pPr>
            <w:r>
              <w:rPr>
                <w:rFonts w:eastAsia="Times New Roman" w:cs="Times New Roman"/>
                <w:szCs w:val="24"/>
              </w:rPr>
              <w:t>Estim</w:t>
            </w:r>
            <w:r w:rsidRPr="00E671DC">
              <w:rPr>
                <w:rFonts w:eastAsia="Times New Roman" w:cs="Times New Roman"/>
                <w:szCs w:val="24"/>
              </w:rPr>
              <w:t>ate</w:t>
            </w:r>
            <w:r>
              <w:rPr>
                <w:rFonts w:eastAsia="Times New Roman" w:cs="Times New Roman"/>
                <w:szCs w:val="24"/>
              </w:rPr>
              <w:t>s</w:t>
            </w:r>
          </w:p>
        </w:tc>
        <w:tc>
          <w:tcPr>
            <w:tcW w:w="3260" w:type="dxa"/>
            <w:noWrap/>
            <w:tcMar>
              <w:left w:w="28" w:type="dxa"/>
              <w:right w:w="0" w:type="dxa"/>
            </w:tcMar>
            <w:hideMark/>
          </w:tcPr>
          <w:p w:rsidR="008421F0" w:rsidRPr="00E671DC" w:rsidRDefault="00ED1251" w:rsidP="00E97DD0">
            <w:pPr>
              <w:jc w:val="center"/>
              <w:rPr>
                <w:rFonts w:eastAsia="Times New Roman" w:cs="Times New Roman"/>
                <w:szCs w:val="24"/>
              </w:rPr>
            </w:pPr>
            <w:r w:rsidRPr="00E671DC">
              <w:rPr>
                <w:rFonts w:eastAsia="Times New Roman" w:cs="Times New Roman"/>
                <w:szCs w:val="24"/>
              </w:rPr>
              <w:t>Significance tests</w:t>
            </w:r>
            <w:r>
              <w:rPr>
                <w:rFonts w:eastAsia="Times New Roman" w:cs="Times New Roman"/>
                <w:szCs w:val="24"/>
              </w:rPr>
              <w:t xml:space="preserve"> (</w:t>
            </w:r>
            <w:r w:rsidRPr="00AC0A30">
              <w:rPr>
                <w:rFonts w:eastAsia="Times New Roman" w:cs="Times New Roman"/>
                <w:i/>
                <w:szCs w:val="24"/>
              </w:rPr>
              <w:t>p</w:t>
            </w:r>
            <w:r>
              <w:rPr>
                <w:rFonts w:eastAsia="Times New Roman" w:cs="Times New Roman"/>
                <w:szCs w:val="24"/>
              </w:rPr>
              <w:t>) on all axes</w:t>
            </w:r>
          </w:p>
        </w:tc>
      </w:tr>
      <w:tr w:rsidR="00F739F5" w:rsidTr="00CD122E">
        <w:trPr>
          <w:trHeight w:val="288"/>
        </w:trPr>
        <w:tc>
          <w:tcPr>
            <w:tcW w:w="455" w:type="dxa"/>
            <w:tcMar>
              <w:left w:w="28" w:type="dxa"/>
              <w:right w:w="0" w:type="dxa"/>
            </w:tcMar>
            <w:vAlign w:val="center"/>
          </w:tcPr>
          <w:p w:rsidR="008421F0" w:rsidRPr="00E671DC" w:rsidRDefault="00ED1251" w:rsidP="00E97DD0">
            <w:pPr>
              <w:rPr>
                <w:rFonts w:eastAsia="Times New Roman" w:cs="Times New Roman"/>
                <w:szCs w:val="24"/>
              </w:rPr>
            </w:pPr>
            <w:r>
              <w:rPr>
                <w:rFonts w:eastAsia="Times New Roman" w:cs="Times New Roman"/>
                <w:szCs w:val="24"/>
              </w:rPr>
              <w:t>1.1</w:t>
            </w:r>
          </w:p>
        </w:tc>
        <w:tc>
          <w:tcPr>
            <w:tcW w:w="2234" w:type="dxa"/>
            <w:noWrap/>
            <w:tcMar>
              <w:left w:w="28" w:type="dxa"/>
              <w:right w:w="0" w:type="dxa"/>
            </w:tcMar>
            <w:vAlign w:val="center"/>
            <w:hideMark/>
          </w:tcPr>
          <w:p w:rsidR="008421F0" w:rsidRPr="00E671DC" w:rsidRDefault="00ED1251" w:rsidP="00E97DD0">
            <w:pPr>
              <w:rPr>
                <w:rFonts w:eastAsia="Times New Roman" w:cs="Times New Roman"/>
                <w:szCs w:val="24"/>
              </w:rPr>
            </w:pPr>
            <w:r>
              <w:rPr>
                <w:rFonts w:eastAsia="Times New Roman" w:cs="Times New Roman"/>
                <w:szCs w:val="24"/>
              </w:rPr>
              <w:t>PCA H</w:t>
            </w:r>
          </w:p>
        </w:tc>
        <w:tc>
          <w:tcPr>
            <w:tcW w:w="3685" w:type="dxa"/>
            <w:noWrap/>
            <w:tcMar>
              <w:left w:w="28" w:type="dxa"/>
              <w:right w:w="0" w:type="dxa"/>
            </w:tcMar>
            <w:vAlign w:val="center"/>
            <w:hideMark/>
          </w:tcPr>
          <w:p w:rsidR="008421F0" w:rsidRPr="00E671DC" w:rsidRDefault="00ED1251" w:rsidP="00E97DD0">
            <w:pPr>
              <w:rPr>
                <w:rFonts w:eastAsia="Times New Roman" w:cs="Times New Roman"/>
                <w:szCs w:val="24"/>
              </w:rPr>
            </w:pPr>
            <w:r>
              <w:rPr>
                <w:rFonts w:eastAsia="Times New Roman" w:cs="Times New Roman"/>
                <w:szCs w:val="24"/>
              </w:rPr>
              <w:t>Total variation = Var(H) = 40.0</w:t>
            </w:r>
          </w:p>
        </w:tc>
        <w:tc>
          <w:tcPr>
            <w:tcW w:w="3260" w:type="dxa"/>
            <w:noWrap/>
            <w:tcMar>
              <w:left w:w="28" w:type="dxa"/>
              <w:right w:w="0" w:type="dxa"/>
            </w:tcMar>
            <w:vAlign w:val="center"/>
            <w:hideMark/>
          </w:tcPr>
          <w:p w:rsidR="008421F0" w:rsidRPr="00E671DC" w:rsidRDefault="00ED1251" w:rsidP="00E97DD0">
            <w:pPr>
              <w:rPr>
                <w:rFonts w:eastAsia="Times New Roman" w:cs="Times New Roman"/>
                <w:szCs w:val="24"/>
              </w:rPr>
            </w:pPr>
            <w:r>
              <w:rPr>
                <w:rFonts w:eastAsia="Times New Roman" w:cs="Times New Roman"/>
                <w:szCs w:val="24"/>
              </w:rPr>
              <w:t>-</w:t>
            </w:r>
          </w:p>
        </w:tc>
      </w:tr>
      <w:tr w:rsidR="00F739F5" w:rsidTr="00CD122E">
        <w:trPr>
          <w:trHeight w:val="646"/>
        </w:trPr>
        <w:tc>
          <w:tcPr>
            <w:tcW w:w="455" w:type="dxa"/>
            <w:tcMar>
              <w:left w:w="28" w:type="dxa"/>
              <w:right w:w="0" w:type="dxa"/>
            </w:tcMar>
            <w:vAlign w:val="center"/>
          </w:tcPr>
          <w:p w:rsidR="008421F0" w:rsidRPr="00E671DC" w:rsidRDefault="00ED1251" w:rsidP="00E97DD0">
            <w:pPr>
              <w:rPr>
                <w:rFonts w:eastAsia="Times New Roman" w:cs="Times New Roman"/>
                <w:szCs w:val="24"/>
              </w:rPr>
            </w:pPr>
            <w:r>
              <w:rPr>
                <w:rFonts w:eastAsia="Times New Roman" w:cs="Times New Roman"/>
                <w:szCs w:val="24"/>
              </w:rPr>
              <w:t>1.2</w:t>
            </w:r>
          </w:p>
        </w:tc>
        <w:tc>
          <w:tcPr>
            <w:tcW w:w="2234" w:type="dxa"/>
            <w:noWrap/>
            <w:tcMar>
              <w:left w:w="28" w:type="dxa"/>
              <w:right w:w="0" w:type="dxa"/>
            </w:tcMar>
            <w:vAlign w:val="center"/>
            <w:hideMark/>
          </w:tcPr>
          <w:p w:rsidR="008421F0" w:rsidRPr="00E671DC" w:rsidRDefault="00ED1251" w:rsidP="00E97DD0">
            <w:pPr>
              <w:rPr>
                <w:rFonts w:eastAsia="Times New Roman" w:cs="Times New Roman"/>
                <w:szCs w:val="24"/>
              </w:rPr>
            </w:pPr>
            <w:r>
              <w:rPr>
                <w:rFonts w:cs="Times New Roman"/>
                <w:color w:val="000000" w:themeColor="text1"/>
                <w:szCs w:val="24"/>
                <w:lang w:val="ro-RO"/>
              </w:rPr>
              <w:t xml:space="preserve">RDA H ~ </w:t>
            </w:r>
            <w:r w:rsidRPr="00F0132E">
              <w:rPr>
                <w:rFonts w:cs="Times New Roman"/>
                <w:color w:val="000000" w:themeColor="text1"/>
                <w:szCs w:val="24"/>
                <w:lang w:val="ro-RO"/>
              </w:rPr>
              <w:t>A</w:t>
            </w:r>
            <w:r w:rsidR="00557208">
              <w:rPr>
                <w:rFonts w:cs="Times New Roman"/>
                <w:color w:val="000000" w:themeColor="text1"/>
                <w:szCs w:val="24"/>
                <w:lang w:val="ro-RO"/>
              </w:rPr>
              <w:t xml:space="preserve"> </w:t>
            </w:r>
            <w:r w:rsidRPr="00F0132E">
              <w:rPr>
                <w:rFonts w:cs="Times New Roman"/>
                <w:color w:val="000000" w:themeColor="text1"/>
                <w:szCs w:val="24"/>
                <w:lang w:val="ro-RO"/>
              </w:rPr>
              <w:t>|</w:t>
            </w:r>
            <w:r w:rsidR="00557208">
              <w:rPr>
                <w:rFonts w:cs="Times New Roman"/>
                <w:color w:val="000000" w:themeColor="text1"/>
                <w:szCs w:val="24"/>
                <w:lang w:val="ro-RO"/>
              </w:rPr>
              <w:t xml:space="preserve"> </w:t>
            </w:r>
            <w:r>
              <w:rPr>
                <w:rFonts w:cs="Times New Roman"/>
                <w:color w:val="000000" w:themeColor="text1"/>
                <w:szCs w:val="24"/>
                <w:lang w:val="ro-RO"/>
              </w:rPr>
              <w:t>(</w:t>
            </w:r>
            <w:r w:rsidRPr="00F0132E">
              <w:rPr>
                <w:rFonts w:cs="Times New Roman"/>
                <w:color w:val="000000" w:themeColor="text1"/>
                <w:szCs w:val="24"/>
                <w:lang w:val="ro-RO"/>
              </w:rPr>
              <w:t>E</w:t>
            </w:r>
            <w:r w:rsidR="00557208">
              <w:rPr>
                <w:rFonts w:cs="Times New Roman"/>
                <w:color w:val="000000" w:themeColor="text1"/>
                <w:szCs w:val="24"/>
                <w:lang w:val="ro-RO"/>
              </w:rPr>
              <w:t xml:space="preserve"> </w:t>
            </w:r>
            <w:r w:rsidRPr="00F0132E">
              <w:rPr>
                <w:rFonts w:cs="Times New Roman"/>
                <w:color w:val="000000" w:themeColor="text1"/>
                <w:szCs w:val="24"/>
                <w:lang w:val="ro-RO"/>
              </w:rPr>
              <w:t>+</w:t>
            </w:r>
            <w:r w:rsidR="00557208">
              <w:rPr>
                <w:rFonts w:cs="Times New Roman"/>
                <w:color w:val="000000" w:themeColor="text1"/>
                <w:szCs w:val="24"/>
                <w:lang w:val="ro-RO"/>
              </w:rPr>
              <w:t xml:space="preserve"> </w:t>
            </w:r>
            <w:r w:rsidRPr="00F0132E">
              <w:rPr>
                <w:rFonts w:cs="Times New Roman"/>
                <w:color w:val="000000" w:themeColor="text1"/>
                <w:szCs w:val="24"/>
                <w:lang w:val="ro-RO"/>
              </w:rPr>
              <w:t>S</w:t>
            </w:r>
            <w:r>
              <w:rPr>
                <w:rFonts w:cs="Times New Roman"/>
                <w:color w:val="000000" w:themeColor="text1"/>
                <w:szCs w:val="24"/>
                <w:lang w:val="ro-RO"/>
              </w:rPr>
              <w:t>)</w:t>
            </w:r>
          </w:p>
        </w:tc>
        <w:tc>
          <w:tcPr>
            <w:tcW w:w="3685" w:type="dxa"/>
            <w:noWrap/>
            <w:tcMar>
              <w:left w:w="28" w:type="dxa"/>
              <w:right w:w="0" w:type="dxa"/>
            </w:tcMar>
            <w:vAlign w:val="center"/>
            <w:hideMark/>
          </w:tcPr>
          <w:p w:rsidR="008421F0" w:rsidRDefault="00ED1251" w:rsidP="00E97DD0">
            <w:pPr>
              <w:rPr>
                <w:rFonts w:cs="Times New Roman"/>
                <w:color w:val="000000" w:themeColor="text1"/>
                <w:szCs w:val="24"/>
                <w:lang w:val="ro-RO"/>
              </w:rPr>
            </w:pPr>
            <w:r>
              <w:rPr>
                <w:rFonts w:eastAsia="Times New Roman" w:cs="Times New Roman"/>
                <w:szCs w:val="24"/>
              </w:rPr>
              <w:t>V</w:t>
            </w:r>
            <w:r>
              <w:rPr>
                <w:rFonts w:eastAsia="Times New Roman" w:cs="Times New Roman"/>
                <w:szCs w:val="24"/>
                <w:vertAlign w:val="subscript"/>
              </w:rPr>
              <w:t>HA1</w:t>
            </w:r>
            <w:r w:rsidR="00557208">
              <w:rPr>
                <w:rFonts w:eastAsia="Times New Roman" w:cs="Times New Roman"/>
                <w:szCs w:val="24"/>
                <w:vertAlign w:val="subscript"/>
              </w:rPr>
              <w:t xml:space="preserve"> </w:t>
            </w:r>
            <w:r>
              <w:rPr>
                <w:rFonts w:eastAsia="Times New Roman" w:cs="Times New Roman"/>
                <w:szCs w:val="24"/>
              </w:rPr>
              <w:t>=</w:t>
            </w:r>
            <w:r w:rsidR="00557208">
              <w:rPr>
                <w:rFonts w:eastAsia="Times New Roman" w:cs="Times New Roman"/>
                <w:szCs w:val="24"/>
              </w:rPr>
              <w:t xml:space="preserve"> </w:t>
            </w:r>
            <w:r>
              <w:rPr>
                <w:rFonts w:eastAsia="Times New Roman" w:cs="Times New Roman"/>
                <w:szCs w:val="24"/>
              </w:rPr>
              <w:t>Var(H)</w:t>
            </w:r>
            <w:r w:rsidR="00557208">
              <w:rPr>
                <w:rFonts w:eastAsia="Times New Roman" w:cs="Times New Roman"/>
                <w:szCs w:val="24"/>
              </w:rPr>
              <w:t xml:space="preserve"> </w:t>
            </w:r>
            <w:r>
              <w:rPr>
                <w:rFonts w:eastAsia="Times New Roman" w:cs="Times New Roman"/>
                <w:szCs w:val="24"/>
              </w:rPr>
              <w:t>*</w:t>
            </w:r>
            <w:r w:rsidR="00557208">
              <w:rPr>
                <w:rFonts w:eastAsia="Times New Roman" w:cs="Times New Roman"/>
                <w:szCs w:val="24"/>
              </w:rPr>
              <w:t xml:space="preserve"> </w:t>
            </w:r>
            <w:r>
              <w:rPr>
                <w:rFonts w:eastAsia="Times New Roman" w:cs="Times New Roman"/>
                <w:szCs w:val="24"/>
              </w:rPr>
              <w:t>ceg[</w:t>
            </w:r>
            <w:r w:rsidRPr="00F0132E">
              <w:rPr>
                <w:rFonts w:cs="Times New Roman"/>
                <w:color w:val="000000" w:themeColor="text1"/>
                <w:szCs w:val="24"/>
                <w:lang w:val="ro-RO"/>
              </w:rPr>
              <w:t>A</w:t>
            </w:r>
            <w:r w:rsidR="00557208">
              <w:rPr>
                <w:rFonts w:cs="Times New Roman"/>
                <w:color w:val="000000" w:themeColor="text1"/>
                <w:szCs w:val="24"/>
                <w:lang w:val="ro-RO"/>
              </w:rPr>
              <w:t xml:space="preserve"> </w:t>
            </w:r>
            <w:r w:rsidRPr="00F0132E">
              <w:rPr>
                <w:rFonts w:cs="Times New Roman"/>
                <w:color w:val="000000" w:themeColor="text1"/>
                <w:szCs w:val="24"/>
                <w:lang w:val="ro-RO"/>
              </w:rPr>
              <w:t>|</w:t>
            </w:r>
            <w:r w:rsidR="00557208">
              <w:rPr>
                <w:rFonts w:cs="Times New Roman"/>
                <w:color w:val="000000" w:themeColor="text1"/>
                <w:szCs w:val="24"/>
                <w:lang w:val="ro-RO"/>
              </w:rPr>
              <w:t xml:space="preserve"> </w:t>
            </w:r>
            <w:r>
              <w:rPr>
                <w:rFonts w:cs="Times New Roman"/>
                <w:color w:val="000000" w:themeColor="text1"/>
                <w:szCs w:val="24"/>
                <w:lang w:val="ro-RO"/>
              </w:rPr>
              <w:t>(</w:t>
            </w:r>
            <w:r w:rsidRPr="00F0132E">
              <w:rPr>
                <w:rFonts w:cs="Times New Roman"/>
                <w:color w:val="000000" w:themeColor="text1"/>
                <w:szCs w:val="24"/>
                <w:lang w:val="ro-RO"/>
              </w:rPr>
              <w:t>E</w:t>
            </w:r>
            <w:r w:rsidR="00557208">
              <w:rPr>
                <w:rFonts w:cs="Times New Roman"/>
                <w:color w:val="000000" w:themeColor="text1"/>
                <w:szCs w:val="24"/>
                <w:lang w:val="ro-RO"/>
              </w:rPr>
              <w:t xml:space="preserve"> </w:t>
            </w:r>
            <w:r w:rsidRPr="00F0132E">
              <w:rPr>
                <w:rFonts w:cs="Times New Roman"/>
                <w:color w:val="000000" w:themeColor="text1"/>
                <w:szCs w:val="24"/>
                <w:lang w:val="ro-RO"/>
              </w:rPr>
              <w:t>+</w:t>
            </w:r>
            <w:r w:rsidR="00557208">
              <w:rPr>
                <w:rFonts w:cs="Times New Roman"/>
                <w:color w:val="000000" w:themeColor="text1"/>
                <w:szCs w:val="24"/>
                <w:lang w:val="ro-RO"/>
              </w:rPr>
              <w:t xml:space="preserve"> </w:t>
            </w:r>
            <w:r w:rsidRPr="00F0132E">
              <w:rPr>
                <w:rFonts w:cs="Times New Roman"/>
                <w:color w:val="000000" w:themeColor="text1"/>
                <w:szCs w:val="24"/>
                <w:lang w:val="ro-RO"/>
              </w:rPr>
              <w:t>S</w:t>
            </w:r>
            <w:r>
              <w:rPr>
                <w:rFonts w:cs="Times New Roman"/>
                <w:color w:val="000000" w:themeColor="text1"/>
                <w:szCs w:val="24"/>
                <w:lang w:val="ro-RO"/>
              </w:rPr>
              <w:t xml:space="preserve">)] = </w:t>
            </w:r>
          </w:p>
          <w:p w:rsidR="008421F0" w:rsidRPr="00E671DC" w:rsidRDefault="00ED1251" w:rsidP="00E97DD0">
            <w:pPr>
              <w:rPr>
                <w:rFonts w:eastAsia="Times New Roman" w:cs="Times New Roman"/>
                <w:szCs w:val="24"/>
              </w:rPr>
            </w:pPr>
            <w:r>
              <w:rPr>
                <w:rFonts w:cs="Times New Roman"/>
                <w:color w:val="000000" w:themeColor="text1"/>
                <w:szCs w:val="24"/>
                <w:lang w:val="ro-RO"/>
              </w:rPr>
              <w:t>= 3.121</w:t>
            </w:r>
          </w:p>
        </w:tc>
        <w:tc>
          <w:tcPr>
            <w:tcW w:w="3260" w:type="dxa"/>
            <w:noWrap/>
            <w:tcMar>
              <w:left w:w="28" w:type="dxa"/>
              <w:right w:w="0" w:type="dxa"/>
            </w:tcMar>
            <w:vAlign w:val="center"/>
            <w:hideMark/>
          </w:tcPr>
          <w:p w:rsidR="008421F0" w:rsidRDefault="00ED1251" w:rsidP="00E97DD0">
            <w:pPr>
              <w:rPr>
                <w:rFonts w:eastAsia="Times New Roman" w:cs="Times New Roman"/>
                <w:szCs w:val="24"/>
              </w:rPr>
            </w:pPr>
            <w:r>
              <w:rPr>
                <w:rFonts w:eastAsia="Times New Roman" w:cs="Times New Roman"/>
                <w:szCs w:val="24"/>
              </w:rPr>
              <w:t>conditional effect of A,</w:t>
            </w:r>
          </w:p>
          <w:p w:rsidR="008421F0" w:rsidRPr="00E671DC" w:rsidRDefault="00ED1251" w:rsidP="00E97DD0">
            <w:pPr>
              <w:rPr>
                <w:rFonts w:eastAsia="Times New Roman" w:cs="Times New Roman"/>
                <w:szCs w:val="24"/>
              </w:rPr>
            </w:pPr>
            <w:r>
              <w:rPr>
                <w:rFonts w:eastAsia="Times New Roman" w:cs="Times New Roman"/>
                <w:szCs w:val="24"/>
              </w:rPr>
              <w:t>pseudo-</w:t>
            </w:r>
            <w:r w:rsidRPr="00AF5FD7">
              <w:rPr>
                <w:rFonts w:eastAsia="Times New Roman" w:cs="Times New Roman"/>
                <w:i/>
                <w:szCs w:val="24"/>
              </w:rPr>
              <w:t>F</w:t>
            </w:r>
            <w:r w:rsidR="00B951FC">
              <w:rPr>
                <w:rFonts w:eastAsia="Times New Roman" w:cs="Times New Roman"/>
                <w:i/>
                <w:szCs w:val="24"/>
              </w:rPr>
              <w:t xml:space="preserve"> </w:t>
            </w:r>
            <w:r>
              <w:rPr>
                <w:rFonts w:eastAsia="Times New Roman" w:cs="Times New Roman"/>
                <w:szCs w:val="24"/>
              </w:rPr>
              <w:t>=</w:t>
            </w:r>
            <w:r w:rsidR="00B951FC">
              <w:rPr>
                <w:rFonts w:eastAsia="Times New Roman" w:cs="Times New Roman"/>
                <w:szCs w:val="24"/>
              </w:rPr>
              <w:t xml:space="preserve"> </w:t>
            </w:r>
            <w:r>
              <w:rPr>
                <w:rFonts w:eastAsia="Times New Roman" w:cs="Times New Roman"/>
                <w:szCs w:val="24"/>
              </w:rPr>
              <w:t xml:space="preserve">2.5, </w:t>
            </w:r>
            <w:r w:rsidRPr="00AF5FD7">
              <w:rPr>
                <w:rFonts w:eastAsia="Times New Roman" w:cs="Times New Roman"/>
                <w:i/>
                <w:szCs w:val="24"/>
              </w:rPr>
              <w:t>p</w:t>
            </w:r>
            <w:r w:rsidR="00B951FC">
              <w:rPr>
                <w:rFonts w:eastAsia="Times New Roman" w:cs="Times New Roman"/>
                <w:i/>
                <w:szCs w:val="24"/>
              </w:rPr>
              <w:t xml:space="preserve"> </w:t>
            </w:r>
            <w:r>
              <w:rPr>
                <w:rFonts w:eastAsia="Times New Roman" w:cs="Times New Roman"/>
                <w:szCs w:val="24"/>
              </w:rPr>
              <w:t>=</w:t>
            </w:r>
            <w:r w:rsidR="00B951FC">
              <w:rPr>
                <w:rFonts w:eastAsia="Times New Roman" w:cs="Times New Roman"/>
                <w:szCs w:val="24"/>
              </w:rPr>
              <w:t xml:space="preserve"> </w:t>
            </w:r>
            <w:r>
              <w:rPr>
                <w:rFonts w:eastAsia="Times New Roman" w:cs="Times New Roman"/>
                <w:szCs w:val="24"/>
              </w:rPr>
              <w:t>0.073</w:t>
            </w:r>
          </w:p>
        </w:tc>
      </w:tr>
      <w:tr w:rsidR="00F739F5" w:rsidTr="00CD122E">
        <w:trPr>
          <w:trHeight w:val="684"/>
        </w:trPr>
        <w:tc>
          <w:tcPr>
            <w:tcW w:w="455" w:type="dxa"/>
            <w:tcMar>
              <w:left w:w="28" w:type="dxa"/>
              <w:right w:w="0" w:type="dxa"/>
            </w:tcMar>
            <w:vAlign w:val="center"/>
          </w:tcPr>
          <w:p w:rsidR="008421F0" w:rsidRPr="00E671DC" w:rsidRDefault="00ED1251" w:rsidP="00E97DD0">
            <w:pPr>
              <w:rPr>
                <w:rFonts w:eastAsia="Times New Roman" w:cs="Times New Roman"/>
                <w:szCs w:val="24"/>
              </w:rPr>
            </w:pPr>
            <w:r>
              <w:rPr>
                <w:rFonts w:eastAsia="Times New Roman" w:cs="Times New Roman"/>
                <w:szCs w:val="24"/>
              </w:rPr>
              <w:t>1.3</w:t>
            </w:r>
          </w:p>
        </w:tc>
        <w:tc>
          <w:tcPr>
            <w:tcW w:w="2234" w:type="dxa"/>
            <w:noWrap/>
            <w:tcMar>
              <w:left w:w="28" w:type="dxa"/>
              <w:right w:w="0" w:type="dxa"/>
            </w:tcMar>
            <w:vAlign w:val="center"/>
            <w:hideMark/>
          </w:tcPr>
          <w:p w:rsidR="008421F0" w:rsidRPr="00CD7F85" w:rsidRDefault="00ED1251" w:rsidP="00E97DD0">
            <w:pPr>
              <w:rPr>
                <w:rFonts w:cs="Times New Roman"/>
                <w:color w:val="000000" w:themeColor="text1"/>
                <w:szCs w:val="24"/>
                <w:lang w:val="ro-RO"/>
              </w:rPr>
            </w:pPr>
            <w:r>
              <w:rPr>
                <w:rFonts w:cs="Times New Roman"/>
                <w:color w:val="000000" w:themeColor="text1"/>
                <w:szCs w:val="24"/>
                <w:lang w:val="ro-RO"/>
              </w:rPr>
              <w:t xml:space="preserve">RDA H ~ </w:t>
            </w:r>
            <w:r w:rsidRPr="00F0132E">
              <w:rPr>
                <w:rFonts w:cs="Times New Roman"/>
                <w:color w:val="000000" w:themeColor="text1"/>
                <w:szCs w:val="24"/>
                <w:lang w:val="ro-RO"/>
              </w:rPr>
              <w:t>E</w:t>
            </w:r>
            <w:r w:rsidR="00557208">
              <w:rPr>
                <w:rFonts w:cs="Times New Roman"/>
                <w:color w:val="000000" w:themeColor="text1"/>
                <w:szCs w:val="24"/>
                <w:lang w:val="ro-RO"/>
              </w:rPr>
              <w:t xml:space="preserve"> </w:t>
            </w:r>
            <w:r w:rsidRPr="00F0132E">
              <w:rPr>
                <w:rFonts w:cs="Times New Roman"/>
                <w:color w:val="000000" w:themeColor="text1"/>
                <w:szCs w:val="24"/>
                <w:lang w:val="ro-RO"/>
              </w:rPr>
              <w:t>|</w:t>
            </w:r>
            <w:r w:rsidR="00557208">
              <w:rPr>
                <w:rFonts w:cs="Times New Roman"/>
                <w:color w:val="000000" w:themeColor="text1"/>
                <w:szCs w:val="24"/>
                <w:lang w:val="ro-RO"/>
              </w:rPr>
              <w:t xml:space="preserve"> </w:t>
            </w:r>
            <w:r>
              <w:rPr>
                <w:rFonts w:cs="Times New Roman"/>
                <w:color w:val="000000" w:themeColor="text1"/>
                <w:szCs w:val="24"/>
                <w:lang w:val="ro-RO"/>
              </w:rPr>
              <w:t>(</w:t>
            </w:r>
            <w:r w:rsidRPr="00F0132E">
              <w:rPr>
                <w:rFonts w:cs="Times New Roman"/>
                <w:color w:val="000000" w:themeColor="text1"/>
                <w:szCs w:val="24"/>
                <w:lang w:val="ro-RO"/>
              </w:rPr>
              <w:t>A</w:t>
            </w:r>
            <w:r w:rsidR="00557208">
              <w:rPr>
                <w:rFonts w:cs="Times New Roman"/>
                <w:color w:val="000000" w:themeColor="text1"/>
                <w:szCs w:val="24"/>
                <w:lang w:val="ro-RO"/>
              </w:rPr>
              <w:t xml:space="preserve"> </w:t>
            </w:r>
            <w:r w:rsidRPr="00F0132E">
              <w:rPr>
                <w:rFonts w:cs="Times New Roman"/>
                <w:color w:val="000000" w:themeColor="text1"/>
                <w:szCs w:val="24"/>
                <w:lang w:val="ro-RO"/>
              </w:rPr>
              <w:t>+</w:t>
            </w:r>
            <w:r w:rsidR="00557208">
              <w:rPr>
                <w:rFonts w:cs="Times New Roman"/>
                <w:color w:val="000000" w:themeColor="text1"/>
                <w:szCs w:val="24"/>
                <w:lang w:val="ro-RO"/>
              </w:rPr>
              <w:t xml:space="preserve"> </w:t>
            </w:r>
            <w:r w:rsidRPr="00F0132E">
              <w:rPr>
                <w:rFonts w:cs="Times New Roman"/>
                <w:color w:val="000000" w:themeColor="text1"/>
                <w:szCs w:val="24"/>
                <w:lang w:val="ro-RO"/>
              </w:rPr>
              <w:t>S</w:t>
            </w:r>
            <w:r>
              <w:rPr>
                <w:rFonts w:cs="Times New Roman"/>
                <w:color w:val="000000" w:themeColor="text1"/>
                <w:szCs w:val="24"/>
                <w:lang w:val="ro-RO"/>
              </w:rPr>
              <w:t>)</w:t>
            </w:r>
          </w:p>
        </w:tc>
        <w:tc>
          <w:tcPr>
            <w:tcW w:w="3685" w:type="dxa"/>
            <w:noWrap/>
            <w:tcMar>
              <w:left w:w="28" w:type="dxa"/>
              <w:right w:w="0" w:type="dxa"/>
            </w:tcMar>
            <w:vAlign w:val="center"/>
          </w:tcPr>
          <w:p w:rsidR="008421F0" w:rsidRDefault="00ED1251" w:rsidP="00E97DD0">
            <w:pPr>
              <w:rPr>
                <w:rFonts w:cs="Times New Roman"/>
                <w:color w:val="000000" w:themeColor="text1"/>
                <w:szCs w:val="24"/>
                <w:lang w:val="ro-RO"/>
              </w:rPr>
            </w:pPr>
            <w:r>
              <w:rPr>
                <w:rFonts w:eastAsia="Times New Roman" w:cs="Times New Roman"/>
                <w:szCs w:val="24"/>
              </w:rPr>
              <w:t>V</w:t>
            </w:r>
            <w:r>
              <w:rPr>
                <w:rFonts w:eastAsia="Times New Roman" w:cs="Times New Roman"/>
                <w:szCs w:val="24"/>
                <w:vertAlign w:val="subscript"/>
              </w:rPr>
              <w:t>HE1</w:t>
            </w:r>
            <w:r w:rsidR="00557208">
              <w:rPr>
                <w:rFonts w:eastAsia="Times New Roman" w:cs="Times New Roman"/>
                <w:szCs w:val="24"/>
                <w:vertAlign w:val="subscript"/>
              </w:rPr>
              <w:t xml:space="preserve"> </w:t>
            </w:r>
            <w:r>
              <w:rPr>
                <w:rFonts w:eastAsia="Times New Roman" w:cs="Times New Roman"/>
                <w:szCs w:val="24"/>
              </w:rPr>
              <w:t>=</w:t>
            </w:r>
            <w:r w:rsidR="00557208">
              <w:rPr>
                <w:rFonts w:eastAsia="Times New Roman" w:cs="Times New Roman"/>
                <w:szCs w:val="24"/>
              </w:rPr>
              <w:t xml:space="preserve"> </w:t>
            </w:r>
            <w:r>
              <w:rPr>
                <w:rFonts w:eastAsia="Times New Roman" w:cs="Times New Roman"/>
                <w:szCs w:val="24"/>
              </w:rPr>
              <w:t>Var(H)</w:t>
            </w:r>
            <w:r w:rsidR="00557208">
              <w:rPr>
                <w:rFonts w:eastAsia="Times New Roman" w:cs="Times New Roman"/>
                <w:szCs w:val="24"/>
              </w:rPr>
              <w:t xml:space="preserve"> </w:t>
            </w:r>
            <w:r>
              <w:rPr>
                <w:rFonts w:eastAsia="Times New Roman" w:cs="Times New Roman"/>
                <w:szCs w:val="24"/>
              </w:rPr>
              <w:t>*</w:t>
            </w:r>
            <w:r w:rsidR="00557208">
              <w:rPr>
                <w:rFonts w:eastAsia="Times New Roman" w:cs="Times New Roman"/>
                <w:szCs w:val="24"/>
              </w:rPr>
              <w:t xml:space="preserve"> </w:t>
            </w:r>
            <w:r>
              <w:rPr>
                <w:rFonts w:eastAsia="Times New Roman" w:cs="Times New Roman"/>
                <w:szCs w:val="24"/>
              </w:rPr>
              <w:t>ceg[</w:t>
            </w:r>
            <w:r w:rsidRPr="00F0132E">
              <w:rPr>
                <w:rFonts w:cs="Times New Roman"/>
                <w:color w:val="000000" w:themeColor="text1"/>
                <w:szCs w:val="24"/>
                <w:lang w:val="ro-RO"/>
              </w:rPr>
              <w:t>E</w:t>
            </w:r>
            <w:r w:rsidR="00557208">
              <w:rPr>
                <w:rFonts w:cs="Times New Roman"/>
                <w:color w:val="000000" w:themeColor="text1"/>
                <w:szCs w:val="24"/>
                <w:lang w:val="ro-RO"/>
              </w:rPr>
              <w:t xml:space="preserve"> </w:t>
            </w:r>
            <w:r w:rsidRPr="00F0132E">
              <w:rPr>
                <w:rFonts w:cs="Times New Roman"/>
                <w:color w:val="000000" w:themeColor="text1"/>
                <w:szCs w:val="24"/>
                <w:lang w:val="ro-RO"/>
              </w:rPr>
              <w:t>|</w:t>
            </w:r>
            <w:r w:rsidR="00557208">
              <w:rPr>
                <w:rFonts w:cs="Times New Roman"/>
                <w:color w:val="000000" w:themeColor="text1"/>
                <w:szCs w:val="24"/>
                <w:lang w:val="ro-RO"/>
              </w:rPr>
              <w:t xml:space="preserve"> </w:t>
            </w:r>
            <w:r>
              <w:rPr>
                <w:rFonts w:cs="Times New Roman"/>
                <w:color w:val="000000" w:themeColor="text1"/>
                <w:szCs w:val="24"/>
                <w:lang w:val="ro-RO"/>
              </w:rPr>
              <w:t>(</w:t>
            </w:r>
            <w:r w:rsidRPr="00F0132E">
              <w:rPr>
                <w:rFonts w:cs="Times New Roman"/>
                <w:color w:val="000000" w:themeColor="text1"/>
                <w:szCs w:val="24"/>
                <w:lang w:val="ro-RO"/>
              </w:rPr>
              <w:t>A</w:t>
            </w:r>
            <w:r w:rsidR="00557208">
              <w:rPr>
                <w:rFonts w:cs="Times New Roman"/>
                <w:color w:val="000000" w:themeColor="text1"/>
                <w:szCs w:val="24"/>
                <w:lang w:val="ro-RO"/>
              </w:rPr>
              <w:t xml:space="preserve"> </w:t>
            </w:r>
            <w:r w:rsidRPr="00F0132E">
              <w:rPr>
                <w:rFonts w:cs="Times New Roman"/>
                <w:color w:val="000000" w:themeColor="text1"/>
                <w:szCs w:val="24"/>
                <w:lang w:val="ro-RO"/>
              </w:rPr>
              <w:t>+</w:t>
            </w:r>
            <w:r w:rsidR="00557208">
              <w:rPr>
                <w:rFonts w:cs="Times New Roman"/>
                <w:color w:val="000000" w:themeColor="text1"/>
                <w:szCs w:val="24"/>
                <w:lang w:val="ro-RO"/>
              </w:rPr>
              <w:t xml:space="preserve"> </w:t>
            </w:r>
            <w:r w:rsidRPr="00F0132E">
              <w:rPr>
                <w:rFonts w:cs="Times New Roman"/>
                <w:color w:val="000000" w:themeColor="text1"/>
                <w:szCs w:val="24"/>
                <w:lang w:val="ro-RO"/>
              </w:rPr>
              <w:t>S</w:t>
            </w:r>
            <w:r>
              <w:rPr>
                <w:rFonts w:cs="Times New Roman"/>
                <w:color w:val="000000" w:themeColor="text1"/>
                <w:szCs w:val="24"/>
                <w:lang w:val="ro-RO"/>
              </w:rPr>
              <w:t>)] =</w:t>
            </w:r>
          </w:p>
          <w:p w:rsidR="008421F0" w:rsidRPr="00CD7F85" w:rsidRDefault="00ED1251" w:rsidP="00E97DD0">
            <w:pPr>
              <w:rPr>
                <w:rFonts w:cs="Times New Roman"/>
                <w:color w:val="000000" w:themeColor="text1"/>
                <w:szCs w:val="24"/>
                <w:lang w:val="ro-RO"/>
              </w:rPr>
            </w:pPr>
            <w:r>
              <w:rPr>
                <w:rFonts w:cs="Times New Roman"/>
                <w:color w:val="000000" w:themeColor="text1"/>
                <w:szCs w:val="24"/>
                <w:lang w:val="ro-RO"/>
              </w:rPr>
              <w:t xml:space="preserve"> = 3.276</w:t>
            </w:r>
          </w:p>
        </w:tc>
        <w:tc>
          <w:tcPr>
            <w:tcW w:w="3260" w:type="dxa"/>
            <w:noWrap/>
            <w:tcMar>
              <w:left w:w="28" w:type="dxa"/>
              <w:right w:w="0" w:type="dxa"/>
            </w:tcMar>
            <w:vAlign w:val="center"/>
          </w:tcPr>
          <w:p w:rsidR="008421F0" w:rsidRDefault="00ED1251" w:rsidP="00E97DD0">
            <w:pPr>
              <w:rPr>
                <w:rFonts w:eastAsia="Times New Roman" w:cs="Times New Roman"/>
                <w:szCs w:val="24"/>
              </w:rPr>
            </w:pPr>
            <w:r>
              <w:rPr>
                <w:rFonts w:eastAsia="Times New Roman" w:cs="Times New Roman"/>
                <w:szCs w:val="24"/>
              </w:rPr>
              <w:t>conditional effect of E,</w:t>
            </w:r>
          </w:p>
          <w:p w:rsidR="008421F0" w:rsidRPr="00E671DC" w:rsidRDefault="00ED1251" w:rsidP="00E97DD0">
            <w:pPr>
              <w:rPr>
                <w:rFonts w:eastAsia="Times New Roman" w:cs="Times New Roman"/>
                <w:szCs w:val="24"/>
              </w:rPr>
            </w:pPr>
            <w:r>
              <w:rPr>
                <w:rFonts w:eastAsia="Times New Roman" w:cs="Times New Roman"/>
                <w:szCs w:val="24"/>
              </w:rPr>
              <w:t>pseudo-</w:t>
            </w:r>
            <w:r w:rsidRPr="00AF5FD7">
              <w:rPr>
                <w:rFonts w:eastAsia="Times New Roman" w:cs="Times New Roman"/>
                <w:i/>
                <w:szCs w:val="24"/>
              </w:rPr>
              <w:t>F</w:t>
            </w:r>
            <w:r w:rsidR="00B951FC">
              <w:rPr>
                <w:rFonts w:eastAsia="Times New Roman" w:cs="Times New Roman"/>
                <w:i/>
                <w:szCs w:val="24"/>
              </w:rPr>
              <w:t xml:space="preserve"> </w:t>
            </w:r>
            <w:r>
              <w:rPr>
                <w:rFonts w:eastAsia="Times New Roman" w:cs="Times New Roman"/>
                <w:szCs w:val="24"/>
              </w:rPr>
              <w:t>=</w:t>
            </w:r>
            <w:r w:rsidR="00B951FC">
              <w:rPr>
                <w:rFonts w:eastAsia="Times New Roman" w:cs="Times New Roman"/>
                <w:szCs w:val="24"/>
              </w:rPr>
              <w:t xml:space="preserve"> </w:t>
            </w:r>
            <w:r>
              <w:rPr>
                <w:rFonts w:eastAsia="Times New Roman" w:cs="Times New Roman"/>
                <w:szCs w:val="24"/>
              </w:rPr>
              <w:t xml:space="preserve">2.6, </w:t>
            </w:r>
            <w:r w:rsidRPr="00AF5FD7">
              <w:rPr>
                <w:rFonts w:eastAsia="Times New Roman" w:cs="Times New Roman"/>
                <w:i/>
                <w:szCs w:val="24"/>
              </w:rPr>
              <w:t>p</w:t>
            </w:r>
            <w:r w:rsidR="00B951FC">
              <w:rPr>
                <w:rFonts w:eastAsia="Times New Roman" w:cs="Times New Roman"/>
                <w:i/>
                <w:szCs w:val="24"/>
              </w:rPr>
              <w:t xml:space="preserve"> </w:t>
            </w:r>
            <w:r>
              <w:rPr>
                <w:rFonts w:eastAsia="Times New Roman" w:cs="Times New Roman"/>
                <w:szCs w:val="24"/>
              </w:rPr>
              <w:t>=</w:t>
            </w:r>
            <w:r w:rsidR="00B951FC">
              <w:rPr>
                <w:rFonts w:eastAsia="Times New Roman" w:cs="Times New Roman"/>
                <w:szCs w:val="24"/>
              </w:rPr>
              <w:t xml:space="preserve"> </w:t>
            </w:r>
            <w:r>
              <w:rPr>
                <w:rFonts w:eastAsia="Times New Roman" w:cs="Times New Roman"/>
                <w:szCs w:val="24"/>
              </w:rPr>
              <w:t>0.062</w:t>
            </w:r>
          </w:p>
        </w:tc>
      </w:tr>
      <w:tr w:rsidR="00F739F5" w:rsidTr="00CD122E">
        <w:trPr>
          <w:trHeight w:val="288"/>
        </w:trPr>
        <w:tc>
          <w:tcPr>
            <w:tcW w:w="455" w:type="dxa"/>
            <w:tcMar>
              <w:left w:w="28" w:type="dxa"/>
              <w:right w:w="0" w:type="dxa"/>
            </w:tcMar>
            <w:vAlign w:val="center"/>
          </w:tcPr>
          <w:p w:rsidR="008421F0" w:rsidRPr="00E671DC" w:rsidRDefault="00ED1251" w:rsidP="00E97DD0">
            <w:pPr>
              <w:rPr>
                <w:rFonts w:eastAsia="Times New Roman" w:cs="Times New Roman"/>
                <w:szCs w:val="24"/>
              </w:rPr>
            </w:pPr>
            <w:r>
              <w:rPr>
                <w:rFonts w:eastAsia="Times New Roman" w:cs="Times New Roman"/>
                <w:szCs w:val="24"/>
              </w:rPr>
              <w:t>1.4</w:t>
            </w:r>
          </w:p>
        </w:tc>
        <w:tc>
          <w:tcPr>
            <w:tcW w:w="2234" w:type="dxa"/>
            <w:noWrap/>
            <w:tcMar>
              <w:left w:w="28" w:type="dxa"/>
              <w:right w:w="0" w:type="dxa"/>
            </w:tcMar>
            <w:vAlign w:val="center"/>
            <w:hideMark/>
          </w:tcPr>
          <w:p w:rsidR="008421F0" w:rsidRDefault="00ED1251" w:rsidP="00E97DD0">
            <w:pPr>
              <w:rPr>
                <w:rFonts w:eastAsia="Times New Roman" w:cs="Times New Roman"/>
                <w:szCs w:val="24"/>
              </w:rPr>
            </w:pPr>
            <w:r w:rsidRPr="005824F8">
              <w:rPr>
                <w:rFonts w:eastAsia="Times New Roman" w:cs="Times New Roman"/>
                <w:szCs w:val="24"/>
              </w:rPr>
              <w:t>RDA H</w:t>
            </w:r>
            <w:r>
              <w:rPr>
                <w:rFonts w:eastAsia="Times New Roman" w:cs="Times New Roman"/>
                <w:szCs w:val="24"/>
              </w:rPr>
              <w:t xml:space="preserve"> ~ </w:t>
            </w:r>
            <w:r w:rsidRPr="005824F8">
              <w:rPr>
                <w:rFonts w:eastAsia="Times New Roman" w:cs="Times New Roman"/>
                <w:szCs w:val="24"/>
              </w:rPr>
              <w:t>S</w:t>
            </w:r>
            <w:r w:rsidR="00557208">
              <w:rPr>
                <w:rFonts w:eastAsia="Times New Roman" w:cs="Times New Roman"/>
                <w:szCs w:val="24"/>
              </w:rPr>
              <w:t xml:space="preserve"> </w:t>
            </w:r>
            <w:r w:rsidRPr="005824F8">
              <w:rPr>
                <w:rFonts w:eastAsia="Times New Roman" w:cs="Times New Roman"/>
                <w:szCs w:val="24"/>
              </w:rPr>
              <w:t>|</w:t>
            </w:r>
            <w:r w:rsidR="00557208">
              <w:rPr>
                <w:rFonts w:eastAsia="Times New Roman" w:cs="Times New Roman"/>
                <w:szCs w:val="24"/>
              </w:rPr>
              <w:t xml:space="preserve"> </w:t>
            </w:r>
            <w:r>
              <w:rPr>
                <w:rFonts w:eastAsia="Times New Roman" w:cs="Times New Roman"/>
                <w:szCs w:val="24"/>
              </w:rPr>
              <w:t>(</w:t>
            </w:r>
            <w:r w:rsidRPr="005824F8">
              <w:rPr>
                <w:rFonts w:eastAsia="Times New Roman" w:cs="Times New Roman"/>
                <w:szCs w:val="24"/>
              </w:rPr>
              <w:t>A</w:t>
            </w:r>
            <w:r w:rsidR="00557208">
              <w:rPr>
                <w:rFonts w:eastAsia="Times New Roman" w:cs="Times New Roman"/>
                <w:szCs w:val="24"/>
              </w:rPr>
              <w:t xml:space="preserve"> </w:t>
            </w:r>
            <w:r w:rsidRPr="005824F8">
              <w:rPr>
                <w:rFonts w:eastAsia="Times New Roman" w:cs="Times New Roman"/>
                <w:szCs w:val="24"/>
              </w:rPr>
              <w:t>+</w:t>
            </w:r>
            <w:r w:rsidR="00557208">
              <w:rPr>
                <w:rFonts w:eastAsia="Times New Roman" w:cs="Times New Roman"/>
                <w:szCs w:val="24"/>
              </w:rPr>
              <w:t xml:space="preserve"> </w:t>
            </w:r>
            <w:r w:rsidRPr="005824F8">
              <w:rPr>
                <w:rFonts w:eastAsia="Times New Roman" w:cs="Times New Roman"/>
                <w:szCs w:val="24"/>
              </w:rPr>
              <w:t>E</w:t>
            </w:r>
            <w:r>
              <w:rPr>
                <w:rFonts w:eastAsia="Times New Roman" w:cs="Times New Roman"/>
                <w:szCs w:val="24"/>
              </w:rPr>
              <w:t>)</w:t>
            </w:r>
          </w:p>
          <w:p w:rsidR="008421F0" w:rsidRPr="00E671DC" w:rsidRDefault="008421F0" w:rsidP="00E97DD0">
            <w:pPr>
              <w:rPr>
                <w:rFonts w:eastAsia="Times New Roman" w:cs="Times New Roman"/>
                <w:szCs w:val="24"/>
              </w:rPr>
            </w:pPr>
          </w:p>
        </w:tc>
        <w:tc>
          <w:tcPr>
            <w:tcW w:w="3685" w:type="dxa"/>
            <w:noWrap/>
            <w:tcMar>
              <w:left w:w="28" w:type="dxa"/>
              <w:right w:w="0" w:type="dxa"/>
            </w:tcMar>
            <w:vAlign w:val="center"/>
          </w:tcPr>
          <w:p w:rsidR="008421F0" w:rsidRDefault="00ED1251" w:rsidP="00E97DD0">
            <w:pPr>
              <w:rPr>
                <w:rFonts w:eastAsia="Times New Roman" w:cs="Times New Roman"/>
                <w:szCs w:val="24"/>
              </w:rPr>
            </w:pPr>
            <w:r>
              <w:rPr>
                <w:rFonts w:eastAsia="Times New Roman" w:cs="Times New Roman"/>
                <w:szCs w:val="24"/>
              </w:rPr>
              <w:t>V</w:t>
            </w:r>
            <w:r>
              <w:rPr>
                <w:rFonts w:eastAsia="Times New Roman" w:cs="Times New Roman"/>
                <w:szCs w:val="24"/>
                <w:vertAlign w:val="subscript"/>
              </w:rPr>
              <w:t>HS1</w:t>
            </w:r>
            <w:r w:rsidR="00557208">
              <w:rPr>
                <w:rFonts w:eastAsia="Times New Roman" w:cs="Times New Roman"/>
                <w:szCs w:val="24"/>
                <w:vertAlign w:val="subscript"/>
              </w:rPr>
              <w:t xml:space="preserve"> </w:t>
            </w:r>
            <w:r>
              <w:rPr>
                <w:rFonts w:eastAsia="Times New Roman" w:cs="Times New Roman"/>
                <w:szCs w:val="24"/>
              </w:rPr>
              <w:t>=</w:t>
            </w:r>
            <w:r w:rsidR="00557208">
              <w:rPr>
                <w:rFonts w:eastAsia="Times New Roman" w:cs="Times New Roman"/>
                <w:szCs w:val="24"/>
              </w:rPr>
              <w:t xml:space="preserve"> </w:t>
            </w:r>
            <w:r>
              <w:rPr>
                <w:rFonts w:eastAsia="Times New Roman" w:cs="Times New Roman"/>
                <w:szCs w:val="24"/>
              </w:rPr>
              <w:t>Var(H)</w:t>
            </w:r>
            <w:r w:rsidR="00557208">
              <w:rPr>
                <w:rFonts w:eastAsia="Times New Roman" w:cs="Times New Roman"/>
                <w:szCs w:val="24"/>
              </w:rPr>
              <w:t xml:space="preserve"> </w:t>
            </w:r>
            <w:r>
              <w:rPr>
                <w:rFonts w:eastAsia="Times New Roman" w:cs="Times New Roman"/>
                <w:szCs w:val="24"/>
              </w:rPr>
              <w:t>*</w:t>
            </w:r>
            <w:r w:rsidR="00557208">
              <w:rPr>
                <w:rFonts w:eastAsia="Times New Roman" w:cs="Times New Roman"/>
                <w:szCs w:val="24"/>
              </w:rPr>
              <w:t xml:space="preserve"> </w:t>
            </w:r>
            <w:r>
              <w:rPr>
                <w:rFonts w:eastAsia="Times New Roman" w:cs="Times New Roman"/>
                <w:szCs w:val="24"/>
              </w:rPr>
              <w:t>ceg[</w:t>
            </w:r>
            <w:r w:rsidRPr="005824F8">
              <w:rPr>
                <w:rFonts w:eastAsia="Times New Roman" w:cs="Times New Roman"/>
                <w:szCs w:val="24"/>
              </w:rPr>
              <w:t>S</w:t>
            </w:r>
            <w:r w:rsidR="00557208">
              <w:rPr>
                <w:rFonts w:eastAsia="Times New Roman" w:cs="Times New Roman"/>
                <w:szCs w:val="24"/>
              </w:rPr>
              <w:t xml:space="preserve"> </w:t>
            </w:r>
            <w:r w:rsidRPr="005824F8">
              <w:rPr>
                <w:rFonts w:eastAsia="Times New Roman" w:cs="Times New Roman"/>
                <w:szCs w:val="24"/>
              </w:rPr>
              <w:t>|</w:t>
            </w:r>
            <w:r w:rsidR="00557208">
              <w:rPr>
                <w:rFonts w:eastAsia="Times New Roman" w:cs="Times New Roman"/>
                <w:szCs w:val="24"/>
              </w:rPr>
              <w:t xml:space="preserve"> </w:t>
            </w:r>
            <w:r>
              <w:rPr>
                <w:rFonts w:eastAsia="Times New Roman" w:cs="Times New Roman"/>
                <w:szCs w:val="24"/>
              </w:rPr>
              <w:t>(</w:t>
            </w:r>
            <w:r w:rsidRPr="005824F8">
              <w:rPr>
                <w:rFonts w:eastAsia="Times New Roman" w:cs="Times New Roman"/>
                <w:szCs w:val="24"/>
              </w:rPr>
              <w:t>A</w:t>
            </w:r>
            <w:r w:rsidR="00557208">
              <w:rPr>
                <w:rFonts w:eastAsia="Times New Roman" w:cs="Times New Roman"/>
                <w:szCs w:val="24"/>
              </w:rPr>
              <w:t xml:space="preserve"> </w:t>
            </w:r>
            <w:r w:rsidRPr="005824F8">
              <w:rPr>
                <w:rFonts w:eastAsia="Times New Roman" w:cs="Times New Roman"/>
                <w:szCs w:val="24"/>
              </w:rPr>
              <w:t>+</w:t>
            </w:r>
            <w:r w:rsidR="00557208">
              <w:rPr>
                <w:rFonts w:eastAsia="Times New Roman" w:cs="Times New Roman"/>
                <w:szCs w:val="24"/>
              </w:rPr>
              <w:t xml:space="preserve"> </w:t>
            </w:r>
            <w:r w:rsidRPr="005824F8">
              <w:rPr>
                <w:rFonts w:eastAsia="Times New Roman" w:cs="Times New Roman"/>
                <w:szCs w:val="24"/>
              </w:rPr>
              <w:t>E</w:t>
            </w:r>
            <w:r>
              <w:rPr>
                <w:rFonts w:eastAsia="Times New Roman" w:cs="Times New Roman"/>
                <w:szCs w:val="24"/>
              </w:rPr>
              <w:t>)]</w:t>
            </w:r>
            <w:r w:rsidR="00557208">
              <w:rPr>
                <w:rFonts w:eastAsia="Times New Roman" w:cs="Times New Roman"/>
                <w:szCs w:val="24"/>
              </w:rPr>
              <w:t xml:space="preserve"> </w:t>
            </w:r>
            <w:r>
              <w:rPr>
                <w:rFonts w:eastAsia="Times New Roman" w:cs="Times New Roman"/>
                <w:szCs w:val="24"/>
              </w:rPr>
              <w:t>=</w:t>
            </w:r>
          </w:p>
          <w:p w:rsidR="008421F0" w:rsidRPr="00CD7F85" w:rsidRDefault="00ED1251" w:rsidP="00E97DD0">
            <w:pPr>
              <w:rPr>
                <w:rFonts w:eastAsia="Times New Roman" w:cs="Times New Roman"/>
                <w:szCs w:val="24"/>
              </w:rPr>
            </w:pPr>
            <w:r>
              <w:rPr>
                <w:rFonts w:eastAsia="Times New Roman" w:cs="Times New Roman"/>
                <w:szCs w:val="24"/>
              </w:rPr>
              <w:t xml:space="preserve"> = 9.596</w:t>
            </w:r>
          </w:p>
        </w:tc>
        <w:tc>
          <w:tcPr>
            <w:tcW w:w="3260" w:type="dxa"/>
            <w:noWrap/>
            <w:tcMar>
              <w:left w:w="28" w:type="dxa"/>
              <w:right w:w="0" w:type="dxa"/>
            </w:tcMar>
            <w:vAlign w:val="center"/>
          </w:tcPr>
          <w:p w:rsidR="008421F0" w:rsidRDefault="00ED1251" w:rsidP="00E97DD0">
            <w:pPr>
              <w:rPr>
                <w:rFonts w:eastAsia="Times New Roman" w:cs="Times New Roman"/>
                <w:szCs w:val="24"/>
              </w:rPr>
            </w:pPr>
            <w:r>
              <w:rPr>
                <w:rFonts w:eastAsia="Times New Roman" w:cs="Times New Roman"/>
                <w:szCs w:val="24"/>
              </w:rPr>
              <w:t>conditional effect of S,</w:t>
            </w:r>
          </w:p>
          <w:p w:rsidR="008421F0" w:rsidRPr="00E671DC" w:rsidRDefault="00ED1251" w:rsidP="00E97DD0">
            <w:pPr>
              <w:rPr>
                <w:rFonts w:eastAsia="Times New Roman" w:cs="Times New Roman"/>
                <w:szCs w:val="24"/>
              </w:rPr>
            </w:pPr>
            <w:r>
              <w:rPr>
                <w:rFonts w:eastAsia="Times New Roman" w:cs="Times New Roman"/>
                <w:szCs w:val="24"/>
              </w:rPr>
              <w:t>pseudo-</w:t>
            </w:r>
            <w:r w:rsidRPr="00AF5FD7">
              <w:rPr>
                <w:rFonts w:eastAsia="Times New Roman" w:cs="Times New Roman"/>
                <w:i/>
                <w:szCs w:val="24"/>
              </w:rPr>
              <w:t>F</w:t>
            </w:r>
            <w:r w:rsidR="00B951FC">
              <w:rPr>
                <w:rFonts w:eastAsia="Times New Roman" w:cs="Times New Roman"/>
                <w:i/>
                <w:szCs w:val="24"/>
              </w:rPr>
              <w:t xml:space="preserve"> </w:t>
            </w:r>
            <w:r>
              <w:rPr>
                <w:rFonts w:eastAsia="Times New Roman" w:cs="Times New Roman"/>
                <w:szCs w:val="24"/>
              </w:rPr>
              <w:t>=</w:t>
            </w:r>
            <w:r w:rsidR="00B951FC">
              <w:rPr>
                <w:rFonts w:eastAsia="Times New Roman" w:cs="Times New Roman"/>
                <w:szCs w:val="24"/>
              </w:rPr>
              <w:t xml:space="preserve"> </w:t>
            </w:r>
            <w:r>
              <w:rPr>
                <w:rFonts w:eastAsia="Times New Roman" w:cs="Times New Roman"/>
                <w:szCs w:val="24"/>
              </w:rPr>
              <w:t xml:space="preserve">7.6, </w:t>
            </w:r>
            <w:r w:rsidRPr="00AF5FD7">
              <w:rPr>
                <w:rFonts w:eastAsia="Times New Roman" w:cs="Times New Roman"/>
                <w:i/>
                <w:szCs w:val="24"/>
              </w:rPr>
              <w:t>p</w:t>
            </w:r>
            <w:r w:rsidR="00B951FC">
              <w:rPr>
                <w:rFonts w:eastAsia="Times New Roman" w:cs="Times New Roman"/>
                <w:i/>
                <w:szCs w:val="24"/>
              </w:rPr>
              <w:t xml:space="preserve"> </w:t>
            </w:r>
            <w:r>
              <w:rPr>
                <w:rFonts w:eastAsia="Times New Roman" w:cs="Times New Roman"/>
                <w:szCs w:val="24"/>
              </w:rPr>
              <w:t>=</w:t>
            </w:r>
            <w:r w:rsidR="00B951FC">
              <w:rPr>
                <w:rFonts w:eastAsia="Times New Roman" w:cs="Times New Roman"/>
                <w:szCs w:val="24"/>
              </w:rPr>
              <w:t xml:space="preserve"> </w:t>
            </w:r>
            <w:r>
              <w:rPr>
                <w:rFonts w:eastAsia="Times New Roman" w:cs="Times New Roman"/>
                <w:szCs w:val="24"/>
              </w:rPr>
              <w:t>0.004</w:t>
            </w:r>
          </w:p>
        </w:tc>
      </w:tr>
      <w:tr w:rsidR="00F739F5" w:rsidTr="00CD122E">
        <w:trPr>
          <w:trHeight w:val="288"/>
        </w:trPr>
        <w:tc>
          <w:tcPr>
            <w:tcW w:w="455" w:type="dxa"/>
            <w:tcMar>
              <w:left w:w="28" w:type="dxa"/>
              <w:right w:w="0" w:type="dxa"/>
            </w:tcMar>
            <w:vAlign w:val="center"/>
          </w:tcPr>
          <w:p w:rsidR="008421F0" w:rsidRPr="00E671DC" w:rsidRDefault="00ED1251" w:rsidP="00E97DD0">
            <w:pPr>
              <w:rPr>
                <w:rFonts w:eastAsia="Times New Roman" w:cs="Times New Roman"/>
                <w:szCs w:val="24"/>
              </w:rPr>
            </w:pPr>
            <w:r>
              <w:rPr>
                <w:rFonts w:eastAsia="Times New Roman" w:cs="Times New Roman"/>
                <w:szCs w:val="24"/>
              </w:rPr>
              <w:t>1.5</w:t>
            </w:r>
          </w:p>
        </w:tc>
        <w:tc>
          <w:tcPr>
            <w:tcW w:w="2234" w:type="dxa"/>
            <w:noWrap/>
            <w:tcMar>
              <w:left w:w="28" w:type="dxa"/>
              <w:right w:w="0" w:type="dxa"/>
            </w:tcMar>
            <w:vAlign w:val="center"/>
          </w:tcPr>
          <w:p w:rsidR="008421F0" w:rsidRPr="005824F8" w:rsidRDefault="00ED1251" w:rsidP="00E97DD0">
            <w:pPr>
              <w:rPr>
                <w:rFonts w:eastAsia="Times New Roman" w:cs="Times New Roman"/>
                <w:szCs w:val="24"/>
              </w:rPr>
            </w:pPr>
            <w:r>
              <w:rPr>
                <w:rFonts w:eastAsia="Times New Roman" w:cs="Times New Roman"/>
                <w:szCs w:val="24"/>
              </w:rPr>
              <w:t>RDA H ~ (</w:t>
            </w:r>
            <w:r w:rsidRPr="005824F8">
              <w:rPr>
                <w:rFonts w:eastAsia="Times New Roman" w:cs="Times New Roman"/>
                <w:szCs w:val="24"/>
              </w:rPr>
              <w:t>A</w:t>
            </w:r>
            <w:r w:rsidR="00557208">
              <w:rPr>
                <w:rFonts w:eastAsia="Times New Roman" w:cs="Times New Roman"/>
                <w:szCs w:val="24"/>
              </w:rPr>
              <w:t xml:space="preserve"> </w:t>
            </w:r>
            <w:r w:rsidRPr="005824F8">
              <w:rPr>
                <w:rFonts w:eastAsia="Times New Roman" w:cs="Times New Roman"/>
                <w:szCs w:val="24"/>
              </w:rPr>
              <w:t>+</w:t>
            </w:r>
            <w:r w:rsidR="00557208">
              <w:rPr>
                <w:rFonts w:eastAsia="Times New Roman" w:cs="Times New Roman"/>
                <w:szCs w:val="24"/>
              </w:rPr>
              <w:t xml:space="preserve"> </w:t>
            </w:r>
            <w:r w:rsidRPr="005824F8">
              <w:rPr>
                <w:rFonts w:eastAsia="Times New Roman" w:cs="Times New Roman"/>
                <w:szCs w:val="24"/>
              </w:rPr>
              <w:t>E</w:t>
            </w:r>
            <w:r>
              <w:rPr>
                <w:rFonts w:eastAsia="Times New Roman" w:cs="Times New Roman"/>
                <w:szCs w:val="24"/>
              </w:rPr>
              <w:t>)</w:t>
            </w:r>
            <w:r w:rsidR="00557208">
              <w:rPr>
                <w:rFonts w:eastAsia="Times New Roman" w:cs="Times New Roman"/>
                <w:szCs w:val="24"/>
              </w:rPr>
              <w:t xml:space="preserve"> </w:t>
            </w:r>
            <w:r w:rsidRPr="005824F8">
              <w:rPr>
                <w:rFonts w:eastAsia="Times New Roman" w:cs="Times New Roman"/>
                <w:szCs w:val="24"/>
              </w:rPr>
              <w:t>|</w:t>
            </w:r>
            <w:r w:rsidR="00557208">
              <w:rPr>
                <w:rFonts w:eastAsia="Times New Roman" w:cs="Times New Roman"/>
                <w:szCs w:val="24"/>
              </w:rPr>
              <w:t xml:space="preserve"> </w:t>
            </w:r>
            <w:r w:rsidRPr="005824F8">
              <w:rPr>
                <w:rFonts w:eastAsia="Times New Roman" w:cs="Times New Roman"/>
                <w:szCs w:val="24"/>
              </w:rPr>
              <w:t>S</w:t>
            </w:r>
          </w:p>
        </w:tc>
        <w:tc>
          <w:tcPr>
            <w:tcW w:w="3685" w:type="dxa"/>
            <w:noWrap/>
            <w:tcMar>
              <w:left w:w="28" w:type="dxa"/>
              <w:right w:w="0" w:type="dxa"/>
            </w:tcMar>
            <w:vAlign w:val="center"/>
          </w:tcPr>
          <w:p w:rsidR="008421F0" w:rsidRDefault="00ED1251" w:rsidP="00E97DD0">
            <w:pPr>
              <w:rPr>
                <w:rFonts w:eastAsia="Times New Roman" w:cs="Times New Roman"/>
                <w:szCs w:val="24"/>
              </w:rPr>
            </w:pPr>
            <w:r>
              <w:rPr>
                <w:rFonts w:eastAsia="Times New Roman" w:cs="Times New Roman"/>
                <w:szCs w:val="24"/>
              </w:rPr>
              <w:t>V</w:t>
            </w:r>
            <w:r>
              <w:rPr>
                <w:rFonts w:eastAsia="Times New Roman" w:cs="Times New Roman"/>
                <w:szCs w:val="24"/>
                <w:vertAlign w:val="subscript"/>
              </w:rPr>
              <w:t>HAE1</w:t>
            </w:r>
            <w:r w:rsidR="00557208">
              <w:rPr>
                <w:rFonts w:eastAsia="Times New Roman" w:cs="Times New Roman"/>
                <w:szCs w:val="24"/>
                <w:vertAlign w:val="subscript"/>
              </w:rPr>
              <w:t xml:space="preserve"> </w:t>
            </w:r>
            <w:r>
              <w:rPr>
                <w:rFonts w:eastAsia="Times New Roman" w:cs="Times New Roman"/>
                <w:szCs w:val="24"/>
              </w:rPr>
              <w:t>=</w:t>
            </w:r>
            <w:r w:rsidR="00557208">
              <w:rPr>
                <w:rFonts w:eastAsia="Times New Roman" w:cs="Times New Roman"/>
                <w:szCs w:val="24"/>
              </w:rPr>
              <w:t xml:space="preserve"> </w:t>
            </w:r>
            <w:r>
              <w:rPr>
                <w:rFonts w:eastAsia="Times New Roman" w:cs="Times New Roman"/>
                <w:szCs w:val="24"/>
              </w:rPr>
              <w:t>{Var(H)</w:t>
            </w:r>
            <w:r w:rsidR="00557208">
              <w:rPr>
                <w:rFonts w:eastAsia="Times New Roman" w:cs="Times New Roman"/>
                <w:szCs w:val="24"/>
              </w:rPr>
              <w:t xml:space="preserve"> </w:t>
            </w:r>
            <w:r>
              <w:rPr>
                <w:rFonts w:eastAsia="Times New Roman" w:cs="Times New Roman"/>
                <w:szCs w:val="24"/>
              </w:rPr>
              <w:t>*</w:t>
            </w:r>
            <w:r w:rsidR="00557208">
              <w:rPr>
                <w:rFonts w:eastAsia="Times New Roman" w:cs="Times New Roman"/>
                <w:szCs w:val="24"/>
              </w:rPr>
              <w:t xml:space="preserve"> </w:t>
            </w:r>
            <w:r>
              <w:rPr>
                <w:rFonts w:eastAsia="Times New Roman" w:cs="Times New Roman"/>
                <w:szCs w:val="24"/>
              </w:rPr>
              <w:t>ceg[(</w:t>
            </w:r>
            <w:r w:rsidRPr="005824F8">
              <w:rPr>
                <w:rFonts w:eastAsia="Times New Roman" w:cs="Times New Roman"/>
                <w:szCs w:val="24"/>
              </w:rPr>
              <w:t>A</w:t>
            </w:r>
            <w:r w:rsidR="00557208">
              <w:rPr>
                <w:rFonts w:eastAsia="Times New Roman" w:cs="Times New Roman"/>
                <w:szCs w:val="24"/>
              </w:rPr>
              <w:t xml:space="preserve"> </w:t>
            </w:r>
            <w:r w:rsidRPr="005824F8">
              <w:rPr>
                <w:rFonts w:eastAsia="Times New Roman" w:cs="Times New Roman"/>
                <w:szCs w:val="24"/>
              </w:rPr>
              <w:t>+</w:t>
            </w:r>
            <w:r w:rsidR="00557208">
              <w:rPr>
                <w:rFonts w:eastAsia="Times New Roman" w:cs="Times New Roman"/>
                <w:szCs w:val="24"/>
              </w:rPr>
              <w:t xml:space="preserve"> </w:t>
            </w:r>
            <w:r w:rsidRPr="005824F8">
              <w:rPr>
                <w:rFonts w:eastAsia="Times New Roman" w:cs="Times New Roman"/>
                <w:szCs w:val="24"/>
              </w:rPr>
              <w:t>E</w:t>
            </w:r>
            <w:r>
              <w:rPr>
                <w:rFonts w:eastAsia="Times New Roman" w:cs="Times New Roman"/>
                <w:szCs w:val="24"/>
              </w:rPr>
              <w:t>)</w:t>
            </w:r>
            <w:r w:rsidR="00557208">
              <w:rPr>
                <w:rFonts w:eastAsia="Times New Roman" w:cs="Times New Roman"/>
                <w:szCs w:val="24"/>
              </w:rPr>
              <w:t xml:space="preserve"> </w:t>
            </w:r>
            <w:r w:rsidRPr="005824F8">
              <w:rPr>
                <w:rFonts w:eastAsia="Times New Roman" w:cs="Times New Roman"/>
                <w:szCs w:val="24"/>
              </w:rPr>
              <w:t>|</w:t>
            </w:r>
            <w:r w:rsidR="00557208">
              <w:rPr>
                <w:rFonts w:eastAsia="Times New Roman" w:cs="Times New Roman"/>
                <w:szCs w:val="24"/>
              </w:rPr>
              <w:t xml:space="preserve"> </w:t>
            </w:r>
            <w:r w:rsidRPr="005824F8">
              <w:rPr>
                <w:rFonts w:eastAsia="Times New Roman" w:cs="Times New Roman"/>
                <w:szCs w:val="24"/>
              </w:rPr>
              <w:t>S</w:t>
            </w:r>
            <w:r>
              <w:rPr>
                <w:rFonts w:eastAsia="Times New Roman" w:cs="Times New Roman"/>
                <w:szCs w:val="24"/>
              </w:rPr>
              <w:t>]}</w:t>
            </w:r>
            <w:r w:rsidR="00557208">
              <w:rPr>
                <w:rFonts w:eastAsia="Times New Roman" w:cs="Times New Roman"/>
                <w:szCs w:val="24"/>
              </w:rPr>
              <w:t xml:space="preserve"> </w:t>
            </w:r>
            <w:r>
              <w:rPr>
                <w:rFonts w:eastAsia="Times New Roman" w:cs="Times New Roman"/>
                <w:szCs w:val="24"/>
              </w:rPr>
              <w:t>-</w:t>
            </w:r>
          </w:p>
          <w:p w:rsidR="008421F0" w:rsidRPr="0087585D" w:rsidRDefault="00ED1251" w:rsidP="00E97DD0">
            <w:pPr>
              <w:rPr>
                <w:rFonts w:eastAsia="Times New Roman" w:cs="Times New Roman"/>
                <w:szCs w:val="24"/>
              </w:rPr>
            </w:pPr>
            <w:r>
              <w:rPr>
                <w:rFonts w:eastAsia="Times New Roman" w:cs="Times New Roman"/>
                <w:szCs w:val="24"/>
              </w:rPr>
              <w:t xml:space="preserve"> - V</w:t>
            </w:r>
            <w:r>
              <w:rPr>
                <w:rFonts w:eastAsia="Times New Roman" w:cs="Times New Roman"/>
                <w:szCs w:val="24"/>
                <w:vertAlign w:val="subscript"/>
              </w:rPr>
              <w:t>HA1</w:t>
            </w:r>
            <w:r>
              <w:rPr>
                <w:rFonts w:eastAsia="Times New Roman" w:cs="Times New Roman"/>
                <w:szCs w:val="24"/>
              </w:rPr>
              <w:t xml:space="preserve"> - V</w:t>
            </w:r>
            <w:r>
              <w:rPr>
                <w:rFonts w:eastAsia="Times New Roman" w:cs="Times New Roman"/>
                <w:szCs w:val="24"/>
                <w:vertAlign w:val="subscript"/>
              </w:rPr>
              <w:t>HE1</w:t>
            </w:r>
            <w:r>
              <w:rPr>
                <w:rFonts w:eastAsia="Times New Roman" w:cs="Times New Roman"/>
                <w:szCs w:val="24"/>
              </w:rPr>
              <w:t xml:space="preserve"> = 6.51</w:t>
            </w:r>
            <w:r w:rsidR="004057EE">
              <w:rPr>
                <w:rFonts w:eastAsia="Times New Roman" w:cs="Times New Roman"/>
                <w:szCs w:val="24"/>
              </w:rPr>
              <w:t>1</w:t>
            </w:r>
          </w:p>
        </w:tc>
        <w:tc>
          <w:tcPr>
            <w:tcW w:w="3260" w:type="dxa"/>
            <w:noWrap/>
            <w:tcMar>
              <w:left w:w="28" w:type="dxa"/>
              <w:right w:w="0" w:type="dxa"/>
            </w:tcMar>
            <w:vAlign w:val="center"/>
          </w:tcPr>
          <w:p w:rsidR="008421F0" w:rsidRDefault="00ED1251" w:rsidP="00E97DD0">
            <w:pPr>
              <w:rPr>
                <w:rFonts w:eastAsia="Times New Roman" w:cs="Times New Roman"/>
                <w:szCs w:val="24"/>
              </w:rPr>
            </w:pPr>
            <w:r>
              <w:rPr>
                <w:rFonts w:eastAsia="Times New Roman" w:cs="Times New Roman"/>
                <w:szCs w:val="24"/>
              </w:rPr>
              <w:t>conditional effects of (A</w:t>
            </w:r>
            <w:r w:rsidR="00B951FC">
              <w:rPr>
                <w:rFonts w:eastAsia="Times New Roman" w:cs="Times New Roman"/>
                <w:szCs w:val="24"/>
              </w:rPr>
              <w:t xml:space="preserve"> </w:t>
            </w:r>
            <w:r>
              <w:rPr>
                <w:rFonts w:eastAsia="Times New Roman" w:cs="Times New Roman"/>
                <w:szCs w:val="24"/>
              </w:rPr>
              <w:t>+</w:t>
            </w:r>
            <w:r w:rsidR="00B951FC">
              <w:rPr>
                <w:rFonts w:eastAsia="Times New Roman" w:cs="Times New Roman"/>
                <w:szCs w:val="24"/>
              </w:rPr>
              <w:t xml:space="preserve"> </w:t>
            </w:r>
            <w:r>
              <w:rPr>
                <w:rFonts w:eastAsia="Times New Roman" w:cs="Times New Roman"/>
                <w:szCs w:val="24"/>
              </w:rPr>
              <w:t>E),</w:t>
            </w:r>
          </w:p>
          <w:p w:rsidR="008421F0" w:rsidRPr="00E671DC" w:rsidRDefault="00ED1251" w:rsidP="00E97DD0">
            <w:pPr>
              <w:rPr>
                <w:rFonts w:eastAsia="Times New Roman" w:cs="Times New Roman"/>
                <w:szCs w:val="24"/>
              </w:rPr>
            </w:pPr>
            <w:r>
              <w:rPr>
                <w:rFonts w:eastAsia="Times New Roman" w:cs="Times New Roman"/>
                <w:szCs w:val="24"/>
              </w:rPr>
              <w:t>pseudo-</w:t>
            </w:r>
            <w:r w:rsidRPr="00AF5FD7">
              <w:rPr>
                <w:rFonts w:eastAsia="Times New Roman" w:cs="Times New Roman"/>
                <w:i/>
                <w:szCs w:val="24"/>
              </w:rPr>
              <w:t>F</w:t>
            </w:r>
            <w:r w:rsidR="00B951FC">
              <w:rPr>
                <w:rFonts w:eastAsia="Times New Roman" w:cs="Times New Roman"/>
                <w:i/>
                <w:szCs w:val="24"/>
              </w:rPr>
              <w:t xml:space="preserve"> </w:t>
            </w:r>
            <w:r>
              <w:rPr>
                <w:rFonts w:eastAsia="Times New Roman" w:cs="Times New Roman"/>
                <w:szCs w:val="24"/>
              </w:rPr>
              <w:t>=</w:t>
            </w:r>
            <w:r w:rsidR="00B951FC">
              <w:rPr>
                <w:rFonts w:eastAsia="Times New Roman" w:cs="Times New Roman"/>
                <w:szCs w:val="24"/>
              </w:rPr>
              <w:t xml:space="preserve"> </w:t>
            </w:r>
            <w:r>
              <w:rPr>
                <w:rFonts w:eastAsia="Times New Roman" w:cs="Times New Roman"/>
                <w:szCs w:val="24"/>
              </w:rPr>
              <w:t xml:space="preserve">5.1, </w:t>
            </w:r>
            <w:r w:rsidRPr="00AF5FD7">
              <w:rPr>
                <w:rFonts w:eastAsia="Times New Roman" w:cs="Times New Roman"/>
                <w:i/>
                <w:szCs w:val="24"/>
              </w:rPr>
              <w:t>p</w:t>
            </w:r>
            <w:r w:rsidR="00B951FC">
              <w:rPr>
                <w:rFonts w:eastAsia="Times New Roman" w:cs="Times New Roman"/>
                <w:i/>
                <w:szCs w:val="24"/>
              </w:rPr>
              <w:t xml:space="preserve"> </w:t>
            </w:r>
            <w:r>
              <w:rPr>
                <w:rFonts w:eastAsia="Times New Roman" w:cs="Times New Roman"/>
                <w:szCs w:val="24"/>
              </w:rPr>
              <w:t>=</w:t>
            </w:r>
            <w:r w:rsidR="00B951FC">
              <w:rPr>
                <w:rFonts w:eastAsia="Times New Roman" w:cs="Times New Roman"/>
                <w:szCs w:val="24"/>
              </w:rPr>
              <w:t xml:space="preserve"> </w:t>
            </w:r>
            <w:r>
              <w:rPr>
                <w:rFonts w:eastAsia="Times New Roman" w:cs="Times New Roman"/>
                <w:szCs w:val="24"/>
              </w:rPr>
              <w:t>0.003</w:t>
            </w:r>
          </w:p>
        </w:tc>
      </w:tr>
      <w:tr w:rsidR="00F739F5" w:rsidTr="00CD122E">
        <w:trPr>
          <w:trHeight w:val="288"/>
        </w:trPr>
        <w:tc>
          <w:tcPr>
            <w:tcW w:w="455" w:type="dxa"/>
            <w:tcMar>
              <w:left w:w="28" w:type="dxa"/>
              <w:right w:w="0" w:type="dxa"/>
            </w:tcMar>
            <w:vAlign w:val="center"/>
          </w:tcPr>
          <w:p w:rsidR="008421F0" w:rsidRPr="00E671DC" w:rsidRDefault="00ED1251" w:rsidP="00E97DD0">
            <w:pPr>
              <w:rPr>
                <w:rFonts w:eastAsia="Times New Roman" w:cs="Times New Roman"/>
                <w:szCs w:val="24"/>
              </w:rPr>
            </w:pPr>
            <w:r>
              <w:rPr>
                <w:rFonts w:eastAsia="Times New Roman" w:cs="Times New Roman"/>
                <w:szCs w:val="24"/>
              </w:rPr>
              <w:t>1.6</w:t>
            </w:r>
          </w:p>
        </w:tc>
        <w:tc>
          <w:tcPr>
            <w:tcW w:w="2234" w:type="dxa"/>
            <w:noWrap/>
            <w:tcMar>
              <w:left w:w="28" w:type="dxa"/>
              <w:right w:w="0" w:type="dxa"/>
            </w:tcMar>
            <w:vAlign w:val="center"/>
          </w:tcPr>
          <w:p w:rsidR="008421F0" w:rsidRPr="005824F8" w:rsidRDefault="00ED1251" w:rsidP="00E97DD0">
            <w:pPr>
              <w:rPr>
                <w:rFonts w:eastAsia="Times New Roman" w:cs="Times New Roman"/>
                <w:szCs w:val="24"/>
              </w:rPr>
            </w:pPr>
            <w:r>
              <w:rPr>
                <w:rFonts w:eastAsia="Times New Roman" w:cs="Times New Roman"/>
                <w:szCs w:val="24"/>
              </w:rPr>
              <w:t>RDA H ~ (</w:t>
            </w:r>
            <w:r w:rsidRPr="005824F8">
              <w:rPr>
                <w:rFonts w:eastAsia="Times New Roman" w:cs="Times New Roman"/>
                <w:szCs w:val="24"/>
              </w:rPr>
              <w:t>A</w:t>
            </w:r>
            <w:r w:rsidR="00557208">
              <w:rPr>
                <w:rFonts w:eastAsia="Times New Roman" w:cs="Times New Roman"/>
                <w:szCs w:val="24"/>
              </w:rPr>
              <w:t xml:space="preserve"> </w:t>
            </w:r>
            <w:r w:rsidRPr="005824F8">
              <w:rPr>
                <w:rFonts w:eastAsia="Times New Roman" w:cs="Times New Roman"/>
                <w:szCs w:val="24"/>
              </w:rPr>
              <w:t>+</w:t>
            </w:r>
            <w:r w:rsidR="00557208">
              <w:rPr>
                <w:rFonts w:eastAsia="Times New Roman" w:cs="Times New Roman"/>
                <w:szCs w:val="24"/>
              </w:rPr>
              <w:t xml:space="preserve"> </w:t>
            </w:r>
            <w:r w:rsidRPr="005824F8">
              <w:rPr>
                <w:rFonts w:eastAsia="Times New Roman" w:cs="Times New Roman"/>
                <w:szCs w:val="24"/>
              </w:rPr>
              <w:t>S</w:t>
            </w:r>
            <w:r>
              <w:rPr>
                <w:rFonts w:eastAsia="Times New Roman" w:cs="Times New Roman"/>
                <w:szCs w:val="24"/>
              </w:rPr>
              <w:t>)</w:t>
            </w:r>
            <w:r w:rsidR="00557208">
              <w:rPr>
                <w:rFonts w:eastAsia="Times New Roman" w:cs="Times New Roman"/>
                <w:szCs w:val="24"/>
              </w:rPr>
              <w:t xml:space="preserve"> </w:t>
            </w:r>
            <w:r w:rsidRPr="005824F8">
              <w:rPr>
                <w:rFonts w:eastAsia="Times New Roman" w:cs="Times New Roman"/>
                <w:szCs w:val="24"/>
              </w:rPr>
              <w:t>|</w:t>
            </w:r>
            <w:r w:rsidR="00557208">
              <w:rPr>
                <w:rFonts w:eastAsia="Times New Roman" w:cs="Times New Roman"/>
                <w:szCs w:val="24"/>
              </w:rPr>
              <w:t xml:space="preserve"> </w:t>
            </w:r>
            <w:r w:rsidRPr="005824F8">
              <w:rPr>
                <w:rFonts w:eastAsia="Times New Roman" w:cs="Times New Roman"/>
                <w:szCs w:val="24"/>
              </w:rPr>
              <w:t>E</w:t>
            </w:r>
          </w:p>
        </w:tc>
        <w:tc>
          <w:tcPr>
            <w:tcW w:w="3685" w:type="dxa"/>
            <w:noWrap/>
            <w:tcMar>
              <w:left w:w="28" w:type="dxa"/>
              <w:right w:w="0" w:type="dxa"/>
            </w:tcMar>
            <w:vAlign w:val="center"/>
          </w:tcPr>
          <w:p w:rsidR="008421F0" w:rsidRDefault="00ED1251" w:rsidP="00E97DD0">
            <w:pPr>
              <w:rPr>
                <w:rFonts w:eastAsia="Times New Roman" w:cs="Times New Roman"/>
                <w:szCs w:val="24"/>
              </w:rPr>
            </w:pPr>
            <w:r>
              <w:rPr>
                <w:rFonts w:eastAsia="Times New Roman" w:cs="Times New Roman"/>
                <w:szCs w:val="24"/>
              </w:rPr>
              <w:t>V</w:t>
            </w:r>
            <w:r>
              <w:rPr>
                <w:rFonts w:eastAsia="Times New Roman" w:cs="Times New Roman"/>
                <w:szCs w:val="24"/>
                <w:vertAlign w:val="subscript"/>
              </w:rPr>
              <w:t>HAS1</w:t>
            </w:r>
            <w:r w:rsidR="00557208">
              <w:rPr>
                <w:rFonts w:eastAsia="Times New Roman" w:cs="Times New Roman"/>
                <w:szCs w:val="24"/>
                <w:vertAlign w:val="subscript"/>
              </w:rPr>
              <w:t xml:space="preserve"> </w:t>
            </w:r>
            <w:r>
              <w:rPr>
                <w:rFonts w:eastAsia="Times New Roman" w:cs="Times New Roman"/>
                <w:szCs w:val="24"/>
              </w:rPr>
              <w:t>=</w:t>
            </w:r>
            <w:r w:rsidR="00557208">
              <w:rPr>
                <w:rFonts w:eastAsia="Times New Roman" w:cs="Times New Roman"/>
                <w:szCs w:val="24"/>
              </w:rPr>
              <w:t xml:space="preserve"> </w:t>
            </w:r>
            <w:r>
              <w:rPr>
                <w:rFonts w:eastAsia="Times New Roman" w:cs="Times New Roman"/>
                <w:szCs w:val="24"/>
              </w:rPr>
              <w:t>{Var(H)</w:t>
            </w:r>
            <w:r w:rsidR="00557208">
              <w:rPr>
                <w:rFonts w:eastAsia="Times New Roman" w:cs="Times New Roman"/>
                <w:szCs w:val="24"/>
              </w:rPr>
              <w:t xml:space="preserve"> </w:t>
            </w:r>
            <w:r>
              <w:rPr>
                <w:rFonts w:eastAsia="Times New Roman" w:cs="Times New Roman"/>
                <w:szCs w:val="24"/>
              </w:rPr>
              <w:t>*</w:t>
            </w:r>
            <w:r w:rsidR="00557208">
              <w:rPr>
                <w:rFonts w:eastAsia="Times New Roman" w:cs="Times New Roman"/>
                <w:szCs w:val="24"/>
              </w:rPr>
              <w:t xml:space="preserve"> </w:t>
            </w:r>
            <w:r>
              <w:rPr>
                <w:rFonts w:eastAsia="Times New Roman" w:cs="Times New Roman"/>
                <w:szCs w:val="24"/>
              </w:rPr>
              <w:t>ceg[(A</w:t>
            </w:r>
            <w:r w:rsidR="00557208">
              <w:rPr>
                <w:rFonts w:eastAsia="Times New Roman" w:cs="Times New Roman"/>
                <w:szCs w:val="24"/>
              </w:rPr>
              <w:t xml:space="preserve"> </w:t>
            </w:r>
            <w:r>
              <w:rPr>
                <w:rFonts w:eastAsia="Times New Roman" w:cs="Times New Roman"/>
                <w:szCs w:val="24"/>
              </w:rPr>
              <w:t>+</w:t>
            </w:r>
            <w:r w:rsidR="00557208">
              <w:rPr>
                <w:rFonts w:eastAsia="Times New Roman" w:cs="Times New Roman"/>
                <w:szCs w:val="24"/>
              </w:rPr>
              <w:t xml:space="preserve"> </w:t>
            </w:r>
            <w:r>
              <w:rPr>
                <w:rFonts w:eastAsia="Times New Roman" w:cs="Times New Roman"/>
                <w:szCs w:val="24"/>
              </w:rPr>
              <w:t>S)</w:t>
            </w:r>
            <w:r w:rsidR="00557208">
              <w:rPr>
                <w:rFonts w:eastAsia="Times New Roman" w:cs="Times New Roman"/>
                <w:szCs w:val="24"/>
              </w:rPr>
              <w:t xml:space="preserve"> </w:t>
            </w:r>
            <w:r>
              <w:rPr>
                <w:rFonts w:eastAsia="Times New Roman" w:cs="Times New Roman"/>
                <w:szCs w:val="24"/>
              </w:rPr>
              <w:t>|</w:t>
            </w:r>
            <w:r w:rsidR="00557208">
              <w:rPr>
                <w:rFonts w:eastAsia="Times New Roman" w:cs="Times New Roman"/>
                <w:szCs w:val="24"/>
              </w:rPr>
              <w:t xml:space="preserve"> </w:t>
            </w:r>
            <w:r>
              <w:rPr>
                <w:rFonts w:eastAsia="Times New Roman" w:cs="Times New Roman"/>
                <w:szCs w:val="24"/>
              </w:rPr>
              <w:t>E]}</w:t>
            </w:r>
            <w:r w:rsidR="00557208">
              <w:rPr>
                <w:rFonts w:eastAsia="Times New Roman" w:cs="Times New Roman"/>
                <w:szCs w:val="24"/>
              </w:rPr>
              <w:t xml:space="preserve"> </w:t>
            </w:r>
            <w:r>
              <w:rPr>
                <w:rFonts w:eastAsia="Times New Roman" w:cs="Times New Roman"/>
                <w:szCs w:val="24"/>
              </w:rPr>
              <w:t>-</w:t>
            </w:r>
          </w:p>
          <w:p w:rsidR="008421F0" w:rsidRPr="00E671DC" w:rsidRDefault="00ED1251" w:rsidP="00E97DD0">
            <w:pPr>
              <w:rPr>
                <w:rFonts w:eastAsia="Times New Roman" w:cs="Times New Roman"/>
                <w:szCs w:val="24"/>
              </w:rPr>
            </w:pPr>
            <w:r>
              <w:rPr>
                <w:rFonts w:eastAsia="Times New Roman" w:cs="Times New Roman"/>
                <w:szCs w:val="24"/>
              </w:rPr>
              <w:t xml:space="preserve"> - V</w:t>
            </w:r>
            <w:r>
              <w:rPr>
                <w:rFonts w:eastAsia="Times New Roman" w:cs="Times New Roman"/>
                <w:szCs w:val="24"/>
                <w:vertAlign w:val="subscript"/>
              </w:rPr>
              <w:t>HA1</w:t>
            </w:r>
            <w:r>
              <w:rPr>
                <w:rFonts w:eastAsia="Times New Roman" w:cs="Times New Roman"/>
                <w:szCs w:val="24"/>
              </w:rPr>
              <w:t xml:space="preserve"> - V</w:t>
            </w:r>
            <w:r>
              <w:rPr>
                <w:rFonts w:eastAsia="Times New Roman" w:cs="Times New Roman"/>
                <w:szCs w:val="24"/>
                <w:vertAlign w:val="subscript"/>
              </w:rPr>
              <w:t>HS1</w:t>
            </w:r>
            <w:r w:rsidR="004057EE">
              <w:rPr>
                <w:rFonts w:eastAsia="Times New Roman" w:cs="Times New Roman"/>
                <w:szCs w:val="24"/>
              </w:rPr>
              <w:t xml:space="preserve"> = 2.086</w:t>
            </w:r>
          </w:p>
        </w:tc>
        <w:tc>
          <w:tcPr>
            <w:tcW w:w="3260" w:type="dxa"/>
            <w:noWrap/>
            <w:tcMar>
              <w:left w:w="28" w:type="dxa"/>
              <w:right w:w="0" w:type="dxa"/>
            </w:tcMar>
            <w:vAlign w:val="center"/>
          </w:tcPr>
          <w:p w:rsidR="008421F0" w:rsidRDefault="00ED1251" w:rsidP="00E97DD0">
            <w:pPr>
              <w:rPr>
                <w:rFonts w:eastAsia="Times New Roman" w:cs="Times New Roman"/>
                <w:szCs w:val="24"/>
              </w:rPr>
            </w:pPr>
            <w:r>
              <w:rPr>
                <w:rFonts w:eastAsia="Times New Roman" w:cs="Times New Roman"/>
                <w:szCs w:val="24"/>
              </w:rPr>
              <w:t>conditional effects of (A</w:t>
            </w:r>
            <w:r w:rsidR="00B951FC">
              <w:rPr>
                <w:rFonts w:eastAsia="Times New Roman" w:cs="Times New Roman"/>
                <w:szCs w:val="24"/>
              </w:rPr>
              <w:t xml:space="preserve"> </w:t>
            </w:r>
            <w:r>
              <w:rPr>
                <w:rFonts w:eastAsia="Times New Roman" w:cs="Times New Roman"/>
                <w:szCs w:val="24"/>
              </w:rPr>
              <w:t>+</w:t>
            </w:r>
            <w:r w:rsidR="00B951FC">
              <w:rPr>
                <w:rFonts w:eastAsia="Times New Roman" w:cs="Times New Roman"/>
                <w:szCs w:val="24"/>
              </w:rPr>
              <w:t xml:space="preserve"> </w:t>
            </w:r>
            <w:r>
              <w:rPr>
                <w:rFonts w:eastAsia="Times New Roman" w:cs="Times New Roman"/>
                <w:szCs w:val="24"/>
              </w:rPr>
              <w:t>S),</w:t>
            </w:r>
          </w:p>
          <w:p w:rsidR="008421F0" w:rsidRPr="00E671DC" w:rsidRDefault="00ED1251" w:rsidP="00E97DD0">
            <w:pPr>
              <w:rPr>
                <w:rFonts w:eastAsia="Times New Roman" w:cs="Times New Roman"/>
                <w:szCs w:val="24"/>
              </w:rPr>
            </w:pPr>
            <w:r>
              <w:rPr>
                <w:rFonts w:eastAsia="Times New Roman" w:cs="Times New Roman"/>
                <w:szCs w:val="24"/>
              </w:rPr>
              <w:t>pseudo-</w:t>
            </w:r>
            <w:r w:rsidRPr="00AF5FD7">
              <w:rPr>
                <w:rFonts w:eastAsia="Times New Roman" w:cs="Times New Roman"/>
                <w:i/>
                <w:szCs w:val="24"/>
              </w:rPr>
              <w:t>F</w:t>
            </w:r>
            <w:r w:rsidR="00B951FC">
              <w:rPr>
                <w:rFonts w:eastAsia="Times New Roman" w:cs="Times New Roman"/>
                <w:i/>
                <w:szCs w:val="24"/>
              </w:rPr>
              <w:t xml:space="preserve"> </w:t>
            </w:r>
            <w:r>
              <w:rPr>
                <w:rFonts w:eastAsia="Times New Roman" w:cs="Times New Roman"/>
                <w:szCs w:val="24"/>
              </w:rPr>
              <w:t>=</w:t>
            </w:r>
            <w:r w:rsidR="00B951FC">
              <w:rPr>
                <w:rFonts w:eastAsia="Times New Roman" w:cs="Times New Roman"/>
                <w:szCs w:val="24"/>
              </w:rPr>
              <w:t xml:space="preserve"> </w:t>
            </w:r>
            <w:r>
              <w:rPr>
                <w:rFonts w:eastAsia="Times New Roman" w:cs="Times New Roman"/>
                <w:szCs w:val="24"/>
              </w:rPr>
              <w:t xml:space="preserve">5.1, </w:t>
            </w:r>
            <w:r w:rsidRPr="00AF5FD7">
              <w:rPr>
                <w:rFonts w:eastAsia="Times New Roman" w:cs="Times New Roman"/>
                <w:i/>
                <w:szCs w:val="24"/>
              </w:rPr>
              <w:t>p</w:t>
            </w:r>
            <w:r w:rsidR="00B951FC">
              <w:rPr>
                <w:rFonts w:eastAsia="Times New Roman" w:cs="Times New Roman"/>
                <w:i/>
                <w:szCs w:val="24"/>
              </w:rPr>
              <w:t xml:space="preserve"> </w:t>
            </w:r>
            <w:r>
              <w:rPr>
                <w:rFonts w:eastAsia="Times New Roman" w:cs="Times New Roman"/>
                <w:szCs w:val="24"/>
              </w:rPr>
              <w:t>=</w:t>
            </w:r>
            <w:r w:rsidR="00B951FC">
              <w:rPr>
                <w:rFonts w:eastAsia="Times New Roman" w:cs="Times New Roman"/>
                <w:szCs w:val="24"/>
              </w:rPr>
              <w:t xml:space="preserve"> </w:t>
            </w:r>
            <w:r>
              <w:rPr>
                <w:rFonts w:eastAsia="Times New Roman" w:cs="Times New Roman"/>
                <w:szCs w:val="24"/>
              </w:rPr>
              <w:t>0.003</w:t>
            </w:r>
          </w:p>
        </w:tc>
      </w:tr>
      <w:tr w:rsidR="00F739F5" w:rsidTr="00CD122E">
        <w:trPr>
          <w:trHeight w:val="288"/>
        </w:trPr>
        <w:tc>
          <w:tcPr>
            <w:tcW w:w="455" w:type="dxa"/>
            <w:tcMar>
              <w:left w:w="28" w:type="dxa"/>
              <w:right w:w="0" w:type="dxa"/>
            </w:tcMar>
            <w:vAlign w:val="center"/>
          </w:tcPr>
          <w:p w:rsidR="008421F0" w:rsidRPr="00E671DC" w:rsidRDefault="00ED1251" w:rsidP="00E97DD0">
            <w:pPr>
              <w:rPr>
                <w:rFonts w:eastAsia="Times New Roman" w:cs="Times New Roman"/>
                <w:szCs w:val="24"/>
              </w:rPr>
            </w:pPr>
            <w:r>
              <w:rPr>
                <w:rFonts w:eastAsia="Times New Roman" w:cs="Times New Roman"/>
                <w:szCs w:val="24"/>
              </w:rPr>
              <w:t>1.7</w:t>
            </w:r>
          </w:p>
        </w:tc>
        <w:tc>
          <w:tcPr>
            <w:tcW w:w="2234" w:type="dxa"/>
            <w:noWrap/>
            <w:tcMar>
              <w:left w:w="28" w:type="dxa"/>
              <w:right w:w="0" w:type="dxa"/>
            </w:tcMar>
            <w:vAlign w:val="center"/>
          </w:tcPr>
          <w:p w:rsidR="008421F0" w:rsidRPr="005824F8" w:rsidRDefault="00ED1251" w:rsidP="00E97DD0">
            <w:pPr>
              <w:rPr>
                <w:rFonts w:eastAsia="Times New Roman" w:cs="Times New Roman"/>
                <w:szCs w:val="24"/>
              </w:rPr>
            </w:pPr>
            <w:r>
              <w:rPr>
                <w:rFonts w:eastAsia="Times New Roman" w:cs="Times New Roman"/>
                <w:szCs w:val="24"/>
              </w:rPr>
              <w:t>RDA H ~ (</w:t>
            </w:r>
            <w:r w:rsidRPr="005824F8">
              <w:rPr>
                <w:rFonts w:eastAsia="Times New Roman" w:cs="Times New Roman"/>
                <w:szCs w:val="24"/>
              </w:rPr>
              <w:t>E</w:t>
            </w:r>
            <w:r w:rsidR="00557208">
              <w:rPr>
                <w:rFonts w:eastAsia="Times New Roman" w:cs="Times New Roman"/>
                <w:szCs w:val="24"/>
              </w:rPr>
              <w:t xml:space="preserve"> </w:t>
            </w:r>
            <w:r w:rsidRPr="005824F8">
              <w:rPr>
                <w:rFonts w:eastAsia="Times New Roman" w:cs="Times New Roman"/>
                <w:szCs w:val="24"/>
              </w:rPr>
              <w:t>+</w:t>
            </w:r>
            <w:r w:rsidR="00557208">
              <w:rPr>
                <w:rFonts w:eastAsia="Times New Roman" w:cs="Times New Roman"/>
                <w:szCs w:val="24"/>
              </w:rPr>
              <w:t xml:space="preserve"> </w:t>
            </w:r>
            <w:r w:rsidRPr="005824F8">
              <w:rPr>
                <w:rFonts w:eastAsia="Times New Roman" w:cs="Times New Roman"/>
                <w:szCs w:val="24"/>
              </w:rPr>
              <w:t>S</w:t>
            </w:r>
            <w:r>
              <w:rPr>
                <w:rFonts w:eastAsia="Times New Roman" w:cs="Times New Roman"/>
                <w:szCs w:val="24"/>
              </w:rPr>
              <w:t>)</w:t>
            </w:r>
            <w:r w:rsidR="00557208">
              <w:rPr>
                <w:rFonts w:eastAsia="Times New Roman" w:cs="Times New Roman"/>
                <w:szCs w:val="24"/>
              </w:rPr>
              <w:t xml:space="preserve"> </w:t>
            </w:r>
            <w:r w:rsidRPr="005824F8">
              <w:rPr>
                <w:rFonts w:eastAsia="Times New Roman" w:cs="Times New Roman"/>
                <w:szCs w:val="24"/>
              </w:rPr>
              <w:t>|</w:t>
            </w:r>
            <w:r w:rsidR="00557208">
              <w:rPr>
                <w:rFonts w:eastAsia="Times New Roman" w:cs="Times New Roman"/>
                <w:szCs w:val="24"/>
              </w:rPr>
              <w:t xml:space="preserve"> </w:t>
            </w:r>
            <w:r w:rsidRPr="005824F8">
              <w:rPr>
                <w:rFonts w:eastAsia="Times New Roman" w:cs="Times New Roman"/>
                <w:szCs w:val="24"/>
              </w:rPr>
              <w:t>A</w:t>
            </w:r>
          </w:p>
        </w:tc>
        <w:tc>
          <w:tcPr>
            <w:tcW w:w="3685" w:type="dxa"/>
            <w:noWrap/>
            <w:tcMar>
              <w:left w:w="28" w:type="dxa"/>
              <w:right w:w="0" w:type="dxa"/>
            </w:tcMar>
            <w:vAlign w:val="center"/>
          </w:tcPr>
          <w:p w:rsidR="008421F0" w:rsidRDefault="00ED1251" w:rsidP="00E97DD0">
            <w:pPr>
              <w:rPr>
                <w:rFonts w:eastAsia="Times New Roman" w:cs="Times New Roman"/>
                <w:szCs w:val="24"/>
              </w:rPr>
            </w:pPr>
            <w:r>
              <w:rPr>
                <w:rFonts w:eastAsia="Times New Roman" w:cs="Times New Roman"/>
                <w:szCs w:val="24"/>
              </w:rPr>
              <w:t>V</w:t>
            </w:r>
            <w:r>
              <w:rPr>
                <w:rFonts w:eastAsia="Times New Roman" w:cs="Times New Roman"/>
                <w:szCs w:val="24"/>
                <w:vertAlign w:val="subscript"/>
              </w:rPr>
              <w:t>HES1</w:t>
            </w:r>
            <w:r w:rsidR="00557208">
              <w:rPr>
                <w:rFonts w:eastAsia="Times New Roman" w:cs="Times New Roman"/>
                <w:szCs w:val="24"/>
                <w:vertAlign w:val="subscript"/>
              </w:rPr>
              <w:t xml:space="preserve"> </w:t>
            </w:r>
            <w:r>
              <w:rPr>
                <w:rFonts w:eastAsia="Times New Roman" w:cs="Times New Roman"/>
                <w:szCs w:val="24"/>
              </w:rPr>
              <w:t>=</w:t>
            </w:r>
            <w:r w:rsidR="00557208">
              <w:rPr>
                <w:rFonts w:eastAsia="Times New Roman" w:cs="Times New Roman"/>
                <w:szCs w:val="24"/>
              </w:rPr>
              <w:t xml:space="preserve"> </w:t>
            </w:r>
            <w:r>
              <w:rPr>
                <w:rFonts w:eastAsia="Times New Roman" w:cs="Times New Roman"/>
                <w:szCs w:val="24"/>
              </w:rPr>
              <w:t>{Var(H)</w:t>
            </w:r>
            <w:r w:rsidR="00557208">
              <w:rPr>
                <w:rFonts w:eastAsia="Times New Roman" w:cs="Times New Roman"/>
                <w:szCs w:val="24"/>
              </w:rPr>
              <w:t xml:space="preserve"> </w:t>
            </w:r>
            <w:r>
              <w:rPr>
                <w:rFonts w:eastAsia="Times New Roman" w:cs="Times New Roman"/>
                <w:szCs w:val="24"/>
              </w:rPr>
              <w:t>*</w:t>
            </w:r>
            <w:r w:rsidR="00557208">
              <w:rPr>
                <w:rFonts w:eastAsia="Times New Roman" w:cs="Times New Roman"/>
                <w:szCs w:val="24"/>
              </w:rPr>
              <w:t xml:space="preserve"> </w:t>
            </w:r>
            <w:r>
              <w:rPr>
                <w:rFonts w:eastAsia="Times New Roman" w:cs="Times New Roman"/>
                <w:szCs w:val="24"/>
              </w:rPr>
              <w:t>ceg[(E</w:t>
            </w:r>
            <w:r w:rsidR="00557208">
              <w:rPr>
                <w:rFonts w:eastAsia="Times New Roman" w:cs="Times New Roman"/>
                <w:szCs w:val="24"/>
              </w:rPr>
              <w:t xml:space="preserve"> </w:t>
            </w:r>
            <w:r>
              <w:rPr>
                <w:rFonts w:eastAsia="Times New Roman" w:cs="Times New Roman"/>
                <w:szCs w:val="24"/>
              </w:rPr>
              <w:t>+</w:t>
            </w:r>
            <w:r w:rsidR="00557208">
              <w:rPr>
                <w:rFonts w:eastAsia="Times New Roman" w:cs="Times New Roman"/>
                <w:szCs w:val="24"/>
              </w:rPr>
              <w:t xml:space="preserve"> </w:t>
            </w:r>
            <w:r>
              <w:rPr>
                <w:rFonts w:eastAsia="Times New Roman" w:cs="Times New Roman"/>
                <w:szCs w:val="24"/>
              </w:rPr>
              <w:t>S)</w:t>
            </w:r>
            <w:r w:rsidR="00557208">
              <w:rPr>
                <w:rFonts w:eastAsia="Times New Roman" w:cs="Times New Roman"/>
                <w:szCs w:val="24"/>
              </w:rPr>
              <w:t xml:space="preserve"> </w:t>
            </w:r>
            <w:r>
              <w:rPr>
                <w:rFonts w:eastAsia="Times New Roman" w:cs="Times New Roman"/>
                <w:szCs w:val="24"/>
              </w:rPr>
              <w:t>|</w:t>
            </w:r>
            <w:r w:rsidR="00557208">
              <w:rPr>
                <w:rFonts w:eastAsia="Times New Roman" w:cs="Times New Roman"/>
                <w:szCs w:val="24"/>
              </w:rPr>
              <w:t xml:space="preserve"> </w:t>
            </w:r>
            <w:r>
              <w:rPr>
                <w:rFonts w:eastAsia="Times New Roman" w:cs="Times New Roman"/>
                <w:szCs w:val="24"/>
              </w:rPr>
              <w:t>A]}</w:t>
            </w:r>
            <w:r w:rsidR="00557208">
              <w:rPr>
                <w:rFonts w:eastAsia="Times New Roman" w:cs="Times New Roman"/>
                <w:szCs w:val="24"/>
              </w:rPr>
              <w:t xml:space="preserve"> </w:t>
            </w:r>
            <w:r>
              <w:rPr>
                <w:rFonts w:eastAsia="Times New Roman" w:cs="Times New Roman"/>
                <w:szCs w:val="24"/>
              </w:rPr>
              <w:t>-</w:t>
            </w:r>
          </w:p>
          <w:p w:rsidR="008421F0" w:rsidRPr="00E671DC" w:rsidRDefault="00ED1251" w:rsidP="00E97DD0">
            <w:pPr>
              <w:rPr>
                <w:rFonts w:eastAsia="Times New Roman" w:cs="Times New Roman"/>
                <w:szCs w:val="24"/>
              </w:rPr>
            </w:pPr>
            <w:r>
              <w:rPr>
                <w:rFonts w:eastAsia="Times New Roman" w:cs="Times New Roman"/>
                <w:szCs w:val="24"/>
              </w:rPr>
              <w:t xml:space="preserve"> - V</w:t>
            </w:r>
            <w:r>
              <w:rPr>
                <w:rFonts w:eastAsia="Times New Roman" w:cs="Times New Roman"/>
                <w:szCs w:val="24"/>
                <w:vertAlign w:val="subscript"/>
              </w:rPr>
              <w:t>HE1</w:t>
            </w:r>
            <w:r>
              <w:rPr>
                <w:rFonts w:eastAsia="Times New Roman" w:cs="Times New Roman"/>
                <w:szCs w:val="24"/>
              </w:rPr>
              <w:t xml:space="preserve"> - V</w:t>
            </w:r>
            <w:r>
              <w:rPr>
                <w:rFonts w:eastAsia="Times New Roman" w:cs="Times New Roman"/>
                <w:szCs w:val="24"/>
                <w:vertAlign w:val="subscript"/>
              </w:rPr>
              <w:t>HS1</w:t>
            </w:r>
            <w:r w:rsidR="004057EE">
              <w:rPr>
                <w:rFonts w:eastAsia="Times New Roman" w:cs="Times New Roman"/>
                <w:szCs w:val="24"/>
              </w:rPr>
              <w:t xml:space="preserve"> = 1.902</w:t>
            </w:r>
          </w:p>
        </w:tc>
        <w:tc>
          <w:tcPr>
            <w:tcW w:w="3260" w:type="dxa"/>
            <w:noWrap/>
            <w:tcMar>
              <w:left w:w="28" w:type="dxa"/>
              <w:right w:w="0" w:type="dxa"/>
            </w:tcMar>
            <w:vAlign w:val="center"/>
          </w:tcPr>
          <w:p w:rsidR="008421F0" w:rsidRDefault="00ED1251" w:rsidP="00E97DD0">
            <w:pPr>
              <w:rPr>
                <w:rFonts w:eastAsia="Times New Roman" w:cs="Times New Roman"/>
                <w:szCs w:val="24"/>
              </w:rPr>
            </w:pPr>
            <w:r>
              <w:rPr>
                <w:rFonts w:eastAsia="Times New Roman" w:cs="Times New Roman"/>
                <w:szCs w:val="24"/>
              </w:rPr>
              <w:t>conditional effects of (E</w:t>
            </w:r>
            <w:r w:rsidR="00B951FC">
              <w:rPr>
                <w:rFonts w:eastAsia="Times New Roman" w:cs="Times New Roman"/>
                <w:szCs w:val="24"/>
              </w:rPr>
              <w:t xml:space="preserve"> </w:t>
            </w:r>
            <w:r>
              <w:rPr>
                <w:rFonts w:eastAsia="Times New Roman" w:cs="Times New Roman"/>
                <w:szCs w:val="24"/>
              </w:rPr>
              <w:t>+</w:t>
            </w:r>
            <w:r w:rsidR="00B951FC">
              <w:rPr>
                <w:rFonts w:eastAsia="Times New Roman" w:cs="Times New Roman"/>
                <w:szCs w:val="24"/>
              </w:rPr>
              <w:t xml:space="preserve"> </w:t>
            </w:r>
            <w:r>
              <w:rPr>
                <w:rFonts w:eastAsia="Times New Roman" w:cs="Times New Roman"/>
                <w:szCs w:val="24"/>
              </w:rPr>
              <w:t>S),</w:t>
            </w:r>
          </w:p>
          <w:p w:rsidR="008421F0" w:rsidRPr="00E671DC" w:rsidRDefault="00ED1251" w:rsidP="00E97DD0">
            <w:pPr>
              <w:rPr>
                <w:rFonts w:eastAsia="Times New Roman" w:cs="Times New Roman"/>
                <w:szCs w:val="24"/>
              </w:rPr>
            </w:pPr>
            <w:r>
              <w:rPr>
                <w:rFonts w:eastAsia="Times New Roman" w:cs="Times New Roman"/>
                <w:szCs w:val="24"/>
              </w:rPr>
              <w:t>pseudo-</w:t>
            </w:r>
            <w:r w:rsidRPr="00AF5FD7">
              <w:rPr>
                <w:rFonts w:eastAsia="Times New Roman" w:cs="Times New Roman"/>
                <w:i/>
                <w:szCs w:val="24"/>
              </w:rPr>
              <w:t>F</w:t>
            </w:r>
            <w:r w:rsidR="00B951FC">
              <w:rPr>
                <w:rFonts w:eastAsia="Times New Roman" w:cs="Times New Roman"/>
                <w:i/>
                <w:szCs w:val="24"/>
              </w:rPr>
              <w:t xml:space="preserve"> </w:t>
            </w:r>
            <w:r>
              <w:rPr>
                <w:rFonts w:eastAsia="Times New Roman" w:cs="Times New Roman"/>
                <w:szCs w:val="24"/>
              </w:rPr>
              <w:t>=</w:t>
            </w:r>
            <w:r w:rsidR="00B951FC">
              <w:rPr>
                <w:rFonts w:eastAsia="Times New Roman" w:cs="Times New Roman"/>
                <w:szCs w:val="24"/>
              </w:rPr>
              <w:t xml:space="preserve"> </w:t>
            </w:r>
            <w:r>
              <w:rPr>
                <w:rFonts w:eastAsia="Times New Roman" w:cs="Times New Roman"/>
                <w:szCs w:val="24"/>
              </w:rPr>
              <w:t xml:space="preserve">5.9, </w:t>
            </w:r>
            <w:r w:rsidRPr="00AF5FD7">
              <w:rPr>
                <w:rFonts w:eastAsia="Times New Roman" w:cs="Times New Roman"/>
                <w:i/>
                <w:szCs w:val="24"/>
              </w:rPr>
              <w:t>p</w:t>
            </w:r>
            <w:r w:rsidR="00B951FC">
              <w:rPr>
                <w:rFonts w:eastAsia="Times New Roman" w:cs="Times New Roman"/>
                <w:i/>
                <w:szCs w:val="24"/>
              </w:rPr>
              <w:t xml:space="preserve"> </w:t>
            </w:r>
            <w:r>
              <w:rPr>
                <w:rFonts w:eastAsia="Times New Roman" w:cs="Times New Roman"/>
                <w:szCs w:val="24"/>
              </w:rPr>
              <w:t>=</w:t>
            </w:r>
            <w:r w:rsidR="00B951FC">
              <w:rPr>
                <w:rFonts w:eastAsia="Times New Roman" w:cs="Times New Roman"/>
                <w:szCs w:val="24"/>
              </w:rPr>
              <w:t xml:space="preserve"> </w:t>
            </w:r>
            <w:r>
              <w:rPr>
                <w:rFonts w:eastAsia="Times New Roman" w:cs="Times New Roman"/>
                <w:szCs w:val="24"/>
              </w:rPr>
              <w:t>0.002</w:t>
            </w:r>
          </w:p>
        </w:tc>
      </w:tr>
      <w:tr w:rsidR="00F739F5" w:rsidTr="00CD122E">
        <w:trPr>
          <w:trHeight w:val="288"/>
        </w:trPr>
        <w:tc>
          <w:tcPr>
            <w:tcW w:w="455" w:type="dxa"/>
            <w:tcMar>
              <w:left w:w="28" w:type="dxa"/>
              <w:right w:w="0" w:type="dxa"/>
            </w:tcMar>
            <w:vAlign w:val="center"/>
          </w:tcPr>
          <w:p w:rsidR="008421F0" w:rsidRPr="00E671DC" w:rsidRDefault="00ED1251" w:rsidP="00E97DD0">
            <w:pPr>
              <w:rPr>
                <w:rFonts w:eastAsia="Times New Roman" w:cs="Times New Roman"/>
                <w:szCs w:val="24"/>
              </w:rPr>
            </w:pPr>
            <w:r>
              <w:rPr>
                <w:rFonts w:eastAsia="Times New Roman" w:cs="Times New Roman"/>
                <w:szCs w:val="24"/>
              </w:rPr>
              <w:t>1.8</w:t>
            </w:r>
          </w:p>
        </w:tc>
        <w:tc>
          <w:tcPr>
            <w:tcW w:w="2234" w:type="dxa"/>
            <w:noWrap/>
            <w:tcMar>
              <w:left w:w="28" w:type="dxa"/>
              <w:right w:w="0" w:type="dxa"/>
            </w:tcMar>
            <w:vAlign w:val="center"/>
          </w:tcPr>
          <w:p w:rsidR="008421F0" w:rsidRPr="005824F8" w:rsidRDefault="00ED1251" w:rsidP="00E97DD0">
            <w:pPr>
              <w:rPr>
                <w:rFonts w:eastAsia="Times New Roman" w:cs="Times New Roman"/>
                <w:szCs w:val="24"/>
              </w:rPr>
            </w:pPr>
            <w:r w:rsidRPr="005824F8">
              <w:rPr>
                <w:rFonts w:eastAsia="Times New Roman" w:cs="Times New Roman"/>
                <w:szCs w:val="24"/>
              </w:rPr>
              <w:t>RDA H</w:t>
            </w:r>
            <w:r w:rsidR="00557208">
              <w:rPr>
                <w:rFonts w:eastAsia="Times New Roman" w:cs="Times New Roman"/>
                <w:szCs w:val="24"/>
              </w:rPr>
              <w:t xml:space="preserve"> </w:t>
            </w:r>
            <w:r w:rsidRPr="005824F8">
              <w:rPr>
                <w:rFonts w:eastAsia="Times New Roman" w:cs="Times New Roman"/>
                <w:szCs w:val="24"/>
              </w:rPr>
              <w:t>~</w:t>
            </w:r>
            <w:r w:rsidR="00557208">
              <w:rPr>
                <w:rFonts w:eastAsia="Times New Roman" w:cs="Times New Roman"/>
                <w:szCs w:val="24"/>
              </w:rPr>
              <w:t xml:space="preserve"> </w:t>
            </w:r>
            <w:r>
              <w:rPr>
                <w:rFonts w:eastAsia="Times New Roman" w:cs="Times New Roman"/>
                <w:szCs w:val="24"/>
              </w:rPr>
              <w:t>(</w:t>
            </w:r>
            <w:r w:rsidRPr="005824F8">
              <w:rPr>
                <w:rFonts w:eastAsia="Times New Roman" w:cs="Times New Roman"/>
                <w:szCs w:val="24"/>
              </w:rPr>
              <w:t>A</w:t>
            </w:r>
            <w:r w:rsidR="00557208">
              <w:rPr>
                <w:rFonts w:eastAsia="Times New Roman" w:cs="Times New Roman"/>
                <w:szCs w:val="24"/>
              </w:rPr>
              <w:t xml:space="preserve"> </w:t>
            </w:r>
            <w:r>
              <w:rPr>
                <w:rFonts w:eastAsia="Times New Roman" w:cs="Times New Roman"/>
                <w:szCs w:val="24"/>
              </w:rPr>
              <w:t>+</w:t>
            </w:r>
            <w:r w:rsidR="00557208">
              <w:rPr>
                <w:rFonts w:eastAsia="Times New Roman" w:cs="Times New Roman"/>
                <w:szCs w:val="24"/>
              </w:rPr>
              <w:t xml:space="preserve"> </w:t>
            </w:r>
            <w:r w:rsidRPr="005824F8">
              <w:rPr>
                <w:rFonts w:eastAsia="Times New Roman" w:cs="Times New Roman"/>
                <w:szCs w:val="24"/>
              </w:rPr>
              <w:t>E</w:t>
            </w:r>
            <w:r w:rsidR="00557208">
              <w:rPr>
                <w:rFonts w:eastAsia="Times New Roman" w:cs="Times New Roman"/>
                <w:szCs w:val="24"/>
              </w:rPr>
              <w:t xml:space="preserve"> </w:t>
            </w:r>
            <w:r>
              <w:rPr>
                <w:rFonts w:eastAsia="Times New Roman" w:cs="Times New Roman"/>
                <w:szCs w:val="24"/>
              </w:rPr>
              <w:t>+</w:t>
            </w:r>
            <w:r w:rsidR="00557208">
              <w:rPr>
                <w:rFonts w:eastAsia="Times New Roman" w:cs="Times New Roman"/>
                <w:szCs w:val="24"/>
              </w:rPr>
              <w:t xml:space="preserve"> </w:t>
            </w:r>
            <w:r w:rsidRPr="005824F8">
              <w:rPr>
                <w:rFonts w:eastAsia="Times New Roman" w:cs="Times New Roman"/>
                <w:szCs w:val="24"/>
              </w:rPr>
              <w:t>S</w:t>
            </w:r>
            <w:r>
              <w:rPr>
                <w:rFonts w:eastAsia="Times New Roman" w:cs="Times New Roman"/>
                <w:szCs w:val="24"/>
              </w:rPr>
              <w:t>)</w:t>
            </w:r>
          </w:p>
        </w:tc>
        <w:tc>
          <w:tcPr>
            <w:tcW w:w="3685" w:type="dxa"/>
            <w:noWrap/>
            <w:tcMar>
              <w:left w:w="28" w:type="dxa"/>
              <w:right w:w="0" w:type="dxa"/>
            </w:tcMar>
            <w:vAlign w:val="center"/>
          </w:tcPr>
          <w:p w:rsidR="008421F0" w:rsidRDefault="00ED1251" w:rsidP="00E97DD0">
            <w:pPr>
              <w:rPr>
                <w:rFonts w:eastAsia="Times New Roman" w:cs="Times New Roman"/>
                <w:szCs w:val="24"/>
              </w:rPr>
            </w:pPr>
            <w:r>
              <w:rPr>
                <w:rFonts w:eastAsia="Times New Roman" w:cs="Times New Roman"/>
                <w:szCs w:val="24"/>
              </w:rPr>
              <w:t>V</w:t>
            </w:r>
            <w:r>
              <w:rPr>
                <w:rFonts w:eastAsia="Times New Roman" w:cs="Times New Roman"/>
                <w:szCs w:val="24"/>
                <w:vertAlign w:val="subscript"/>
              </w:rPr>
              <w:t>HAES1</w:t>
            </w:r>
            <w:r w:rsidR="00557208">
              <w:rPr>
                <w:rFonts w:eastAsia="Times New Roman" w:cs="Times New Roman"/>
                <w:szCs w:val="24"/>
                <w:vertAlign w:val="subscript"/>
              </w:rPr>
              <w:t xml:space="preserve"> </w:t>
            </w:r>
            <w:r>
              <w:rPr>
                <w:rFonts w:eastAsia="Times New Roman" w:cs="Times New Roman"/>
                <w:szCs w:val="24"/>
              </w:rPr>
              <w:t>=</w:t>
            </w:r>
            <w:r w:rsidR="00557208">
              <w:rPr>
                <w:rFonts w:eastAsia="Times New Roman" w:cs="Times New Roman"/>
                <w:szCs w:val="24"/>
              </w:rPr>
              <w:t xml:space="preserve"> </w:t>
            </w:r>
            <w:r>
              <w:rPr>
                <w:rFonts w:eastAsia="Times New Roman" w:cs="Times New Roman"/>
                <w:szCs w:val="24"/>
              </w:rPr>
              <w:t>{Var(H)</w:t>
            </w:r>
            <w:r w:rsidR="00557208">
              <w:rPr>
                <w:rFonts w:eastAsia="Times New Roman" w:cs="Times New Roman"/>
                <w:szCs w:val="24"/>
              </w:rPr>
              <w:t xml:space="preserve"> </w:t>
            </w:r>
            <w:r>
              <w:rPr>
                <w:rFonts w:eastAsia="Times New Roman" w:cs="Times New Roman"/>
                <w:szCs w:val="24"/>
              </w:rPr>
              <w:t>*</w:t>
            </w:r>
            <w:r w:rsidR="00557208">
              <w:rPr>
                <w:rFonts w:eastAsia="Times New Roman" w:cs="Times New Roman"/>
                <w:szCs w:val="24"/>
              </w:rPr>
              <w:t xml:space="preserve"> </w:t>
            </w:r>
            <w:r>
              <w:rPr>
                <w:rFonts w:eastAsia="Times New Roman" w:cs="Times New Roman"/>
                <w:szCs w:val="24"/>
              </w:rPr>
              <w:t>ceg(</w:t>
            </w:r>
            <w:r w:rsidRPr="005824F8">
              <w:rPr>
                <w:rFonts w:eastAsia="Times New Roman" w:cs="Times New Roman"/>
                <w:szCs w:val="24"/>
              </w:rPr>
              <w:t>A</w:t>
            </w:r>
            <w:r w:rsidR="00557208">
              <w:rPr>
                <w:rFonts w:eastAsia="Times New Roman" w:cs="Times New Roman"/>
                <w:szCs w:val="24"/>
              </w:rPr>
              <w:t xml:space="preserve"> </w:t>
            </w:r>
            <w:r>
              <w:rPr>
                <w:rFonts w:eastAsia="Times New Roman" w:cs="Times New Roman"/>
                <w:szCs w:val="24"/>
              </w:rPr>
              <w:t>+</w:t>
            </w:r>
            <w:r w:rsidR="00557208">
              <w:rPr>
                <w:rFonts w:eastAsia="Times New Roman" w:cs="Times New Roman"/>
                <w:szCs w:val="24"/>
              </w:rPr>
              <w:t xml:space="preserve"> </w:t>
            </w:r>
            <w:r w:rsidRPr="005824F8">
              <w:rPr>
                <w:rFonts w:eastAsia="Times New Roman" w:cs="Times New Roman"/>
                <w:szCs w:val="24"/>
              </w:rPr>
              <w:t>E</w:t>
            </w:r>
            <w:r w:rsidR="00557208">
              <w:rPr>
                <w:rFonts w:eastAsia="Times New Roman" w:cs="Times New Roman"/>
                <w:szCs w:val="24"/>
              </w:rPr>
              <w:t xml:space="preserve"> </w:t>
            </w:r>
            <w:r>
              <w:rPr>
                <w:rFonts w:eastAsia="Times New Roman" w:cs="Times New Roman"/>
                <w:szCs w:val="24"/>
              </w:rPr>
              <w:t>+</w:t>
            </w:r>
            <w:r w:rsidR="00557208">
              <w:rPr>
                <w:rFonts w:eastAsia="Times New Roman" w:cs="Times New Roman"/>
                <w:szCs w:val="24"/>
              </w:rPr>
              <w:t xml:space="preserve"> </w:t>
            </w:r>
            <w:r w:rsidRPr="005824F8">
              <w:rPr>
                <w:rFonts w:eastAsia="Times New Roman" w:cs="Times New Roman"/>
                <w:szCs w:val="24"/>
              </w:rPr>
              <w:t>S</w:t>
            </w:r>
            <w:r>
              <w:rPr>
                <w:rFonts w:eastAsia="Times New Roman" w:cs="Times New Roman"/>
                <w:szCs w:val="24"/>
              </w:rPr>
              <w:t>)}-</w:t>
            </w:r>
          </w:p>
          <w:p w:rsidR="008421F0" w:rsidRDefault="00ED1251" w:rsidP="00E97DD0">
            <w:pPr>
              <w:rPr>
                <w:rFonts w:eastAsia="Times New Roman" w:cs="Times New Roman"/>
                <w:szCs w:val="24"/>
              </w:rPr>
            </w:pPr>
            <w:r>
              <w:rPr>
                <w:rFonts w:eastAsia="Times New Roman" w:cs="Times New Roman"/>
                <w:szCs w:val="24"/>
              </w:rPr>
              <w:t xml:space="preserve">- </w:t>
            </w:r>
            <w:r w:rsidR="00F92605">
              <w:rPr>
                <w:rFonts w:eastAsia="Times New Roman" w:cs="Times New Roman"/>
                <w:szCs w:val="24"/>
              </w:rPr>
              <w:t>V</w:t>
            </w:r>
            <w:r w:rsidR="00F92605">
              <w:rPr>
                <w:rFonts w:eastAsia="Times New Roman" w:cs="Times New Roman"/>
                <w:szCs w:val="24"/>
                <w:vertAlign w:val="subscript"/>
              </w:rPr>
              <w:t>HA1</w:t>
            </w:r>
            <w:r>
              <w:rPr>
                <w:rFonts w:eastAsia="Times New Roman" w:cs="Times New Roman"/>
                <w:szCs w:val="24"/>
                <w:vertAlign w:val="subscript"/>
              </w:rPr>
              <w:t xml:space="preserve"> </w:t>
            </w:r>
            <w:r w:rsidR="00F92605">
              <w:rPr>
                <w:rFonts w:eastAsia="Times New Roman" w:cs="Times New Roman"/>
                <w:szCs w:val="24"/>
              </w:rPr>
              <w:t>- V</w:t>
            </w:r>
            <w:r w:rsidR="00F92605">
              <w:rPr>
                <w:rFonts w:eastAsia="Times New Roman" w:cs="Times New Roman"/>
                <w:szCs w:val="24"/>
                <w:vertAlign w:val="subscript"/>
              </w:rPr>
              <w:t>HE1</w:t>
            </w:r>
            <w:r>
              <w:rPr>
                <w:rFonts w:eastAsia="Times New Roman" w:cs="Times New Roman"/>
                <w:szCs w:val="24"/>
                <w:vertAlign w:val="subscript"/>
              </w:rPr>
              <w:t xml:space="preserve"> </w:t>
            </w:r>
            <w:r w:rsidR="00F92605">
              <w:rPr>
                <w:rFonts w:eastAsia="Times New Roman" w:cs="Times New Roman"/>
                <w:szCs w:val="24"/>
              </w:rPr>
              <w:t>- V</w:t>
            </w:r>
            <w:r w:rsidR="00F92605">
              <w:rPr>
                <w:rFonts w:eastAsia="Times New Roman" w:cs="Times New Roman"/>
                <w:szCs w:val="24"/>
                <w:vertAlign w:val="subscript"/>
              </w:rPr>
              <w:t>HS1</w:t>
            </w:r>
            <w:r>
              <w:rPr>
                <w:rFonts w:eastAsia="Times New Roman" w:cs="Times New Roman"/>
                <w:szCs w:val="24"/>
                <w:vertAlign w:val="subscript"/>
              </w:rPr>
              <w:t xml:space="preserve"> </w:t>
            </w:r>
            <w:r w:rsidR="00F92605">
              <w:rPr>
                <w:rFonts w:eastAsia="Times New Roman" w:cs="Times New Roman"/>
                <w:szCs w:val="24"/>
              </w:rPr>
              <w:t>- V</w:t>
            </w:r>
            <w:r w:rsidR="00F92605">
              <w:rPr>
                <w:rFonts w:eastAsia="Times New Roman" w:cs="Times New Roman"/>
                <w:szCs w:val="24"/>
                <w:vertAlign w:val="subscript"/>
              </w:rPr>
              <w:t>HAE1</w:t>
            </w:r>
            <w:r>
              <w:rPr>
                <w:rFonts w:eastAsia="Times New Roman" w:cs="Times New Roman"/>
                <w:szCs w:val="24"/>
                <w:vertAlign w:val="subscript"/>
              </w:rPr>
              <w:t xml:space="preserve"> </w:t>
            </w:r>
            <w:r w:rsidR="00F92605">
              <w:rPr>
                <w:rFonts w:eastAsia="Times New Roman" w:cs="Times New Roman"/>
                <w:szCs w:val="24"/>
              </w:rPr>
              <w:t>- V</w:t>
            </w:r>
            <w:r w:rsidR="00F92605">
              <w:rPr>
                <w:rFonts w:eastAsia="Times New Roman" w:cs="Times New Roman"/>
                <w:szCs w:val="24"/>
                <w:vertAlign w:val="subscript"/>
              </w:rPr>
              <w:t>HAS1</w:t>
            </w:r>
            <w:r>
              <w:rPr>
                <w:rFonts w:eastAsia="Times New Roman" w:cs="Times New Roman"/>
                <w:szCs w:val="24"/>
                <w:vertAlign w:val="subscript"/>
              </w:rPr>
              <w:t xml:space="preserve"> </w:t>
            </w:r>
            <w:r w:rsidR="00F92605">
              <w:rPr>
                <w:rFonts w:eastAsia="Times New Roman" w:cs="Times New Roman"/>
                <w:szCs w:val="24"/>
              </w:rPr>
              <w:t>-</w:t>
            </w:r>
          </w:p>
          <w:p w:rsidR="008421F0" w:rsidRDefault="00ED1251" w:rsidP="00E97DD0">
            <w:pPr>
              <w:rPr>
                <w:rFonts w:eastAsia="Times New Roman" w:cs="Times New Roman"/>
                <w:szCs w:val="24"/>
              </w:rPr>
            </w:pPr>
            <w:r>
              <w:rPr>
                <w:rFonts w:eastAsia="Times New Roman" w:cs="Times New Roman"/>
                <w:szCs w:val="24"/>
              </w:rPr>
              <w:t xml:space="preserve">- </w:t>
            </w:r>
            <w:r w:rsidR="00F92605">
              <w:rPr>
                <w:rFonts w:eastAsia="Times New Roman" w:cs="Times New Roman"/>
                <w:szCs w:val="24"/>
              </w:rPr>
              <w:t>V</w:t>
            </w:r>
            <w:r w:rsidR="00F92605">
              <w:rPr>
                <w:rFonts w:eastAsia="Times New Roman" w:cs="Times New Roman"/>
                <w:szCs w:val="24"/>
                <w:vertAlign w:val="subscript"/>
              </w:rPr>
              <w:t>HES1</w:t>
            </w:r>
            <w:r w:rsidR="004057EE">
              <w:rPr>
                <w:rFonts w:eastAsia="Times New Roman" w:cs="Times New Roman"/>
                <w:szCs w:val="24"/>
              </w:rPr>
              <w:t xml:space="preserve"> = 5.350</w:t>
            </w:r>
          </w:p>
          <w:p w:rsidR="00557208" w:rsidRDefault="00ED1251" w:rsidP="00E97DD0">
            <w:pPr>
              <w:rPr>
                <w:rFonts w:eastAsia="Times New Roman" w:cs="Times New Roman"/>
                <w:szCs w:val="24"/>
              </w:rPr>
            </w:pPr>
            <w:r>
              <w:rPr>
                <w:rFonts w:eastAsia="Times New Roman" w:cs="Times New Roman"/>
                <w:szCs w:val="24"/>
              </w:rPr>
              <w:t>V</w:t>
            </w:r>
            <w:r>
              <w:rPr>
                <w:rFonts w:eastAsia="Times New Roman" w:cs="Times New Roman"/>
                <w:szCs w:val="24"/>
                <w:vertAlign w:val="subscript"/>
              </w:rPr>
              <w:t>H</w:t>
            </w:r>
            <w:r>
              <w:rPr>
                <w:rFonts w:eastAsia="Times New Roman" w:cs="Times New Roman"/>
                <w:szCs w:val="24"/>
              </w:rPr>
              <w:t xml:space="preserve"> = Var(H) -</w:t>
            </w:r>
          </w:p>
          <w:p w:rsidR="008421F0" w:rsidRDefault="00ED1251" w:rsidP="00E97DD0">
            <w:pPr>
              <w:rPr>
                <w:rFonts w:eastAsia="Times New Roman" w:cs="Times New Roman"/>
                <w:szCs w:val="24"/>
              </w:rPr>
            </w:pPr>
            <w:r>
              <w:rPr>
                <w:rFonts w:eastAsia="Times New Roman" w:cs="Times New Roman"/>
                <w:szCs w:val="24"/>
              </w:rPr>
              <w:t>-</w:t>
            </w:r>
            <w:r w:rsidR="00F92605">
              <w:rPr>
                <w:rFonts w:eastAsia="Times New Roman" w:cs="Times New Roman"/>
                <w:szCs w:val="24"/>
              </w:rPr>
              <w:t>{Var(H)</w:t>
            </w:r>
            <w:r>
              <w:rPr>
                <w:rFonts w:eastAsia="Times New Roman" w:cs="Times New Roman"/>
                <w:szCs w:val="24"/>
              </w:rPr>
              <w:t xml:space="preserve"> </w:t>
            </w:r>
            <w:r w:rsidR="00F92605">
              <w:rPr>
                <w:rFonts w:eastAsia="Times New Roman" w:cs="Times New Roman"/>
                <w:szCs w:val="24"/>
              </w:rPr>
              <w:t>*</w:t>
            </w:r>
            <w:r>
              <w:rPr>
                <w:rFonts w:eastAsia="Times New Roman" w:cs="Times New Roman"/>
                <w:szCs w:val="24"/>
              </w:rPr>
              <w:t xml:space="preserve"> </w:t>
            </w:r>
            <w:r w:rsidR="00F92605">
              <w:rPr>
                <w:rFonts w:eastAsia="Times New Roman" w:cs="Times New Roman"/>
                <w:szCs w:val="24"/>
              </w:rPr>
              <w:t>ceg(</w:t>
            </w:r>
            <w:r w:rsidR="00F92605" w:rsidRPr="005824F8">
              <w:rPr>
                <w:rFonts w:eastAsia="Times New Roman" w:cs="Times New Roman"/>
                <w:szCs w:val="24"/>
              </w:rPr>
              <w:t>A</w:t>
            </w:r>
            <w:r>
              <w:rPr>
                <w:rFonts w:eastAsia="Times New Roman" w:cs="Times New Roman"/>
                <w:szCs w:val="24"/>
              </w:rPr>
              <w:t xml:space="preserve"> </w:t>
            </w:r>
            <w:r w:rsidR="00F92605">
              <w:rPr>
                <w:rFonts w:eastAsia="Times New Roman" w:cs="Times New Roman"/>
                <w:szCs w:val="24"/>
              </w:rPr>
              <w:t>+</w:t>
            </w:r>
            <w:r>
              <w:rPr>
                <w:rFonts w:eastAsia="Times New Roman" w:cs="Times New Roman"/>
                <w:szCs w:val="24"/>
              </w:rPr>
              <w:t xml:space="preserve"> </w:t>
            </w:r>
            <w:r w:rsidR="00F92605" w:rsidRPr="005824F8">
              <w:rPr>
                <w:rFonts w:eastAsia="Times New Roman" w:cs="Times New Roman"/>
                <w:szCs w:val="24"/>
              </w:rPr>
              <w:t>E</w:t>
            </w:r>
            <w:r>
              <w:rPr>
                <w:rFonts w:eastAsia="Times New Roman" w:cs="Times New Roman"/>
                <w:szCs w:val="24"/>
              </w:rPr>
              <w:t xml:space="preserve"> </w:t>
            </w:r>
            <w:r w:rsidR="00F92605">
              <w:rPr>
                <w:rFonts w:eastAsia="Times New Roman" w:cs="Times New Roman"/>
                <w:szCs w:val="24"/>
              </w:rPr>
              <w:t>+</w:t>
            </w:r>
            <w:r>
              <w:rPr>
                <w:rFonts w:eastAsia="Times New Roman" w:cs="Times New Roman"/>
                <w:szCs w:val="24"/>
              </w:rPr>
              <w:t xml:space="preserve"> </w:t>
            </w:r>
            <w:r w:rsidR="00F92605" w:rsidRPr="005824F8">
              <w:rPr>
                <w:rFonts w:eastAsia="Times New Roman" w:cs="Times New Roman"/>
                <w:szCs w:val="24"/>
              </w:rPr>
              <w:t>S</w:t>
            </w:r>
            <w:r w:rsidR="00F92605">
              <w:rPr>
                <w:rFonts w:eastAsia="Times New Roman" w:cs="Times New Roman"/>
                <w:szCs w:val="24"/>
              </w:rPr>
              <w:t>)}</w:t>
            </w:r>
            <w:r>
              <w:rPr>
                <w:rFonts w:eastAsia="Times New Roman" w:cs="Times New Roman"/>
                <w:szCs w:val="24"/>
              </w:rPr>
              <w:t xml:space="preserve"> =</w:t>
            </w:r>
          </w:p>
          <w:p w:rsidR="008421F0" w:rsidRPr="001760CE" w:rsidRDefault="00ED1251" w:rsidP="00E97DD0">
            <w:pPr>
              <w:rPr>
                <w:rFonts w:eastAsia="Times New Roman" w:cs="Times New Roman"/>
                <w:szCs w:val="24"/>
              </w:rPr>
            </w:pPr>
            <w:r>
              <w:rPr>
                <w:rFonts w:eastAsia="Times New Roman" w:cs="Times New Roman"/>
                <w:szCs w:val="24"/>
              </w:rPr>
              <w:t xml:space="preserve"> = </w:t>
            </w:r>
            <w:r w:rsidRPr="00BD5E3A">
              <w:rPr>
                <w:rFonts w:eastAsia="Times New Roman" w:cs="Times New Roman"/>
                <w:szCs w:val="24"/>
              </w:rPr>
              <w:t>8.158</w:t>
            </w:r>
          </w:p>
        </w:tc>
        <w:tc>
          <w:tcPr>
            <w:tcW w:w="3260" w:type="dxa"/>
            <w:noWrap/>
            <w:tcMar>
              <w:left w:w="28" w:type="dxa"/>
              <w:right w:w="0" w:type="dxa"/>
            </w:tcMar>
            <w:vAlign w:val="center"/>
          </w:tcPr>
          <w:p w:rsidR="008421F0" w:rsidRDefault="00ED1251" w:rsidP="00E97DD0">
            <w:pPr>
              <w:rPr>
                <w:rFonts w:eastAsia="Times New Roman" w:cs="Times New Roman"/>
                <w:szCs w:val="24"/>
              </w:rPr>
            </w:pPr>
            <w:r>
              <w:rPr>
                <w:rFonts w:eastAsia="Times New Roman" w:cs="Times New Roman"/>
                <w:szCs w:val="24"/>
              </w:rPr>
              <w:t>simple effect of all predictors</w:t>
            </w:r>
          </w:p>
          <w:p w:rsidR="008421F0" w:rsidRPr="00E671DC" w:rsidRDefault="00ED1251" w:rsidP="00E97DD0">
            <w:pPr>
              <w:rPr>
                <w:rFonts w:eastAsia="Times New Roman" w:cs="Times New Roman"/>
                <w:szCs w:val="24"/>
              </w:rPr>
            </w:pPr>
            <w:r>
              <w:rPr>
                <w:rFonts w:eastAsia="Times New Roman" w:cs="Times New Roman"/>
                <w:szCs w:val="24"/>
              </w:rPr>
              <w:t>pseudo-</w:t>
            </w:r>
            <w:r w:rsidRPr="00AF5FD7">
              <w:rPr>
                <w:rFonts w:eastAsia="Times New Roman" w:cs="Times New Roman"/>
                <w:i/>
                <w:szCs w:val="24"/>
              </w:rPr>
              <w:t>F</w:t>
            </w:r>
            <w:r w:rsidR="00B951FC">
              <w:rPr>
                <w:rFonts w:eastAsia="Times New Roman" w:cs="Times New Roman"/>
                <w:i/>
                <w:szCs w:val="24"/>
              </w:rPr>
              <w:t xml:space="preserve"> </w:t>
            </w:r>
            <w:r>
              <w:rPr>
                <w:rFonts w:eastAsia="Times New Roman" w:cs="Times New Roman"/>
                <w:szCs w:val="24"/>
              </w:rPr>
              <w:t>=</w:t>
            </w:r>
            <w:r w:rsidR="00B951FC">
              <w:rPr>
                <w:rFonts w:eastAsia="Times New Roman" w:cs="Times New Roman"/>
                <w:szCs w:val="24"/>
              </w:rPr>
              <w:t xml:space="preserve"> </w:t>
            </w:r>
            <w:r>
              <w:rPr>
                <w:rFonts w:eastAsia="Times New Roman" w:cs="Times New Roman"/>
                <w:szCs w:val="24"/>
              </w:rPr>
              <w:t>8.5,</w:t>
            </w:r>
            <w:r w:rsidR="00AF5FD7">
              <w:rPr>
                <w:rFonts w:eastAsia="Times New Roman" w:cs="Times New Roman"/>
                <w:szCs w:val="24"/>
              </w:rPr>
              <w:t xml:space="preserve"> </w:t>
            </w:r>
            <w:r w:rsidRPr="00AF5FD7">
              <w:rPr>
                <w:rFonts w:eastAsia="Times New Roman" w:cs="Times New Roman"/>
                <w:i/>
                <w:szCs w:val="24"/>
              </w:rPr>
              <w:t>p</w:t>
            </w:r>
            <w:r w:rsidR="00B951FC">
              <w:rPr>
                <w:rFonts w:eastAsia="Times New Roman" w:cs="Times New Roman"/>
                <w:i/>
                <w:szCs w:val="24"/>
              </w:rPr>
              <w:t xml:space="preserve"> </w:t>
            </w:r>
            <w:r>
              <w:rPr>
                <w:rFonts w:eastAsia="Times New Roman" w:cs="Times New Roman"/>
                <w:szCs w:val="24"/>
              </w:rPr>
              <w:t>=</w:t>
            </w:r>
            <w:r w:rsidR="00B951FC">
              <w:rPr>
                <w:rFonts w:eastAsia="Times New Roman" w:cs="Times New Roman"/>
                <w:szCs w:val="24"/>
              </w:rPr>
              <w:t xml:space="preserve"> </w:t>
            </w:r>
            <w:r>
              <w:rPr>
                <w:rFonts w:eastAsia="Times New Roman" w:cs="Times New Roman"/>
                <w:szCs w:val="24"/>
              </w:rPr>
              <w:t>0.001</w:t>
            </w:r>
          </w:p>
        </w:tc>
      </w:tr>
    </w:tbl>
    <w:p w:rsidR="008421F0" w:rsidRDefault="008421F0" w:rsidP="008421F0">
      <w:pPr>
        <w:jc w:val="both"/>
        <w:rPr>
          <w:rFonts w:cs="Times New Roman"/>
          <w:color w:val="000000" w:themeColor="text1"/>
          <w:szCs w:val="24"/>
          <w:lang w:val="ro-RO"/>
        </w:rPr>
      </w:pPr>
    </w:p>
    <w:p w:rsidR="00CF7C22" w:rsidRDefault="00ED1251" w:rsidP="00CF7C22">
      <w:pPr>
        <w:ind w:firstLine="720"/>
        <w:jc w:val="both"/>
        <w:rPr>
          <w:rFonts w:cs="Times New Roman"/>
          <w:szCs w:val="24"/>
          <w:lang w:val="ro-RO"/>
        </w:rPr>
      </w:pPr>
      <w:r w:rsidRPr="001876C6">
        <w:rPr>
          <w:rFonts w:cs="Times New Roman"/>
          <w:szCs w:val="24"/>
          <w:lang w:val="ro-RO"/>
        </w:rPr>
        <w:t>Equations used for variation partitioning in this example and the canonical eigenvalues are given in Table S4.</w:t>
      </w:r>
    </w:p>
    <w:p w:rsidR="008421F0" w:rsidRDefault="00ED1251" w:rsidP="00AF5FD7">
      <w:pPr>
        <w:ind w:firstLine="720"/>
        <w:jc w:val="both"/>
        <w:rPr>
          <w:rFonts w:cs="Times New Roman"/>
          <w:color w:val="000000" w:themeColor="text1"/>
          <w:szCs w:val="24"/>
          <w:lang w:val="ro-RO"/>
        </w:rPr>
      </w:pPr>
      <w:r>
        <w:rPr>
          <w:rFonts w:cs="Times New Roman"/>
          <w:color w:val="000000" w:themeColor="text1"/>
          <w:szCs w:val="24"/>
          <w:lang w:val="ro-RO"/>
        </w:rPr>
        <w:t>Using, in turn, the matrices as response data tables, the values from the following three figures emerge (</w:t>
      </w:r>
      <w:r w:rsidR="00E97DD0">
        <w:rPr>
          <w:rFonts w:cs="Times New Roman"/>
          <w:color w:val="000000" w:themeColor="text1"/>
          <w:szCs w:val="24"/>
          <w:lang w:val="ro-RO"/>
        </w:rPr>
        <w:t>Fig.</w:t>
      </w:r>
      <w:r>
        <w:rPr>
          <w:rFonts w:cs="Times New Roman"/>
          <w:color w:val="000000" w:themeColor="text1"/>
          <w:szCs w:val="24"/>
          <w:lang w:val="ro-RO"/>
        </w:rPr>
        <w:t xml:space="preserve"> </w:t>
      </w:r>
      <w:r w:rsidR="00E97DD0">
        <w:rPr>
          <w:rFonts w:cs="Times New Roman"/>
          <w:color w:val="000000" w:themeColor="text1"/>
          <w:szCs w:val="24"/>
          <w:lang w:val="ro-RO"/>
        </w:rPr>
        <w:t>S</w:t>
      </w:r>
      <w:r w:rsidR="00D17E55">
        <w:rPr>
          <w:rFonts w:cs="Times New Roman"/>
          <w:color w:val="000000" w:themeColor="text1"/>
          <w:szCs w:val="24"/>
          <w:lang w:val="ro-RO"/>
        </w:rPr>
        <w:t>3</w:t>
      </w:r>
      <w:r>
        <w:rPr>
          <w:rFonts w:cs="Times New Roman"/>
          <w:color w:val="000000" w:themeColor="text1"/>
          <w:szCs w:val="24"/>
          <w:lang w:val="ro-RO"/>
        </w:rPr>
        <w:t xml:space="preserve"> to </w:t>
      </w:r>
      <w:r w:rsidR="00E97DD0">
        <w:rPr>
          <w:rFonts w:cs="Times New Roman"/>
          <w:color w:val="000000" w:themeColor="text1"/>
          <w:szCs w:val="24"/>
          <w:lang w:val="ro-RO"/>
        </w:rPr>
        <w:t>S</w:t>
      </w:r>
      <w:r w:rsidR="00D17E55">
        <w:rPr>
          <w:rFonts w:cs="Times New Roman"/>
          <w:color w:val="000000" w:themeColor="text1"/>
          <w:szCs w:val="24"/>
          <w:lang w:val="ro-RO"/>
        </w:rPr>
        <w:t>5</w:t>
      </w:r>
      <w:r w:rsidR="00E97DD0">
        <w:rPr>
          <w:rFonts w:cs="Times New Roman"/>
          <w:color w:val="000000" w:themeColor="text1"/>
          <w:szCs w:val="24"/>
          <w:lang w:val="ro-RO"/>
        </w:rPr>
        <w:t>)</w:t>
      </w:r>
      <w:r>
        <w:rPr>
          <w:rFonts w:cs="Times New Roman"/>
          <w:color w:val="000000" w:themeColor="text1"/>
          <w:szCs w:val="24"/>
          <w:lang w:val="ro-RO"/>
        </w:rPr>
        <w:t>.</w:t>
      </w:r>
    </w:p>
    <w:p w:rsidR="008421F0" w:rsidRDefault="008421F0" w:rsidP="008421F0">
      <w:pPr>
        <w:jc w:val="center"/>
        <w:rPr>
          <w:rFonts w:cs="Times New Roman"/>
          <w:color w:val="000000" w:themeColor="text1"/>
          <w:szCs w:val="24"/>
          <w:lang w:val="ro-RO"/>
        </w:rPr>
      </w:pPr>
    </w:p>
    <w:p w:rsidR="001876C6" w:rsidRDefault="00ED1251" w:rsidP="001876C6">
      <w:pPr>
        <w:jc w:val="center"/>
        <w:rPr>
          <w:rFonts w:cs="Times New Roman"/>
          <w:color w:val="000000" w:themeColor="text1"/>
          <w:szCs w:val="24"/>
          <w:lang w:val="ro-RO"/>
        </w:rPr>
      </w:pPr>
      <w:r>
        <w:rPr>
          <w:rFonts w:cs="Times New Roman"/>
          <w:noProof/>
          <w:color w:val="000000" w:themeColor="text1"/>
          <w:szCs w:val="24"/>
        </w:rPr>
        <w:drawing>
          <wp:inline distT="0" distB="0" distL="0" distR="0">
            <wp:extent cx="2919529" cy="2189802"/>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 5 ESM.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71649" cy="2228895"/>
                    </a:xfrm>
                    <a:prstGeom prst="rect">
                      <a:avLst/>
                    </a:prstGeom>
                  </pic:spPr>
                </pic:pic>
              </a:graphicData>
            </a:graphic>
          </wp:inline>
        </w:drawing>
      </w:r>
    </w:p>
    <w:p w:rsidR="004A4145" w:rsidRDefault="004A4145" w:rsidP="008421F0">
      <w:pPr>
        <w:jc w:val="both"/>
        <w:rPr>
          <w:rFonts w:cs="Times New Roman"/>
          <w:color w:val="000000" w:themeColor="text1"/>
          <w:szCs w:val="24"/>
          <w:lang w:val="ro-RO"/>
        </w:rPr>
      </w:pPr>
    </w:p>
    <w:p w:rsidR="008421F0" w:rsidRDefault="00ED1251" w:rsidP="008421F0">
      <w:pPr>
        <w:jc w:val="both"/>
        <w:rPr>
          <w:rFonts w:cs="Times New Roman"/>
          <w:color w:val="000000" w:themeColor="text1"/>
          <w:szCs w:val="24"/>
          <w:lang w:val="ro-RO"/>
        </w:rPr>
      </w:pPr>
      <w:r w:rsidRPr="00A25105">
        <w:rPr>
          <w:rFonts w:cs="Times New Roman"/>
          <w:szCs w:val="24"/>
          <w:lang w:val="ro-RO"/>
        </w:rPr>
        <w:t xml:space="preserve">Fig. </w:t>
      </w:r>
      <w:r w:rsidR="00E97DD0" w:rsidRPr="00A25105">
        <w:rPr>
          <w:rFonts w:cs="Times New Roman"/>
          <w:szCs w:val="24"/>
          <w:lang w:val="ro-RO"/>
        </w:rPr>
        <w:t>S</w:t>
      </w:r>
      <w:r w:rsidR="00D17E55">
        <w:rPr>
          <w:rFonts w:cs="Times New Roman"/>
          <w:szCs w:val="24"/>
          <w:lang w:val="ro-RO"/>
        </w:rPr>
        <w:t>3</w:t>
      </w:r>
      <w:r w:rsidRPr="00A25105">
        <w:rPr>
          <w:rFonts w:cs="Times New Roman"/>
          <w:szCs w:val="24"/>
          <w:lang w:val="ro-RO"/>
        </w:rPr>
        <w:t xml:space="preserve">. </w:t>
      </w:r>
      <w:r>
        <w:rPr>
          <w:rFonts w:cs="Times New Roman"/>
          <w:color w:val="000000" w:themeColor="text1"/>
          <w:szCs w:val="24"/>
          <w:lang w:val="ro-RO"/>
        </w:rPr>
        <w:t xml:space="preserve">Variation partitioning (Venn) diagram, showing the unique and shared effects of the predictors </w:t>
      </w:r>
      <w:r w:rsidR="00FC0A08">
        <w:rPr>
          <w:rFonts w:cs="Times New Roman"/>
          <w:color w:val="000000" w:themeColor="text1"/>
          <w:szCs w:val="24"/>
          <w:lang w:val="ro-RO"/>
        </w:rPr>
        <w:t>(H</w:t>
      </w:r>
      <w:r w:rsidR="00557208" w:rsidRPr="00865C69">
        <w:rPr>
          <w:rFonts w:cs="Times New Roman"/>
          <w:color w:val="000000" w:themeColor="text1"/>
          <w:szCs w:val="24"/>
        </w:rPr>
        <w:t>—</w:t>
      </w:r>
      <w:r w:rsidR="00FC0A08">
        <w:rPr>
          <w:rFonts w:cs="Times New Roman"/>
          <w:color w:val="000000" w:themeColor="text1"/>
          <w:szCs w:val="24"/>
          <w:lang w:val="ro-RO"/>
        </w:rPr>
        <w:t>natives, E</w:t>
      </w:r>
      <w:r w:rsidR="00557208" w:rsidRPr="00865C69">
        <w:rPr>
          <w:rFonts w:cs="Times New Roman"/>
          <w:color w:val="000000" w:themeColor="text1"/>
          <w:szCs w:val="24"/>
        </w:rPr>
        <w:t>—</w:t>
      </w:r>
      <w:r w:rsidR="00FC0A08">
        <w:rPr>
          <w:rFonts w:cs="Times New Roman"/>
          <w:color w:val="000000" w:themeColor="text1"/>
          <w:szCs w:val="24"/>
          <w:lang w:val="ro-RO"/>
        </w:rPr>
        <w:t>environment, and S</w:t>
      </w:r>
      <w:r w:rsidR="00557208" w:rsidRPr="00865C69">
        <w:rPr>
          <w:rFonts w:cs="Times New Roman"/>
          <w:color w:val="000000" w:themeColor="text1"/>
          <w:szCs w:val="24"/>
        </w:rPr>
        <w:t>—</w:t>
      </w:r>
      <w:r w:rsidR="00FC0A08">
        <w:rPr>
          <w:rFonts w:cs="Times New Roman"/>
          <w:color w:val="000000" w:themeColor="text1"/>
          <w:szCs w:val="24"/>
          <w:lang w:val="ro-RO"/>
        </w:rPr>
        <w:t xml:space="preserve">spatial eigenvectors) </w:t>
      </w:r>
      <w:r>
        <w:rPr>
          <w:rFonts w:cs="Times New Roman"/>
          <w:color w:val="000000" w:themeColor="text1"/>
          <w:szCs w:val="24"/>
          <w:lang w:val="ro-RO"/>
        </w:rPr>
        <w:t>on</w:t>
      </w:r>
      <w:r w:rsidR="00AF5FD7" w:rsidRPr="00AF5FD7">
        <w:rPr>
          <w:rFonts w:cs="Times New Roman"/>
          <w:color w:val="000000" w:themeColor="text1"/>
          <w:szCs w:val="24"/>
          <w:lang w:val="ro-RO"/>
        </w:rPr>
        <w:t xml:space="preserve"> </w:t>
      </w:r>
      <w:r w:rsidR="00AF5FD7">
        <w:rPr>
          <w:rFonts w:cs="Times New Roman"/>
          <w:color w:val="000000" w:themeColor="text1"/>
          <w:szCs w:val="24"/>
          <w:lang w:val="ro-RO"/>
        </w:rPr>
        <w:t>A</w:t>
      </w:r>
      <w:r w:rsidR="00557208" w:rsidRPr="00865C69">
        <w:rPr>
          <w:rFonts w:cs="Times New Roman"/>
          <w:color w:val="000000" w:themeColor="text1"/>
          <w:szCs w:val="24"/>
        </w:rPr>
        <w:t>—</w:t>
      </w:r>
      <w:r>
        <w:rPr>
          <w:rFonts w:cs="Times New Roman"/>
          <w:color w:val="000000" w:themeColor="text1"/>
          <w:szCs w:val="24"/>
          <w:lang w:val="ro-RO"/>
        </w:rPr>
        <w:t xml:space="preserve">the </w:t>
      </w:r>
      <w:r w:rsidR="00AF5FD7">
        <w:rPr>
          <w:rFonts w:cs="Times New Roman"/>
          <w:color w:val="000000" w:themeColor="text1"/>
          <w:szCs w:val="24"/>
          <w:lang w:val="ro-RO"/>
        </w:rPr>
        <w:t xml:space="preserve">community of </w:t>
      </w:r>
      <w:r w:rsidR="00FC0A08">
        <w:rPr>
          <w:rFonts w:cs="Times New Roman"/>
          <w:color w:val="000000" w:themeColor="text1"/>
          <w:szCs w:val="24"/>
          <w:lang w:val="ro-RO"/>
        </w:rPr>
        <w:t>alien</w:t>
      </w:r>
      <w:r w:rsidR="004810FA">
        <w:rPr>
          <w:rFonts w:cs="Times New Roman"/>
          <w:color w:val="000000" w:themeColor="text1"/>
          <w:szCs w:val="24"/>
          <w:lang w:val="ro-RO"/>
        </w:rPr>
        <w:t xml:space="preserve"> invasive</w:t>
      </w:r>
      <w:r w:rsidR="00FC0A08">
        <w:rPr>
          <w:rFonts w:cs="Times New Roman"/>
          <w:color w:val="000000" w:themeColor="text1"/>
          <w:szCs w:val="24"/>
          <w:lang w:val="ro-RO"/>
        </w:rPr>
        <w:t xml:space="preserve"> species. S</w:t>
      </w:r>
      <w:r>
        <w:rPr>
          <w:rFonts w:cs="Times New Roman"/>
          <w:color w:val="000000" w:themeColor="text1"/>
          <w:szCs w:val="24"/>
          <w:lang w:val="ro-RO"/>
        </w:rPr>
        <w:t>elected PC</w:t>
      </w:r>
      <w:r w:rsidR="0046710D">
        <w:rPr>
          <w:rFonts w:cs="Times New Roman"/>
          <w:color w:val="000000" w:themeColor="text1"/>
          <w:szCs w:val="24"/>
          <w:lang w:val="ro-RO"/>
        </w:rPr>
        <w:t>oA</w:t>
      </w:r>
      <w:r>
        <w:rPr>
          <w:rFonts w:cs="Times New Roman"/>
          <w:color w:val="000000" w:themeColor="text1"/>
          <w:szCs w:val="24"/>
          <w:lang w:val="ro-RO"/>
        </w:rPr>
        <w:t xml:space="preserve"> scores are used for each matrix. The variability explained by each combination of predictors (unique and shared) </w:t>
      </w:r>
      <w:r w:rsidR="00AF5FD7">
        <w:rPr>
          <w:rFonts w:cs="Times New Roman"/>
          <w:color w:val="000000" w:themeColor="text1"/>
          <w:szCs w:val="24"/>
          <w:lang w:val="ro-RO"/>
        </w:rPr>
        <w:t>and</w:t>
      </w:r>
      <w:r>
        <w:rPr>
          <w:rFonts w:cs="Times New Roman"/>
          <w:color w:val="000000" w:themeColor="text1"/>
          <w:szCs w:val="24"/>
          <w:lang w:val="ro-RO"/>
        </w:rPr>
        <w:t xml:space="preserve"> the residual variation of the response matrix are given in red; the number in codes corresponds to the current analysis.</w:t>
      </w:r>
    </w:p>
    <w:p w:rsidR="004A4145" w:rsidRDefault="004A4145" w:rsidP="008421F0">
      <w:pPr>
        <w:jc w:val="both"/>
        <w:rPr>
          <w:rFonts w:cs="Times New Roman"/>
          <w:color w:val="000000" w:themeColor="text1"/>
          <w:szCs w:val="24"/>
          <w:lang w:val="ro-RO"/>
        </w:rPr>
      </w:pPr>
    </w:p>
    <w:p w:rsidR="008421F0" w:rsidRDefault="00ED1251" w:rsidP="008421F0">
      <w:pPr>
        <w:jc w:val="center"/>
        <w:rPr>
          <w:rFonts w:cs="Times New Roman"/>
          <w:color w:val="000000" w:themeColor="text1"/>
          <w:szCs w:val="24"/>
          <w:lang w:val="ro-RO"/>
        </w:rPr>
      </w:pPr>
      <w:r>
        <w:rPr>
          <w:rFonts w:cs="Times New Roman"/>
          <w:noProof/>
          <w:color w:val="000000" w:themeColor="text1"/>
          <w:szCs w:val="24"/>
        </w:rPr>
        <w:drawing>
          <wp:inline distT="0" distB="0" distL="0" distR="0">
            <wp:extent cx="2955756" cy="221697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 6 ESM.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001626" cy="2251379"/>
                    </a:xfrm>
                    <a:prstGeom prst="rect">
                      <a:avLst/>
                    </a:prstGeom>
                  </pic:spPr>
                </pic:pic>
              </a:graphicData>
            </a:graphic>
          </wp:inline>
        </w:drawing>
      </w:r>
    </w:p>
    <w:p w:rsidR="004A4145" w:rsidRDefault="004A4145" w:rsidP="008421F0">
      <w:pPr>
        <w:jc w:val="both"/>
        <w:rPr>
          <w:rFonts w:cs="Times New Roman"/>
          <w:color w:val="000000" w:themeColor="text1"/>
          <w:szCs w:val="24"/>
          <w:lang w:val="ro-RO"/>
        </w:rPr>
      </w:pPr>
    </w:p>
    <w:p w:rsidR="008421F0" w:rsidRDefault="00ED1251" w:rsidP="008421F0">
      <w:pPr>
        <w:jc w:val="both"/>
        <w:rPr>
          <w:rFonts w:cs="Times New Roman"/>
          <w:color w:val="000000" w:themeColor="text1"/>
          <w:szCs w:val="24"/>
          <w:lang w:val="ro-RO"/>
        </w:rPr>
      </w:pPr>
      <w:r w:rsidRPr="00A25105">
        <w:rPr>
          <w:rFonts w:cs="Times New Roman"/>
          <w:szCs w:val="24"/>
          <w:lang w:val="ro-RO"/>
        </w:rPr>
        <w:t xml:space="preserve">Fig. </w:t>
      </w:r>
      <w:r w:rsidR="00E97DD0" w:rsidRPr="00A25105">
        <w:rPr>
          <w:rFonts w:cs="Times New Roman"/>
          <w:szCs w:val="24"/>
          <w:lang w:val="ro-RO"/>
        </w:rPr>
        <w:t>S</w:t>
      </w:r>
      <w:r w:rsidR="00D17E55">
        <w:rPr>
          <w:rFonts w:cs="Times New Roman"/>
          <w:szCs w:val="24"/>
          <w:lang w:val="ro-RO"/>
        </w:rPr>
        <w:t>4</w:t>
      </w:r>
      <w:r w:rsidRPr="00A25105">
        <w:rPr>
          <w:rFonts w:cs="Times New Roman"/>
          <w:szCs w:val="24"/>
          <w:lang w:val="ro-RO"/>
        </w:rPr>
        <w:t xml:space="preserve">. </w:t>
      </w:r>
      <w:r>
        <w:rPr>
          <w:rFonts w:cs="Times New Roman"/>
          <w:color w:val="000000" w:themeColor="text1"/>
          <w:szCs w:val="24"/>
          <w:lang w:val="ro-RO"/>
        </w:rPr>
        <w:t xml:space="preserve">Variation partitioning (Venn) diagram showing the unique and shared effects of the predictors </w:t>
      </w:r>
      <w:r w:rsidR="00FC0A08">
        <w:rPr>
          <w:rFonts w:cs="Times New Roman"/>
          <w:color w:val="000000" w:themeColor="text1"/>
          <w:szCs w:val="24"/>
          <w:lang w:val="ro-RO"/>
        </w:rPr>
        <w:t>(H</w:t>
      </w:r>
      <w:r w:rsidR="00557208" w:rsidRPr="00865C69">
        <w:rPr>
          <w:rFonts w:cs="Times New Roman"/>
          <w:color w:val="000000" w:themeColor="text1"/>
          <w:szCs w:val="24"/>
        </w:rPr>
        <w:t>—</w:t>
      </w:r>
      <w:r w:rsidR="00FC0A08">
        <w:rPr>
          <w:rFonts w:cs="Times New Roman"/>
          <w:color w:val="000000" w:themeColor="text1"/>
          <w:szCs w:val="24"/>
          <w:lang w:val="ro-RO"/>
        </w:rPr>
        <w:t>natives, A</w:t>
      </w:r>
      <w:r w:rsidR="00557208" w:rsidRPr="00865C69">
        <w:rPr>
          <w:rFonts w:cs="Times New Roman"/>
          <w:color w:val="000000" w:themeColor="text1"/>
          <w:szCs w:val="24"/>
        </w:rPr>
        <w:t>—</w:t>
      </w:r>
      <w:r w:rsidR="00FC0A08">
        <w:rPr>
          <w:rFonts w:cs="Times New Roman"/>
          <w:color w:val="000000" w:themeColor="text1"/>
          <w:szCs w:val="24"/>
          <w:lang w:val="ro-RO"/>
        </w:rPr>
        <w:t>alien</w:t>
      </w:r>
      <w:r w:rsidR="004810FA">
        <w:rPr>
          <w:rFonts w:cs="Times New Roman"/>
          <w:color w:val="000000" w:themeColor="text1"/>
          <w:szCs w:val="24"/>
          <w:lang w:val="ro-RO"/>
        </w:rPr>
        <w:t xml:space="preserve"> invasive</w:t>
      </w:r>
      <w:r w:rsidR="00FC0A08">
        <w:rPr>
          <w:rFonts w:cs="Times New Roman"/>
          <w:color w:val="000000" w:themeColor="text1"/>
          <w:szCs w:val="24"/>
          <w:lang w:val="ro-RO"/>
        </w:rPr>
        <w:t>, and S</w:t>
      </w:r>
      <w:r w:rsidR="00557208" w:rsidRPr="00865C69">
        <w:rPr>
          <w:rFonts w:cs="Times New Roman"/>
          <w:color w:val="000000" w:themeColor="text1"/>
          <w:szCs w:val="24"/>
        </w:rPr>
        <w:t>—</w:t>
      </w:r>
      <w:r w:rsidR="00FC0A08">
        <w:rPr>
          <w:rFonts w:cs="Times New Roman"/>
          <w:color w:val="000000" w:themeColor="text1"/>
          <w:szCs w:val="24"/>
          <w:lang w:val="ro-RO"/>
        </w:rPr>
        <w:t xml:space="preserve">spatial eigenvectors) </w:t>
      </w:r>
      <w:r>
        <w:rPr>
          <w:rFonts w:cs="Times New Roman"/>
          <w:color w:val="000000" w:themeColor="text1"/>
          <w:szCs w:val="24"/>
          <w:lang w:val="ro-RO"/>
        </w:rPr>
        <w:t>on the E</w:t>
      </w:r>
      <w:r w:rsidR="00557208" w:rsidRPr="00865C69">
        <w:rPr>
          <w:rFonts w:cs="Times New Roman"/>
          <w:color w:val="000000" w:themeColor="text1"/>
          <w:szCs w:val="24"/>
        </w:rPr>
        <w:t>—</w:t>
      </w:r>
      <w:r>
        <w:rPr>
          <w:rFonts w:cs="Times New Roman"/>
          <w:color w:val="000000" w:themeColor="text1"/>
          <w:szCs w:val="24"/>
          <w:lang w:val="ro-RO"/>
        </w:rPr>
        <w:t>env</w:t>
      </w:r>
      <w:r w:rsidR="00FC0A08">
        <w:rPr>
          <w:rFonts w:cs="Times New Roman"/>
          <w:color w:val="000000" w:themeColor="text1"/>
          <w:szCs w:val="24"/>
          <w:lang w:val="ro-RO"/>
        </w:rPr>
        <w:t>ironmental matrix. S</w:t>
      </w:r>
      <w:r>
        <w:rPr>
          <w:rFonts w:cs="Times New Roman"/>
          <w:color w:val="000000" w:themeColor="text1"/>
          <w:szCs w:val="24"/>
          <w:lang w:val="ro-RO"/>
        </w:rPr>
        <w:t>elected PC</w:t>
      </w:r>
      <w:r w:rsidR="0046710D">
        <w:rPr>
          <w:rFonts w:cs="Times New Roman"/>
          <w:color w:val="000000" w:themeColor="text1"/>
          <w:szCs w:val="24"/>
          <w:lang w:val="ro-RO"/>
        </w:rPr>
        <w:t>oA</w:t>
      </w:r>
      <w:r>
        <w:rPr>
          <w:rFonts w:cs="Times New Roman"/>
          <w:color w:val="000000" w:themeColor="text1"/>
          <w:szCs w:val="24"/>
          <w:lang w:val="ro-RO"/>
        </w:rPr>
        <w:t xml:space="preserve"> scores are used for each</w:t>
      </w:r>
      <w:r w:rsidR="00FC0A08">
        <w:rPr>
          <w:rFonts w:cs="Times New Roman"/>
          <w:color w:val="000000" w:themeColor="text1"/>
          <w:szCs w:val="24"/>
          <w:lang w:val="ro-RO"/>
        </w:rPr>
        <w:t xml:space="preserve"> matrix</w:t>
      </w:r>
      <w:r>
        <w:rPr>
          <w:rFonts w:cs="Times New Roman"/>
          <w:color w:val="000000" w:themeColor="text1"/>
          <w:szCs w:val="24"/>
          <w:lang w:val="ro-RO"/>
        </w:rPr>
        <w:t>. The values of variability explained by each combination of predictors (unique and shared) as well as the residual variation of the response matrix are given in red</w:t>
      </w:r>
      <w:r w:rsidRPr="00FC4103">
        <w:rPr>
          <w:rFonts w:cs="Times New Roman"/>
          <w:color w:val="000000" w:themeColor="text1"/>
          <w:szCs w:val="24"/>
          <w:lang w:val="ro-RO"/>
        </w:rPr>
        <w:t xml:space="preserve">; </w:t>
      </w:r>
      <w:r>
        <w:rPr>
          <w:rFonts w:cs="Times New Roman"/>
          <w:color w:val="000000" w:themeColor="text1"/>
          <w:szCs w:val="24"/>
          <w:lang w:val="ro-RO"/>
        </w:rPr>
        <w:t>the number in codes corresponds to the current analysis.</w:t>
      </w:r>
    </w:p>
    <w:p w:rsidR="008421F0" w:rsidRDefault="008421F0" w:rsidP="008421F0">
      <w:pPr>
        <w:jc w:val="both"/>
        <w:rPr>
          <w:rFonts w:cs="Times New Roman"/>
          <w:color w:val="000000" w:themeColor="text1"/>
          <w:szCs w:val="24"/>
          <w:lang w:val="ro-RO"/>
        </w:rPr>
      </w:pPr>
    </w:p>
    <w:p w:rsidR="008421F0" w:rsidRDefault="00ED1251" w:rsidP="008421F0">
      <w:pPr>
        <w:jc w:val="center"/>
        <w:rPr>
          <w:rFonts w:cs="Times New Roman"/>
          <w:color w:val="000000" w:themeColor="text1"/>
          <w:szCs w:val="24"/>
          <w:lang w:val="ro-RO"/>
        </w:rPr>
      </w:pPr>
      <w:r>
        <w:rPr>
          <w:rFonts w:cs="Times New Roman"/>
          <w:noProof/>
          <w:color w:val="000000" w:themeColor="text1"/>
          <w:szCs w:val="24"/>
        </w:rPr>
        <w:drawing>
          <wp:inline distT="0" distB="0" distL="0" distR="0">
            <wp:extent cx="2943599" cy="2207856"/>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 7 ESM.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969177" cy="2227041"/>
                    </a:xfrm>
                    <a:prstGeom prst="rect">
                      <a:avLst/>
                    </a:prstGeom>
                  </pic:spPr>
                </pic:pic>
              </a:graphicData>
            </a:graphic>
          </wp:inline>
        </w:drawing>
      </w:r>
    </w:p>
    <w:p w:rsidR="008421F0" w:rsidRDefault="00ED1251" w:rsidP="008421F0">
      <w:pPr>
        <w:jc w:val="both"/>
        <w:rPr>
          <w:rFonts w:cs="Times New Roman"/>
          <w:color w:val="000000" w:themeColor="text1"/>
          <w:szCs w:val="24"/>
          <w:lang w:val="ro-RO"/>
        </w:rPr>
      </w:pPr>
      <w:r>
        <w:rPr>
          <w:rFonts w:cs="Times New Roman"/>
          <w:color w:val="000000" w:themeColor="text1"/>
          <w:szCs w:val="24"/>
          <w:lang w:val="ro-RO"/>
        </w:rPr>
        <w:t xml:space="preserve">Fig. </w:t>
      </w:r>
      <w:r w:rsidR="00E97DD0">
        <w:rPr>
          <w:rFonts w:cs="Times New Roman"/>
          <w:color w:val="000000" w:themeColor="text1"/>
          <w:szCs w:val="24"/>
          <w:lang w:val="ro-RO"/>
        </w:rPr>
        <w:t>S</w:t>
      </w:r>
      <w:r w:rsidR="00D17E55">
        <w:rPr>
          <w:rFonts w:cs="Times New Roman"/>
          <w:color w:val="000000" w:themeColor="text1"/>
          <w:szCs w:val="24"/>
          <w:lang w:val="ro-RO"/>
        </w:rPr>
        <w:t>5</w:t>
      </w:r>
      <w:r>
        <w:rPr>
          <w:rFonts w:cs="Times New Roman"/>
          <w:color w:val="000000" w:themeColor="text1"/>
          <w:szCs w:val="24"/>
          <w:lang w:val="ro-RO"/>
        </w:rPr>
        <w:t xml:space="preserve">. Variation partitioning (Venn) diagram, showing the unique and shared effects of the predictors </w:t>
      </w:r>
      <w:r w:rsidR="00FC0A08">
        <w:rPr>
          <w:rFonts w:cs="Times New Roman"/>
          <w:color w:val="000000" w:themeColor="text1"/>
          <w:szCs w:val="24"/>
          <w:lang w:val="ro-RO"/>
        </w:rPr>
        <w:t>(H</w:t>
      </w:r>
      <w:r w:rsidR="0084049F" w:rsidRPr="00865C69">
        <w:rPr>
          <w:rFonts w:cs="Times New Roman"/>
          <w:color w:val="000000" w:themeColor="text1"/>
          <w:szCs w:val="24"/>
        </w:rPr>
        <w:t>—</w:t>
      </w:r>
      <w:r w:rsidR="00FC0A08">
        <w:rPr>
          <w:rFonts w:cs="Times New Roman"/>
          <w:color w:val="000000" w:themeColor="text1"/>
          <w:szCs w:val="24"/>
          <w:lang w:val="ro-RO"/>
        </w:rPr>
        <w:t>natives, A</w:t>
      </w:r>
      <w:r w:rsidR="0084049F" w:rsidRPr="00865C69">
        <w:rPr>
          <w:rFonts w:cs="Times New Roman"/>
          <w:color w:val="000000" w:themeColor="text1"/>
          <w:szCs w:val="24"/>
        </w:rPr>
        <w:t>—</w:t>
      </w:r>
      <w:r w:rsidR="00FC0A08">
        <w:rPr>
          <w:rFonts w:cs="Times New Roman"/>
          <w:color w:val="000000" w:themeColor="text1"/>
          <w:szCs w:val="24"/>
          <w:lang w:val="ro-RO"/>
        </w:rPr>
        <w:t>alien</w:t>
      </w:r>
      <w:r w:rsidR="004810FA">
        <w:rPr>
          <w:rFonts w:cs="Times New Roman"/>
          <w:color w:val="000000" w:themeColor="text1"/>
          <w:szCs w:val="24"/>
          <w:lang w:val="ro-RO"/>
        </w:rPr>
        <w:t xml:space="preserve"> invasive</w:t>
      </w:r>
      <w:r w:rsidR="00FC0A08">
        <w:rPr>
          <w:rFonts w:cs="Times New Roman"/>
          <w:color w:val="000000" w:themeColor="text1"/>
          <w:szCs w:val="24"/>
          <w:lang w:val="ro-RO"/>
        </w:rPr>
        <w:t>, and E</w:t>
      </w:r>
      <w:r w:rsidR="0084049F" w:rsidRPr="00865C69">
        <w:rPr>
          <w:rFonts w:cs="Times New Roman"/>
          <w:color w:val="000000" w:themeColor="text1"/>
          <w:szCs w:val="24"/>
        </w:rPr>
        <w:t>—</w:t>
      </w:r>
      <w:r w:rsidR="00FC0A08">
        <w:rPr>
          <w:rFonts w:cs="Times New Roman"/>
          <w:color w:val="000000" w:themeColor="text1"/>
          <w:szCs w:val="24"/>
          <w:lang w:val="ro-RO"/>
        </w:rPr>
        <w:t xml:space="preserve">environment) </w:t>
      </w:r>
      <w:r>
        <w:rPr>
          <w:rFonts w:cs="Times New Roman"/>
          <w:color w:val="000000" w:themeColor="text1"/>
          <w:szCs w:val="24"/>
          <w:lang w:val="ro-RO"/>
        </w:rPr>
        <w:t>on S</w:t>
      </w:r>
      <w:r w:rsidR="0084049F" w:rsidRPr="00865C69">
        <w:rPr>
          <w:rFonts w:cs="Times New Roman"/>
          <w:color w:val="000000" w:themeColor="text1"/>
          <w:szCs w:val="24"/>
        </w:rPr>
        <w:t>—</w:t>
      </w:r>
      <w:r w:rsidR="00FC0A08">
        <w:rPr>
          <w:rFonts w:cs="Times New Roman"/>
          <w:color w:val="000000" w:themeColor="text1"/>
          <w:szCs w:val="24"/>
          <w:lang w:val="ro-RO"/>
        </w:rPr>
        <w:t>spatial eigenvectors matrix. S</w:t>
      </w:r>
      <w:r>
        <w:rPr>
          <w:rFonts w:cs="Times New Roman"/>
          <w:color w:val="000000" w:themeColor="text1"/>
          <w:szCs w:val="24"/>
          <w:lang w:val="ro-RO"/>
        </w:rPr>
        <w:t>elected PC</w:t>
      </w:r>
      <w:r w:rsidR="0046710D">
        <w:rPr>
          <w:rFonts w:cs="Times New Roman"/>
          <w:color w:val="000000" w:themeColor="text1"/>
          <w:szCs w:val="24"/>
          <w:lang w:val="ro-RO"/>
        </w:rPr>
        <w:t>oA</w:t>
      </w:r>
      <w:r>
        <w:rPr>
          <w:rFonts w:cs="Times New Roman"/>
          <w:color w:val="000000" w:themeColor="text1"/>
          <w:szCs w:val="24"/>
          <w:lang w:val="ro-RO"/>
        </w:rPr>
        <w:t xml:space="preserve"> scores are used for each</w:t>
      </w:r>
      <w:r w:rsidR="00FC0A08">
        <w:rPr>
          <w:rFonts w:cs="Times New Roman"/>
          <w:color w:val="000000" w:themeColor="text1"/>
          <w:szCs w:val="24"/>
          <w:lang w:val="ro-RO"/>
        </w:rPr>
        <w:t xml:space="preserve"> matrix</w:t>
      </w:r>
      <w:r>
        <w:rPr>
          <w:rFonts w:cs="Times New Roman"/>
          <w:color w:val="000000" w:themeColor="text1"/>
          <w:szCs w:val="24"/>
          <w:lang w:val="ro-RO"/>
        </w:rPr>
        <w:t>. The values of variability explained by each combination of predictors (unique and shared) as well as the residual variation of the response matrix are given in red; the number in codes corresponds to the current analysis.</w:t>
      </w:r>
    </w:p>
    <w:p w:rsidR="008421F0" w:rsidRPr="009F1A56" w:rsidRDefault="008421F0" w:rsidP="008421F0">
      <w:pPr>
        <w:jc w:val="both"/>
        <w:rPr>
          <w:rFonts w:cs="Times New Roman"/>
          <w:szCs w:val="24"/>
          <w:lang w:val="ro-RO"/>
        </w:rPr>
      </w:pPr>
    </w:p>
    <w:p w:rsidR="008421F0" w:rsidRPr="009F1A56" w:rsidRDefault="00ED1251" w:rsidP="004A4145">
      <w:pPr>
        <w:ind w:firstLine="720"/>
        <w:jc w:val="both"/>
        <w:rPr>
          <w:rFonts w:cs="Times New Roman"/>
          <w:szCs w:val="24"/>
          <w:lang w:val="ro-RO"/>
        </w:rPr>
      </w:pPr>
      <w:r w:rsidRPr="009F1A56">
        <w:rPr>
          <w:rFonts w:cs="Times New Roman"/>
          <w:b/>
          <w:szCs w:val="24"/>
          <w:lang w:val="ro-RO"/>
        </w:rPr>
        <w:t>Step 5</w:t>
      </w:r>
      <w:r w:rsidRPr="009F1A56">
        <w:rPr>
          <w:rFonts w:cs="Times New Roman"/>
          <w:szCs w:val="24"/>
          <w:lang w:val="ro-RO"/>
        </w:rPr>
        <w:t>.</w:t>
      </w:r>
      <w:r w:rsidRPr="009F1A56">
        <w:rPr>
          <w:rFonts w:cs="Times New Roman"/>
          <w:b/>
          <w:szCs w:val="24"/>
          <w:lang w:val="ro-RO"/>
        </w:rPr>
        <w:t xml:space="preserve"> </w:t>
      </w:r>
      <w:r w:rsidRPr="009F1A56">
        <w:rPr>
          <w:rFonts w:cs="Times New Roman"/>
          <w:szCs w:val="24"/>
          <w:lang w:val="ro-RO"/>
        </w:rPr>
        <w:t>A conceptual model was built</w:t>
      </w:r>
      <w:r w:rsidR="004A4145" w:rsidRPr="009F1A56">
        <w:rPr>
          <w:rFonts w:cs="Times New Roman"/>
          <w:szCs w:val="24"/>
          <w:lang w:val="ro-RO"/>
        </w:rPr>
        <w:t xml:space="preserve"> as a table</w:t>
      </w:r>
      <w:r w:rsidRPr="009F1A56">
        <w:rPr>
          <w:rFonts w:cs="Times New Roman"/>
          <w:szCs w:val="24"/>
          <w:lang w:val="ro-RO"/>
        </w:rPr>
        <w:t>, depicting all parts of variation partitioni</w:t>
      </w:r>
      <w:r w:rsidR="004A4145" w:rsidRPr="009F1A56">
        <w:rPr>
          <w:rFonts w:cs="Times New Roman"/>
          <w:szCs w:val="24"/>
          <w:lang w:val="ro-RO"/>
        </w:rPr>
        <w:t>n</w:t>
      </w:r>
      <w:r w:rsidRPr="009F1A56">
        <w:rPr>
          <w:rFonts w:cs="Times New Roman"/>
          <w:szCs w:val="24"/>
          <w:lang w:val="ro-RO"/>
        </w:rPr>
        <w:t xml:space="preserve">g, expressed as </w:t>
      </w:r>
      <w:r w:rsidR="004A4145" w:rsidRPr="009F1A56">
        <w:rPr>
          <w:rFonts w:cs="Times New Roman"/>
          <w:szCs w:val="24"/>
          <w:lang w:val="ro-RO"/>
        </w:rPr>
        <w:t xml:space="preserve">the value of explained </w:t>
      </w:r>
      <w:r w:rsidRPr="009F1A56">
        <w:rPr>
          <w:rFonts w:cs="Times New Roman"/>
          <w:szCs w:val="24"/>
          <w:lang w:val="ro-RO"/>
        </w:rPr>
        <w:t xml:space="preserve">variation </w:t>
      </w:r>
      <w:r w:rsidR="004A4145" w:rsidRPr="009F1A56">
        <w:rPr>
          <w:rFonts w:cs="Times New Roman"/>
          <w:szCs w:val="24"/>
          <w:lang w:val="ro-RO"/>
        </w:rPr>
        <w:t>and</w:t>
      </w:r>
      <w:r w:rsidRPr="009F1A56">
        <w:rPr>
          <w:rFonts w:cs="Times New Roman"/>
          <w:szCs w:val="24"/>
          <w:lang w:val="ro-RO"/>
        </w:rPr>
        <w:t xml:space="preserve"> as percent, the values obtained in the former steps being summed</w:t>
      </w:r>
      <w:r w:rsidR="004A4145" w:rsidRPr="009F1A56">
        <w:rPr>
          <w:rFonts w:cs="Times New Roman"/>
          <w:szCs w:val="24"/>
          <w:lang w:val="ro-RO"/>
        </w:rPr>
        <w:t xml:space="preserve"> (Table S5</w:t>
      </w:r>
      <w:r w:rsidRPr="009F1A56">
        <w:rPr>
          <w:rFonts w:cs="Times New Roman"/>
          <w:szCs w:val="24"/>
          <w:lang w:val="ro-RO"/>
        </w:rPr>
        <w:t>).</w:t>
      </w:r>
      <w:r w:rsidR="004A4145" w:rsidRPr="009F1A56">
        <w:rPr>
          <w:rFonts w:cs="Times New Roman"/>
          <w:szCs w:val="24"/>
          <w:lang w:val="ro-RO"/>
        </w:rPr>
        <w:t xml:space="preserve"> </w:t>
      </w:r>
      <w:r w:rsidR="00FD1789" w:rsidRPr="009F1A56">
        <w:rPr>
          <w:rFonts w:cs="Times New Roman"/>
          <w:szCs w:val="24"/>
          <w:lang w:val="ro-RO"/>
        </w:rPr>
        <w:t xml:space="preserve">The graphical representation is given in the main text (Fig. 7) </w:t>
      </w:r>
      <w:r w:rsidR="00AE5D1E">
        <w:rPr>
          <w:rFonts w:cs="Times New Roman"/>
          <w:szCs w:val="24"/>
          <w:lang w:val="ro-RO"/>
        </w:rPr>
        <w:t>and an alternative illustration in Fig. S6, these</w:t>
      </w:r>
      <w:r w:rsidR="00FD1789" w:rsidRPr="009F1A56">
        <w:rPr>
          <w:rFonts w:cs="Times New Roman"/>
          <w:szCs w:val="24"/>
          <w:lang w:val="ro-RO"/>
        </w:rPr>
        <w:t xml:space="preserve"> being newly introduced as CUVARP diagram</w:t>
      </w:r>
      <w:r w:rsidR="00AE5D1E">
        <w:rPr>
          <w:rFonts w:cs="Times New Roman"/>
          <w:szCs w:val="24"/>
          <w:lang w:val="ro-RO"/>
        </w:rPr>
        <w:t>s</w:t>
      </w:r>
      <w:r w:rsidR="00FD1789" w:rsidRPr="009F1A56">
        <w:rPr>
          <w:rFonts w:cs="Times New Roman"/>
          <w:szCs w:val="24"/>
          <w:lang w:val="ro-RO"/>
        </w:rPr>
        <w:t xml:space="preserve">. </w:t>
      </w:r>
    </w:p>
    <w:p w:rsidR="0029411B" w:rsidRPr="009F1A56" w:rsidRDefault="0029411B" w:rsidP="004A4145">
      <w:pPr>
        <w:ind w:firstLine="720"/>
        <w:jc w:val="both"/>
        <w:rPr>
          <w:rFonts w:cs="Times New Roman"/>
          <w:szCs w:val="24"/>
          <w:lang w:val="ro-RO"/>
        </w:rPr>
      </w:pPr>
    </w:p>
    <w:p w:rsidR="00CD122E" w:rsidRDefault="00CD122E" w:rsidP="008421F0">
      <w:pPr>
        <w:jc w:val="both"/>
        <w:rPr>
          <w:rFonts w:cs="Times New Roman"/>
          <w:szCs w:val="24"/>
        </w:rPr>
      </w:pPr>
    </w:p>
    <w:p w:rsidR="00CD122E" w:rsidRDefault="00CD122E" w:rsidP="008421F0">
      <w:pPr>
        <w:jc w:val="both"/>
        <w:rPr>
          <w:rFonts w:cs="Times New Roman"/>
          <w:szCs w:val="24"/>
        </w:rPr>
      </w:pPr>
    </w:p>
    <w:p w:rsidR="00CD122E" w:rsidRDefault="00CD122E" w:rsidP="008421F0">
      <w:pPr>
        <w:jc w:val="both"/>
        <w:rPr>
          <w:rFonts w:cs="Times New Roman"/>
          <w:szCs w:val="24"/>
        </w:rPr>
      </w:pPr>
    </w:p>
    <w:p w:rsidR="00CD122E" w:rsidRDefault="00CD122E" w:rsidP="008421F0">
      <w:pPr>
        <w:jc w:val="both"/>
        <w:rPr>
          <w:rFonts w:cs="Times New Roman"/>
          <w:szCs w:val="24"/>
        </w:rPr>
      </w:pPr>
    </w:p>
    <w:p w:rsidR="00CD122E" w:rsidRDefault="00CD122E" w:rsidP="008421F0">
      <w:pPr>
        <w:jc w:val="both"/>
        <w:rPr>
          <w:rFonts w:cs="Times New Roman"/>
          <w:szCs w:val="24"/>
        </w:rPr>
      </w:pPr>
    </w:p>
    <w:p w:rsidR="00CD122E" w:rsidRDefault="00CD122E" w:rsidP="008421F0">
      <w:pPr>
        <w:jc w:val="both"/>
        <w:rPr>
          <w:rFonts w:cs="Times New Roman"/>
          <w:szCs w:val="24"/>
        </w:rPr>
      </w:pPr>
    </w:p>
    <w:p w:rsidR="00CD122E" w:rsidRDefault="00CD122E" w:rsidP="008421F0">
      <w:pPr>
        <w:jc w:val="both"/>
        <w:rPr>
          <w:rFonts w:cs="Times New Roman"/>
          <w:szCs w:val="24"/>
        </w:rPr>
      </w:pPr>
    </w:p>
    <w:p w:rsidR="00CD122E" w:rsidRDefault="00CD122E" w:rsidP="008421F0">
      <w:pPr>
        <w:jc w:val="both"/>
        <w:rPr>
          <w:rFonts w:cs="Times New Roman"/>
          <w:szCs w:val="24"/>
        </w:rPr>
      </w:pPr>
    </w:p>
    <w:p w:rsidR="00DA6390" w:rsidRPr="009F1A56" w:rsidRDefault="00ED1251" w:rsidP="008421F0">
      <w:pPr>
        <w:jc w:val="both"/>
        <w:rPr>
          <w:rFonts w:cs="Times New Roman"/>
          <w:szCs w:val="24"/>
        </w:rPr>
      </w:pPr>
      <w:r w:rsidRPr="009F1A56">
        <w:rPr>
          <w:rFonts w:cs="Times New Roman"/>
          <w:szCs w:val="24"/>
        </w:rPr>
        <w:lastRenderedPageBreak/>
        <w:t>Table S5. Cumulative variation partitioning of all interactions between the four data sets</w:t>
      </w:r>
      <w:r w:rsidR="00FC0A08" w:rsidRPr="009F1A56">
        <w:rPr>
          <w:rFonts w:cs="Times New Roman"/>
          <w:szCs w:val="24"/>
        </w:rPr>
        <w:t xml:space="preserve"> (</w:t>
      </w:r>
      <w:r w:rsidR="00FD1789" w:rsidRPr="009F1A56">
        <w:rPr>
          <w:rFonts w:cs="Times New Roman"/>
          <w:szCs w:val="24"/>
        </w:rPr>
        <w:t>selected PC</w:t>
      </w:r>
      <w:r w:rsidR="0046710D">
        <w:rPr>
          <w:rFonts w:cs="Times New Roman"/>
          <w:szCs w:val="24"/>
        </w:rPr>
        <w:t>oA</w:t>
      </w:r>
      <w:r w:rsidR="00FD1789" w:rsidRPr="009F1A56">
        <w:rPr>
          <w:rFonts w:cs="Times New Roman"/>
          <w:szCs w:val="24"/>
        </w:rPr>
        <w:t xml:space="preserve"> axes scores: </w:t>
      </w:r>
      <w:r w:rsidR="00FC0A08" w:rsidRPr="009F1A56">
        <w:rPr>
          <w:rFonts w:cs="Times New Roman"/>
          <w:szCs w:val="24"/>
          <w:lang w:val="ro-RO"/>
        </w:rPr>
        <w:t>H</w:t>
      </w:r>
      <w:r w:rsidR="0084049F" w:rsidRPr="00865C69">
        <w:rPr>
          <w:rFonts w:cs="Times New Roman"/>
          <w:color w:val="000000" w:themeColor="text1"/>
          <w:szCs w:val="24"/>
        </w:rPr>
        <w:t>—</w:t>
      </w:r>
      <w:r w:rsidR="00FC0A08" w:rsidRPr="009F1A56">
        <w:rPr>
          <w:rFonts w:cs="Times New Roman"/>
          <w:szCs w:val="24"/>
          <w:lang w:val="ro-RO"/>
        </w:rPr>
        <w:t>natives, A</w:t>
      </w:r>
      <w:r w:rsidR="0084049F" w:rsidRPr="00865C69">
        <w:rPr>
          <w:rFonts w:cs="Times New Roman"/>
          <w:color w:val="000000" w:themeColor="text1"/>
          <w:szCs w:val="24"/>
        </w:rPr>
        <w:t>—</w:t>
      </w:r>
      <w:r w:rsidR="00FC0A08" w:rsidRPr="009F1A56">
        <w:rPr>
          <w:rFonts w:cs="Times New Roman"/>
          <w:szCs w:val="24"/>
          <w:lang w:val="ro-RO"/>
        </w:rPr>
        <w:t>alien</w:t>
      </w:r>
      <w:r w:rsidR="004810FA">
        <w:rPr>
          <w:rFonts w:cs="Times New Roman"/>
          <w:szCs w:val="24"/>
          <w:lang w:val="ro-RO"/>
        </w:rPr>
        <w:t xml:space="preserve"> invasive</w:t>
      </w:r>
      <w:r w:rsidR="0084049F">
        <w:rPr>
          <w:rFonts w:cs="Times New Roman"/>
          <w:szCs w:val="24"/>
          <w:lang w:val="ro-RO"/>
        </w:rPr>
        <w:t>s</w:t>
      </w:r>
      <w:r w:rsidR="00AE5D1E">
        <w:rPr>
          <w:rFonts w:cs="Times New Roman"/>
          <w:szCs w:val="24"/>
          <w:lang w:val="ro-RO"/>
        </w:rPr>
        <w:t xml:space="preserve">, </w:t>
      </w:r>
      <w:r w:rsidR="00FC0A08" w:rsidRPr="009F1A56">
        <w:rPr>
          <w:rFonts w:cs="Times New Roman"/>
          <w:szCs w:val="24"/>
          <w:lang w:val="ro-RO"/>
        </w:rPr>
        <w:t>E</w:t>
      </w:r>
      <w:r w:rsidR="0084049F" w:rsidRPr="00865C69">
        <w:rPr>
          <w:rFonts w:cs="Times New Roman"/>
          <w:color w:val="000000" w:themeColor="text1"/>
          <w:szCs w:val="24"/>
        </w:rPr>
        <w:t>—</w:t>
      </w:r>
      <w:r w:rsidR="00FC0A08" w:rsidRPr="009F1A56">
        <w:rPr>
          <w:rFonts w:cs="Times New Roman"/>
          <w:szCs w:val="24"/>
          <w:lang w:val="ro-RO"/>
        </w:rPr>
        <w:t>environment, S</w:t>
      </w:r>
      <w:r w:rsidR="0084049F" w:rsidRPr="00865C69">
        <w:rPr>
          <w:rFonts w:cs="Times New Roman"/>
          <w:color w:val="000000" w:themeColor="text1"/>
          <w:szCs w:val="24"/>
        </w:rPr>
        <w:t>—</w:t>
      </w:r>
      <w:r w:rsidR="00FC0A08" w:rsidRPr="009F1A56">
        <w:rPr>
          <w:rFonts w:cs="Times New Roman"/>
          <w:szCs w:val="24"/>
          <w:lang w:val="ro-RO"/>
        </w:rPr>
        <w:t>space</w:t>
      </w:r>
      <w:r w:rsidR="00FC0A08" w:rsidRPr="009F1A56">
        <w:rPr>
          <w:rFonts w:cs="Times New Roman"/>
          <w:szCs w:val="24"/>
        </w:rPr>
        <w:t>)</w:t>
      </w:r>
      <w:r w:rsidR="004A4145" w:rsidRPr="009F1A56">
        <w:rPr>
          <w:rFonts w:cs="Times New Roman"/>
          <w:szCs w:val="24"/>
        </w:rPr>
        <w:t>, each b</w:t>
      </w:r>
      <w:r w:rsidR="00FC0A08" w:rsidRPr="009F1A56">
        <w:rPr>
          <w:rFonts w:cs="Times New Roman"/>
          <w:szCs w:val="24"/>
        </w:rPr>
        <w:t>e</w:t>
      </w:r>
      <w:r w:rsidR="004A4145" w:rsidRPr="009F1A56">
        <w:rPr>
          <w:rFonts w:cs="Times New Roman"/>
          <w:szCs w:val="24"/>
        </w:rPr>
        <w:t>ing used in turn as a response table</w:t>
      </w:r>
      <w:r w:rsidRPr="009F1A56">
        <w:rPr>
          <w:rFonts w:cs="Times New Roman"/>
          <w:szCs w:val="24"/>
        </w:rPr>
        <w:t xml:space="preserve">. Values of the variation parts </w:t>
      </w:r>
      <w:r w:rsidR="00D84A29">
        <w:rPr>
          <w:rFonts w:cs="Times New Roman"/>
          <w:szCs w:val="24"/>
        </w:rPr>
        <w:t>(</w:t>
      </w:r>
      <w:r w:rsidR="00951E8B">
        <w:rPr>
          <w:rFonts w:cs="Times New Roman"/>
          <w:szCs w:val="24"/>
        </w:rPr>
        <w:t>upper values, upright</w:t>
      </w:r>
      <w:r w:rsidR="00D84A29">
        <w:rPr>
          <w:rFonts w:cs="Times New Roman"/>
          <w:szCs w:val="24"/>
        </w:rPr>
        <w:t xml:space="preserve">) </w:t>
      </w:r>
      <w:r w:rsidR="004A4145" w:rsidRPr="009F1A56">
        <w:rPr>
          <w:rFonts w:cs="Times New Roman"/>
          <w:szCs w:val="24"/>
        </w:rPr>
        <w:t>were</w:t>
      </w:r>
      <w:r w:rsidRPr="009F1A56">
        <w:rPr>
          <w:rFonts w:cs="Times New Roman"/>
          <w:szCs w:val="24"/>
        </w:rPr>
        <w:t xml:space="preserve"> summed up and expressed as percentages of the total variation (</w:t>
      </w:r>
      <w:r w:rsidR="00D84A29">
        <w:rPr>
          <w:rFonts w:cs="Times New Roman"/>
          <w:szCs w:val="24"/>
        </w:rPr>
        <w:t>lower values, italicized</w:t>
      </w:r>
      <w:r w:rsidRPr="009F1A56">
        <w:rPr>
          <w:rFonts w:cs="Times New Roman"/>
          <w:szCs w:val="24"/>
        </w:rPr>
        <w:t>). CV</w:t>
      </w:r>
      <w:r w:rsidR="0084049F" w:rsidRPr="00865C69">
        <w:rPr>
          <w:rFonts w:cs="Times New Roman"/>
          <w:color w:val="000000" w:themeColor="text1"/>
          <w:szCs w:val="24"/>
        </w:rPr>
        <w:t>—</w:t>
      </w:r>
      <w:r w:rsidRPr="009F1A56">
        <w:rPr>
          <w:rFonts w:cs="Times New Roman"/>
          <w:szCs w:val="24"/>
        </w:rPr>
        <w:t>cumulative varia</w:t>
      </w:r>
      <w:r w:rsidR="004A4145" w:rsidRPr="009F1A56">
        <w:rPr>
          <w:rFonts w:cs="Times New Roman"/>
          <w:szCs w:val="24"/>
        </w:rPr>
        <w:t>tion</w:t>
      </w:r>
      <w:r w:rsidR="0084049F">
        <w:rPr>
          <w:rFonts w:cs="Times New Roman"/>
          <w:szCs w:val="24"/>
        </w:rPr>
        <w:t>;</w:t>
      </w:r>
      <w:r w:rsidRPr="009F1A56">
        <w:rPr>
          <w:rFonts w:cs="Times New Roman"/>
          <w:szCs w:val="24"/>
        </w:rPr>
        <w:t xml:space="preserve"> individual values of the part of explained</w:t>
      </w:r>
      <w:r w:rsidR="004A4145" w:rsidRPr="009F1A56">
        <w:rPr>
          <w:rFonts w:cs="Times New Roman"/>
          <w:szCs w:val="24"/>
        </w:rPr>
        <w:t xml:space="preserve"> </w:t>
      </w:r>
      <w:r w:rsidRPr="009F1A56">
        <w:rPr>
          <w:rFonts w:cs="Times New Roman"/>
          <w:szCs w:val="24"/>
        </w:rPr>
        <w:t>varia</w:t>
      </w:r>
      <w:r w:rsidR="004A4145" w:rsidRPr="009F1A56">
        <w:rPr>
          <w:rFonts w:cs="Times New Roman"/>
          <w:szCs w:val="24"/>
        </w:rPr>
        <w:t>tion</w:t>
      </w:r>
      <w:r w:rsidRPr="009F1A56">
        <w:rPr>
          <w:rFonts w:cs="Times New Roman"/>
          <w:szCs w:val="24"/>
        </w:rPr>
        <w:t xml:space="preserve"> correspond to the codes </w:t>
      </w:r>
      <w:r w:rsidR="004A4145" w:rsidRPr="009F1A56">
        <w:rPr>
          <w:rFonts w:cs="Times New Roman"/>
          <w:szCs w:val="24"/>
        </w:rPr>
        <w:t>i</w:t>
      </w:r>
      <w:r w:rsidRPr="009F1A56">
        <w:rPr>
          <w:rFonts w:cs="Times New Roman"/>
          <w:szCs w:val="24"/>
        </w:rPr>
        <w:t xml:space="preserve">n </w:t>
      </w:r>
      <w:r w:rsidR="00A12D77" w:rsidRPr="009F1A56">
        <w:rPr>
          <w:rFonts w:cs="Times New Roman"/>
          <w:szCs w:val="24"/>
        </w:rPr>
        <w:t>Fig.</w:t>
      </w:r>
      <w:r w:rsidRPr="009F1A56">
        <w:rPr>
          <w:rFonts w:cs="Times New Roman"/>
          <w:szCs w:val="24"/>
        </w:rPr>
        <w:t xml:space="preserve"> </w:t>
      </w:r>
      <w:r w:rsidR="00A12D77" w:rsidRPr="009F1A56">
        <w:rPr>
          <w:rFonts w:cs="Times New Roman"/>
          <w:szCs w:val="24"/>
        </w:rPr>
        <w:t>S</w:t>
      </w:r>
      <w:r w:rsidR="001851CB">
        <w:rPr>
          <w:rFonts w:cs="Times New Roman"/>
          <w:szCs w:val="24"/>
        </w:rPr>
        <w:t>2</w:t>
      </w:r>
      <w:r w:rsidRPr="009F1A56">
        <w:rPr>
          <w:rFonts w:cs="Times New Roman"/>
          <w:szCs w:val="24"/>
        </w:rPr>
        <w:t xml:space="preserve"> to </w:t>
      </w:r>
      <w:r w:rsidR="00A12D77" w:rsidRPr="009F1A56">
        <w:rPr>
          <w:rFonts w:cs="Times New Roman"/>
          <w:szCs w:val="24"/>
        </w:rPr>
        <w:t>S</w:t>
      </w:r>
      <w:r w:rsidR="001851CB">
        <w:rPr>
          <w:rFonts w:cs="Times New Roman"/>
          <w:szCs w:val="24"/>
        </w:rPr>
        <w:t>5</w:t>
      </w:r>
      <w:r w:rsidR="0029411B" w:rsidRPr="009F1A56">
        <w:rPr>
          <w:rFonts w:cs="Times New Roman"/>
          <w:szCs w:val="24"/>
        </w:rPr>
        <w:t xml:space="preserve"> (sum of all variation in all tables is 160</w:t>
      </w:r>
      <w:r w:rsidR="00FC0A08" w:rsidRPr="009F1A56">
        <w:rPr>
          <w:rFonts w:cs="Times New Roman"/>
          <w:szCs w:val="24"/>
        </w:rPr>
        <w:t>, representing</w:t>
      </w:r>
      <w:r w:rsidR="0029411B" w:rsidRPr="009F1A56">
        <w:rPr>
          <w:rFonts w:cs="Times New Roman"/>
          <w:szCs w:val="24"/>
        </w:rPr>
        <w:t xml:space="preserve"> 100%)</w:t>
      </w:r>
      <w:r w:rsidRPr="009F1A56">
        <w:rPr>
          <w:rFonts w:cs="Times New Roman"/>
          <w:szCs w:val="24"/>
        </w:rPr>
        <w:t xml:space="preserve">. </w:t>
      </w:r>
      <w:r w:rsidR="00FC0A08" w:rsidRPr="009F1A56">
        <w:rPr>
          <w:rFonts w:cs="Times New Roman"/>
          <w:szCs w:val="24"/>
        </w:rPr>
        <w:t>Ø</w:t>
      </w:r>
      <w:r w:rsidR="0084049F" w:rsidRPr="00865C69">
        <w:rPr>
          <w:rFonts w:cs="Times New Roman"/>
          <w:color w:val="000000" w:themeColor="text1"/>
          <w:szCs w:val="24"/>
        </w:rPr>
        <w:t>—</w:t>
      </w:r>
      <w:r w:rsidR="00FC0A08" w:rsidRPr="009F1A56">
        <w:rPr>
          <w:rFonts w:cs="Times New Roman"/>
          <w:szCs w:val="24"/>
        </w:rPr>
        <w:t xml:space="preserve">residual </w:t>
      </w:r>
      <w:r w:rsidR="00993212" w:rsidRPr="009F1A56">
        <w:rPr>
          <w:rFonts w:cs="Times New Roman"/>
          <w:szCs w:val="24"/>
        </w:rPr>
        <w:t xml:space="preserve">(unexplained) </w:t>
      </w:r>
      <w:r w:rsidR="00FC0A08" w:rsidRPr="009F1A56">
        <w:rPr>
          <w:rFonts w:cs="Times New Roman"/>
          <w:szCs w:val="24"/>
        </w:rPr>
        <w:t>variation.</w:t>
      </w:r>
    </w:p>
    <w:p w:rsidR="0029411B" w:rsidRPr="004A4145" w:rsidRDefault="0029411B" w:rsidP="008421F0">
      <w:pPr>
        <w:jc w:val="both"/>
        <w:rPr>
          <w:rFonts w:cs="Times New Roman"/>
          <w:szCs w:val="24"/>
        </w:rPr>
      </w:pPr>
    </w:p>
    <w:tbl>
      <w:tblPr>
        <w:tblStyle w:val="TableGrid"/>
        <w:tblW w:w="9067" w:type="dxa"/>
        <w:tblLayout w:type="fixed"/>
        <w:tblLook w:val="04A0" w:firstRow="1" w:lastRow="0" w:firstColumn="1" w:lastColumn="0" w:noHBand="0" w:noVBand="1"/>
      </w:tblPr>
      <w:tblGrid>
        <w:gridCol w:w="704"/>
        <w:gridCol w:w="1985"/>
        <w:gridCol w:w="2126"/>
        <w:gridCol w:w="2268"/>
        <w:gridCol w:w="1984"/>
      </w:tblGrid>
      <w:tr w:rsidR="00F739F5" w:rsidTr="00F32CAA">
        <w:tc>
          <w:tcPr>
            <w:tcW w:w="704" w:type="dxa"/>
            <w:tcMar>
              <w:left w:w="28" w:type="dxa"/>
              <w:right w:w="28" w:type="dxa"/>
            </w:tcMar>
            <w:vAlign w:val="center"/>
          </w:tcPr>
          <w:p w:rsidR="00DA6390" w:rsidRDefault="00DA6390" w:rsidP="0029411B">
            <w:pPr>
              <w:jc w:val="center"/>
              <w:rPr>
                <w:rFonts w:cs="Times New Roman"/>
                <w:szCs w:val="24"/>
              </w:rPr>
            </w:pPr>
          </w:p>
        </w:tc>
        <w:tc>
          <w:tcPr>
            <w:tcW w:w="1985" w:type="dxa"/>
            <w:vAlign w:val="center"/>
          </w:tcPr>
          <w:p w:rsidR="00DA6390" w:rsidRDefault="00ED1251" w:rsidP="0029411B">
            <w:pPr>
              <w:jc w:val="center"/>
              <w:rPr>
                <w:rFonts w:cs="Times New Roman"/>
                <w:szCs w:val="24"/>
              </w:rPr>
            </w:pPr>
            <w:r w:rsidRPr="00DA6390">
              <w:rPr>
                <w:rFonts w:cs="Times New Roman"/>
                <w:b/>
                <w:szCs w:val="24"/>
              </w:rPr>
              <w:t>Ø</w:t>
            </w:r>
          </w:p>
        </w:tc>
        <w:tc>
          <w:tcPr>
            <w:tcW w:w="2126" w:type="dxa"/>
            <w:tcMar>
              <w:left w:w="28" w:type="dxa"/>
              <w:right w:w="28" w:type="dxa"/>
            </w:tcMar>
            <w:vAlign w:val="center"/>
          </w:tcPr>
          <w:p w:rsidR="00DA6390" w:rsidRPr="000D26CB" w:rsidRDefault="00ED1251" w:rsidP="0029411B">
            <w:pPr>
              <w:jc w:val="center"/>
              <w:rPr>
                <w:rFonts w:cs="Times New Roman"/>
                <w:b/>
                <w:szCs w:val="24"/>
              </w:rPr>
            </w:pPr>
            <w:r w:rsidRPr="000D26CB">
              <w:rPr>
                <w:rFonts w:cs="Times New Roman"/>
                <w:b/>
                <w:szCs w:val="24"/>
              </w:rPr>
              <w:t>E</w:t>
            </w:r>
          </w:p>
        </w:tc>
        <w:tc>
          <w:tcPr>
            <w:tcW w:w="2268" w:type="dxa"/>
            <w:tcMar>
              <w:left w:w="28" w:type="dxa"/>
              <w:right w:w="28" w:type="dxa"/>
            </w:tcMar>
            <w:vAlign w:val="center"/>
          </w:tcPr>
          <w:p w:rsidR="00DA6390" w:rsidRPr="000D26CB" w:rsidRDefault="00ED1251" w:rsidP="0029411B">
            <w:pPr>
              <w:jc w:val="center"/>
              <w:rPr>
                <w:rFonts w:cs="Times New Roman"/>
                <w:b/>
                <w:szCs w:val="24"/>
              </w:rPr>
            </w:pPr>
            <w:r w:rsidRPr="000D26CB">
              <w:rPr>
                <w:rFonts w:cs="Times New Roman"/>
                <w:b/>
                <w:szCs w:val="24"/>
              </w:rPr>
              <w:t>ES</w:t>
            </w:r>
          </w:p>
        </w:tc>
        <w:tc>
          <w:tcPr>
            <w:tcW w:w="1984" w:type="dxa"/>
            <w:tcMar>
              <w:left w:w="28" w:type="dxa"/>
              <w:right w:w="28" w:type="dxa"/>
            </w:tcMar>
            <w:vAlign w:val="center"/>
          </w:tcPr>
          <w:p w:rsidR="00DA6390" w:rsidRPr="000D26CB" w:rsidRDefault="00ED1251" w:rsidP="0029411B">
            <w:pPr>
              <w:jc w:val="center"/>
              <w:rPr>
                <w:rFonts w:cs="Times New Roman"/>
                <w:b/>
                <w:szCs w:val="24"/>
              </w:rPr>
            </w:pPr>
            <w:r w:rsidRPr="000D26CB">
              <w:rPr>
                <w:rFonts w:cs="Times New Roman"/>
                <w:b/>
                <w:szCs w:val="24"/>
              </w:rPr>
              <w:t>S</w:t>
            </w:r>
          </w:p>
        </w:tc>
      </w:tr>
      <w:tr w:rsidR="00F739F5" w:rsidTr="00F32CAA">
        <w:tc>
          <w:tcPr>
            <w:tcW w:w="704" w:type="dxa"/>
            <w:tcMar>
              <w:left w:w="28" w:type="dxa"/>
              <w:right w:w="28" w:type="dxa"/>
            </w:tcMar>
            <w:vAlign w:val="center"/>
          </w:tcPr>
          <w:p w:rsidR="00DA6390" w:rsidRPr="00DA6390" w:rsidRDefault="00ED1251" w:rsidP="0029411B">
            <w:pPr>
              <w:jc w:val="center"/>
              <w:rPr>
                <w:rFonts w:cs="Times New Roman"/>
                <w:b/>
                <w:szCs w:val="24"/>
              </w:rPr>
            </w:pPr>
            <w:r w:rsidRPr="00DA6390">
              <w:rPr>
                <w:rFonts w:cs="Times New Roman"/>
                <w:b/>
                <w:szCs w:val="24"/>
              </w:rPr>
              <w:t>Ø</w:t>
            </w:r>
          </w:p>
        </w:tc>
        <w:tc>
          <w:tcPr>
            <w:tcW w:w="1985" w:type="dxa"/>
            <w:vAlign w:val="center"/>
          </w:tcPr>
          <w:p w:rsidR="00DA6390" w:rsidRPr="00D84A29" w:rsidRDefault="00DA6390" w:rsidP="0029411B">
            <w:pPr>
              <w:jc w:val="center"/>
              <w:rPr>
                <w:rFonts w:cs="Times New Roman"/>
                <w:szCs w:val="24"/>
              </w:rPr>
            </w:pPr>
          </w:p>
        </w:tc>
        <w:tc>
          <w:tcPr>
            <w:tcW w:w="2126" w:type="dxa"/>
            <w:tcMar>
              <w:left w:w="28" w:type="dxa"/>
              <w:right w:w="28" w:type="dxa"/>
            </w:tcMar>
            <w:vAlign w:val="center"/>
          </w:tcPr>
          <w:p w:rsidR="00DA6390" w:rsidRPr="00D84A29" w:rsidRDefault="00ED1251" w:rsidP="0029411B">
            <w:pPr>
              <w:jc w:val="center"/>
              <w:rPr>
                <w:rFonts w:cs="Times New Roman"/>
                <w:szCs w:val="24"/>
              </w:rPr>
            </w:pPr>
            <w:r w:rsidRPr="00D84A29">
              <w:rPr>
                <w:rFonts w:cs="Times New Roman"/>
                <w:szCs w:val="24"/>
              </w:rPr>
              <w:t>CV</w:t>
            </w:r>
            <w:r w:rsidRPr="00D84A29">
              <w:rPr>
                <w:rFonts w:cs="Times New Roman"/>
                <w:szCs w:val="24"/>
                <w:vertAlign w:val="subscript"/>
              </w:rPr>
              <w:t xml:space="preserve">E </w:t>
            </w:r>
            <w:r w:rsidRPr="00D84A29">
              <w:rPr>
                <w:rFonts w:cs="Times New Roman"/>
                <w:szCs w:val="24"/>
              </w:rPr>
              <w:t>= V</w:t>
            </w:r>
            <w:r w:rsidRPr="00D84A29">
              <w:rPr>
                <w:rFonts w:cs="Times New Roman"/>
                <w:szCs w:val="24"/>
                <w:vertAlign w:val="subscript"/>
              </w:rPr>
              <w:t xml:space="preserve">E </w:t>
            </w:r>
            <w:r w:rsidRPr="00D84A29">
              <w:rPr>
                <w:rFonts w:cs="Times New Roman"/>
                <w:szCs w:val="24"/>
              </w:rPr>
              <w:t>=</w:t>
            </w:r>
          </w:p>
          <w:p w:rsidR="00DA6390" w:rsidRPr="00D84A29" w:rsidRDefault="00ED1251" w:rsidP="0029411B">
            <w:pPr>
              <w:jc w:val="center"/>
              <w:rPr>
                <w:rFonts w:cs="Times New Roman"/>
                <w:szCs w:val="24"/>
              </w:rPr>
            </w:pPr>
            <w:r w:rsidRPr="00D84A29">
              <w:rPr>
                <w:rFonts w:cs="Times New Roman"/>
                <w:szCs w:val="24"/>
              </w:rPr>
              <w:t xml:space="preserve">= </w:t>
            </w:r>
            <w:r w:rsidR="0029411B" w:rsidRPr="00D84A29">
              <w:rPr>
                <w:rFonts w:cs="Times New Roman"/>
                <w:szCs w:val="24"/>
              </w:rPr>
              <w:t>16.943</w:t>
            </w:r>
          </w:p>
          <w:p w:rsidR="00DA6390" w:rsidRPr="00D84A29" w:rsidRDefault="00ED1251" w:rsidP="0029411B">
            <w:pPr>
              <w:jc w:val="center"/>
              <w:rPr>
                <w:rFonts w:cs="Times New Roman"/>
                <w:i/>
                <w:szCs w:val="24"/>
              </w:rPr>
            </w:pPr>
            <w:r w:rsidRPr="00D84A29">
              <w:rPr>
                <w:rFonts w:cs="Times New Roman"/>
                <w:i/>
                <w:szCs w:val="24"/>
              </w:rPr>
              <w:t>(</w:t>
            </w:r>
            <w:r w:rsidR="0029411B" w:rsidRPr="00D84A29">
              <w:rPr>
                <w:rFonts w:cs="Times New Roman"/>
                <w:i/>
                <w:szCs w:val="24"/>
              </w:rPr>
              <w:t>10.59</w:t>
            </w:r>
            <w:r w:rsidRPr="00D84A29">
              <w:rPr>
                <w:rFonts w:cs="Times New Roman"/>
                <w:i/>
                <w:szCs w:val="24"/>
              </w:rPr>
              <w:t>%)</w:t>
            </w:r>
          </w:p>
        </w:tc>
        <w:tc>
          <w:tcPr>
            <w:tcW w:w="2268" w:type="dxa"/>
            <w:tcMar>
              <w:left w:w="28" w:type="dxa"/>
              <w:right w:w="28" w:type="dxa"/>
            </w:tcMar>
            <w:vAlign w:val="center"/>
          </w:tcPr>
          <w:p w:rsidR="00DA6390" w:rsidRPr="00D84A29" w:rsidRDefault="00ED1251" w:rsidP="0029411B">
            <w:pPr>
              <w:jc w:val="center"/>
              <w:rPr>
                <w:rFonts w:cs="Times New Roman"/>
                <w:szCs w:val="24"/>
              </w:rPr>
            </w:pPr>
            <w:r w:rsidRPr="00D84A29">
              <w:rPr>
                <w:rFonts w:cs="Times New Roman"/>
                <w:szCs w:val="24"/>
              </w:rPr>
              <w:t>CV</w:t>
            </w:r>
            <w:r w:rsidRPr="00D84A29">
              <w:rPr>
                <w:rFonts w:cs="Times New Roman"/>
                <w:szCs w:val="24"/>
                <w:vertAlign w:val="subscript"/>
              </w:rPr>
              <w:t>ES</w:t>
            </w:r>
            <w:r w:rsidRPr="00D84A29">
              <w:rPr>
                <w:rFonts w:cs="Times New Roman"/>
                <w:szCs w:val="24"/>
              </w:rPr>
              <w:t xml:space="preserve"> = V</w:t>
            </w:r>
            <w:r w:rsidRPr="00D84A29">
              <w:rPr>
                <w:rFonts w:cs="Times New Roman"/>
                <w:szCs w:val="24"/>
                <w:vertAlign w:val="subscript"/>
              </w:rPr>
              <w:t>ES3</w:t>
            </w:r>
            <w:r w:rsidRPr="00D84A29">
              <w:rPr>
                <w:rFonts w:cs="Times New Roman"/>
                <w:szCs w:val="24"/>
              </w:rPr>
              <w:t>+V</w:t>
            </w:r>
            <w:r w:rsidRPr="00D84A29">
              <w:rPr>
                <w:rFonts w:cs="Times New Roman"/>
                <w:szCs w:val="24"/>
                <w:vertAlign w:val="subscript"/>
              </w:rPr>
              <w:t>ES4</w:t>
            </w:r>
            <w:r w:rsidRPr="00D84A29">
              <w:rPr>
                <w:rFonts w:cs="Times New Roman"/>
                <w:szCs w:val="24"/>
              </w:rPr>
              <w:t xml:space="preserve"> =</w:t>
            </w:r>
          </w:p>
          <w:p w:rsidR="00DA6390" w:rsidRPr="00D84A29" w:rsidRDefault="00ED1251" w:rsidP="0029411B">
            <w:pPr>
              <w:jc w:val="center"/>
              <w:rPr>
                <w:rFonts w:cs="Times New Roman"/>
                <w:szCs w:val="24"/>
              </w:rPr>
            </w:pPr>
            <w:r w:rsidRPr="00D84A29">
              <w:rPr>
                <w:rFonts w:cs="Times New Roman"/>
                <w:szCs w:val="24"/>
              </w:rPr>
              <w:t>= 4.280</w:t>
            </w:r>
          </w:p>
          <w:p w:rsidR="00DA6390" w:rsidRPr="00D84A29" w:rsidRDefault="00ED1251" w:rsidP="0029411B">
            <w:pPr>
              <w:jc w:val="center"/>
              <w:rPr>
                <w:rFonts w:cs="Times New Roman"/>
                <w:i/>
                <w:szCs w:val="24"/>
              </w:rPr>
            </w:pPr>
            <w:r w:rsidRPr="00D84A29">
              <w:rPr>
                <w:rFonts w:cs="Times New Roman"/>
                <w:i/>
                <w:szCs w:val="24"/>
              </w:rPr>
              <w:t>(2.68%)</w:t>
            </w:r>
          </w:p>
        </w:tc>
        <w:tc>
          <w:tcPr>
            <w:tcW w:w="1984" w:type="dxa"/>
            <w:tcMar>
              <w:left w:w="28" w:type="dxa"/>
              <w:right w:w="28" w:type="dxa"/>
            </w:tcMar>
            <w:vAlign w:val="center"/>
          </w:tcPr>
          <w:p w:rsidR="00DA6390" w:rsidRPr="00D84A29" w:rsidRDefault="00ED1251" w:rsidP="0029411B">
            <w:pPr>
              <w:jc w:val="center"/>
              <w:rPr>
                <w:rFonts w:cs="Times New Roman"/>
                <w:szCs w:val="24"/>
              </w:rPr>
            </w:pPr>
            <w:r w:rsidRPr="00D84A29">
              <w:rPr>
                <w:rFonts w:cs="Times New Roman"/>
                <w:szCs w:val="24"/>
              </w:rPr>
              <w:t>CV</w:t>
            </w:r>
            <w:r w:rsidRPr="00D84A29">
              <w:rPr>
                <w:rFonts w:cs="Times New Roman"/>
                <w:szCs w:val="24"/>
                <w:vertAlign w:val="subscript"/>
              </w:rPr>
              <w:t>S</w:t>
            </w:r>
            <w:r w:rsidRPr="00D84A29">
              <w:rPr>
                <w:rFonts w:cs="Times New Roman"/>
                <w:szCs w:val="24"/>
              </w:rPr>
              <w:t xml:space="preserve"> = V</w:t>
            </w:r>
            <w:r w:rsidRPr="00D84A29">
              <w:rPr>
                <w:rFonts w:cs="Times New Roman"/>
                <w:szCs w:val="24"/>
                <w:vertAlign w:val="subscript"/>
              </w:rPr>
              <w:t xml:space="preserve">S </w:t>
            </w:r>
            <w:r w:rsidRPr="00D84A29">
              <w:rPr>
                <w:rFonts w:cs="Times New Roman"/>
                <w:szCs w:val="24"/>
              </w:rPr>
              <w:t>=</w:t>
            </w:r>
          </w:p>
          <w:p w:rsidR="00DA6390" w:rsidRPr="00D84A29" w:rsidRDefault="00ED1251" w:rsidP="0029411B">
            <w:pPr>
              <w:jc w:val="center"/>
              <w:rPr>
                <w:rFonts w:cs="Times New Roman"/>
                <w:szCs w:val="24"/>
              </w:rPr>
            </w:pPr>
            <w:r w:rsidRPr="00D84A29">
              <w:rPr>
                <w:rFonts w:cs="Times New Roman"/>
                <w:szCs w:val="24"/>
              </w:rPr>
              <w:t xml:space="preserve">= </w:t>
            </w:r>
            <w:r w:rsidR="0029411B" w:rsidRPr="00D84A29">
              <w:rPr>
                <w:rFonts w:cs="Times New Roman"/>
                <w:szCs w:val="24"/>
              </w:rPr>
              <w:t>15.907</w:t>
            </w:r>
          </w:p>
          <w:p w:rsidR="00DA6390" w:rsidRPr="00D84A29" w:rsidRDefault="00ED1251" w:rsidP="0029411B">
            <w:pPr>
              <w:jc w:val="center"/>
              <w:rPr>
                <w:rFonts w:cs="Times New Roman"/>
                <w:i/>
                <w:szCs w:val="24"/>
              </w:rPr>
            </w:pPr>
            <w:r w:rsidRPr="00D84A29">
              <w:rPr>
                <w:rFonts w:cs="Times New Roman"/>
                <w:i/>
                <w:szCs w:val="24"/>
              </w:rPr>
              <w:t>(9.94%)</w:t>
            </w:r>
          </w:p>
        </w:tc>
      </w:tr>
      <w:tr w:rsidR="00F739F5" w:rsidTr="00F32CAA">
        <w:tc>
          <w:tcPr>
            <w:tcW w:w="704" w:type="dxa"/>
            <w:tcMar>
              <w:left w:w="28" w:type="dxa"/>
              <w:right w:w="28" w:type="dxa"/>
            </w:tcMar>
            <w:vAlign w:val="center"/>
          </w:tcPr>
          <w:p w:rsidR="008421F0" w:rsidRPr="000D26CB" w:rsidRDefault="00ED1251" w:rsidP="0029411B">
            <w:pPr>
              <w:jc w:val="center"/>
              <w:rPr>
                <w:rFonts w:cs="Times New Roman"/>
                <w:b/>
                <w:szCs w:val="24"/>
              </w:rPr>
            </w:pPr>
            <w:r w:rsidRPr="000D26CB">
              <w:rPr>
                <w:rFonts w:cs="Times New Roman"/>
                <w:b/>
                <w:szCs w:val="24"/>
              </w:rPr>
              <w:t>H</w:t>
            </w:r>
          </w:p>
        </w:tc>
        <w:tc>
          <w:tcPr>
            <w:tcW w:w="1985" w:type="dxa"/>
            <w:tcMar>
              <w:left w:w="28" w:type="dxa"/>
              <w:right w:w="28" w:type="dxa"/>
            </w:tcMar>
            <w:vAlign w:val="center"/>
          </w:tcPr>
          <w:p w:rsidR="008421F0" w:rsidRPr="00D84A29" w:rsidRDefault="00ED1251" w:rsidP="0029411B">
            <w:pPr>
              <w:jc w:val="center"/>
              <w:rPr>
                <w:rFonts w:cs="Times New Roman"/>
                <w:szCs w:val="24"/>
              </w:rPr>
            </w:pPr>
            <w:r w:rsidRPr="00D84A29">
              <w:rPr>
                <w:rFonts w:cs="Times New Roman"/>
                <w:szCs w:val="24"/>
              </w:rPr>
              <w:t>CV</w:t>
            </w:r>
            <w:r w:rsidRPr="00D84A29">
              <w:rPr>
                <w:rFonts w:cs="Times New Roman"/>
                <w:szCs w:val="24"/>
                <w:vertAlign w:val="subscript"/>
              </w:rPr>
              <w:t>H</w:t>
            </w:r>
            <w:r w:rsidRPr="00D84A29">
              <w:rPr>
                <w:rFonts w:cs="Times New Roman"/>
                <w:szCs w:val="24"/>
              </w:rPr>
              <w:t xml:space="preserve"> = V</w:t>
            </w:r>
            <w:r w:rsidRPr="00D84A29">
              <w:rPr>
                <w:rFonts w:cs="Times New Roman"/>
                <w:szCs w:val="24"/>
                <w:vertAlign w:val="subscript"/>
              </w:rPr>
              <w:t>H</w:t>
            </w:r>
            <w:r w:rsidRPr="00D84A29">
              <w:rPr>
                <w:rFonts w:cs="Times New Roman"/>
                <w:szCs w:val="24"/>
              </w:rPr>
              <w:t xml:space="preserve"> =</w:t>
            </w:r>
          </w:p>
          <w:p w:rsidR="008421F0" w:rsidRPr="00D84A29" w:rsidRDefault="00ED1251" w:rsidP="0029411B">
            <w:pPr>
              <w:jc w:val="center"/>
              <w:rPr>
                <w:rFonts w:cs="Times New Roman"/>
                <w:szCs w:val="24"/>
              </w:rPr>
            </w:pPr>
            <w:r w:rsidRPr="00D84A29">
              <w:rPr>
                <w:rFonts w:cs="Times New Roman"/>
                <w:szCs w:val="24"/>
              </w:rPr>
              <w:t xml:space="preserve">= </w:t>
            </w:r>
            <w:r w:rsidR="0029411B" w:rsidRPr="00D84A29">
              <w:rPr>
                <w:rFonts w:cs="Times New Roman"/>
                <w:szCs w:val="24"/>
              </w:rPr>
              <w:t>8.158</w:t>
            </w:r>
          </w:p>
          <w:p w:rsidR="008421F0" w:rsidRPr="00D84A29" w:rsidRDefault="00ED1251" w:rsidP="0029411B">
            <w:pPr>
              <w:jc w:val="center"/>
              <w:rPr>
                <w:rFonts w:cs="Times New Roman"/>
                <w:i/>
                <w:szCs w:val="24"/>
              </w:rPr>
            </w:pPr>
            <w:r w:rsidRPr="00D84A29">
              <w:rPr>
                <w:rFonts w:cs="Times New Roman"/>
                <w:i/>
                <w:szCs w:val="24"/>
              </w:rPr>
              <w:t>(5.10%)</w:t>
            </w:r>
          </w:p>
        </w:tc>
        <w:tc>
          <w:tcPr>
            <w:tcW w:w="2126" w:type="dxa"/>
            <w:tcMar>
              <w:left w:w="28" w:type="dxa"/>
              <w:right w:w="28" w:type="dxa"/>
            </w:tcMar>
            <w:vAlign w:val="center"/>
          </w:tcPr>
          <w:p w:rsidR="008421F0" w:rsidRPr="00D84A29" w:rsidRDefault="00ED1251" w:rsidP="0029411B">
            <w:pPr>
              <w:jc w:val="center"/>
              <w:rPr>
                <w:rFonts w:cs="Times New Roman"/>
                <w:szCs w:val="24"/>
              </w:rPr>
            </w:pPr>
            <w:r w:rsidRPr="00D84A29">
              <w:rPr>
                <w:rFonts w:cs="Times New Roman"/>
                <w:szCs w:val="24"/>
              </w:rPr>
              <w:t>CV</w:t>
            </w:r>
            <w:r w:rsidRPr="00D84A29">
              <w:rPr>
                <w:rFonts w:cs="Times New Roman"/>
                <w:szCs w:val="24"/>
                <w:vertAlign w:val="subscript"/>
              </w:rPr>
              <w:t xml:space="preserve">HE </w:t>
            </w:r>
            <w:r w:rsidRPr="00D84A29">
              <w:rPr>
                <w:rFonts w:cs="Times New Roman"/>
                <w:szCs w:val="24"/>
              </w:rPr>
              <w:t>= V</w:t>
            </w:r>
            <w:r w:rsidRPr="00D84A29">
              <w:rPr>
                <w:rFonts w:cs="Times New Roman"/>
                <w:szCs w:val="24"/>
                <w:vertAlign w:val="subscript"/>
              </w:rPr>
              <w:t>HE1</w:t>
            </w:r>
            <w:r w:rsidRPr="00D84A29">
              <w:rPr>
                <w:rFonts w:cs="Times New Roman"/>
                <w:szCs w:val="24"/>
              </w:rPr>
              <w:t>+V</w:t>
            </w:r>
            <w:r w:rsidRPr="00D84A29">
              <w:rPr>
                <w:rFonts w:cs="Times New Roman"/>
                <w:szCs w:val="24"/>
                <w:vertAlign w:val="subscript"/>
              </w:rPr>
              <w:t>HE3</w:t>
            </w:r>
            <w:r w:rsidRPr="00D84A29">
              <w:rPr>
                <w:rFonts w:cs="Times New Roman"/>
                <w:szCs w:val="24"/>
              </w:rPr>
              <w:t>=</w:t>
            </w:r>
          </w:p>
          <w:p w:rsidR="008421F0" w:rsidRPr="00D84A29" w:rsidRDefault="00ED1251" w:rsidP="0029411B">
            <w:pPr>
              <w:jc w:val="center"/>
              <w:rPr>
                <w:rFonts w:cs="Times New Roman"/>
                <w:szCs w:val="24"/>
              </w:rPr>
            </w:pPr>
            <w:r w:rsidRPr="00D84A29">
              <w:rPr>
                <w:rFonts w:cs="Times New Roman"/>
                <w:szCs w:val="24"/>
              </w:rPr>
              <w:t xml:space="preserve">= </w:t>
            </w:r>
            <w:r w:rsidR="0029411B" w:rsidRPr="00D84A29">
              <w:rPr>
                <w:rFonts w:cs="Times New Roman"/>
                <w:szCs w:val="24"/>
              </w:rPr>
              <w:t>9.225</w:t>
            </w:r>
          </w:p>
          <w:p w:rsidR="008421F0" w:rsidRPr="00D84A29" w:rsidRDefault="00ED1251" w:rsidP="0029411B">
            <w:pPr>
              <w:jc w:val="center"/>
              <w:rPr>
                <w:rFonts w:cs="Times New Roman"/>
                <w:i/>
                <w:szCs w:val="24"/>
              </w:rPr>
            </w:pPr>
            <w:r w:rsidRPr="00D84A29">
              <w:rPr>
                <w:rFonts w:cs="Times New Roman"/>
                <w:i/>
                <w:szCs w:val="24"/>
              </w:rPr>
              <w:t>(5.77%)</w:t>
            </w:r>
          </w:p>
        </w:tc>
        <w:tc>
          <w:tcPr>
            <w:tcW w:w="2268" w:type="dxa"/>
            <w:tcMar>
              <w:left w:w="28" w:type="dxa"/>
              <w:right w:w="28" w:type="dxa"/>
            </w:tcMar>
            <w:vAlign w:val="center"/>
          </w:tcPr>
          <w:p w:rsidR="008421F0" w:rsidRPr="00D84A29" w:rsidRDefault="00ED1251" w:rsidP="0029411B">
            <w:pPr>
              <w:jc w:val="center"/>
              <w:rPr>
                <w:rFonts w:cs="Times New Roman"/>
                <w:szCs w:val="24"/>
              </w:rPr>
            </w:pPr>
            <w:r w:rsidRPr="00D84A29">
              <w:rPr>
                <w:rFonts w:cs="Times New Roman"/>
                <w:szCs w:val="24"/>
              </w:rPr>
              <w:t>CV</w:t>
            </w:r>
            <w:r w:rsidRPr="00D84A29">
              <w:rPr>
                <w:rFonts w:cs="Times New Roman"/>
                <w:szCs w:val="24"/>
                <w:vertAlign w:val="subscript"/>
              </w:rPr>
              <w:t xml:space="preserve">HES </w:t>
            </w:r>
            <w:r w:rsidRPr="00D84A29">
              <w:rPr>
                <w:rFonts w:cs="Times New Roman"/>
                <w:szCs w:val="24"/>
              </w:rPr>
              <w:t>= V</w:t>
            </w:r>
            <w:r w:rsidRPr="00D84A29">
              <w:rPr>
                <w:rFonts w:cs="Times New Roman"/>
                <w:szCs w:val="24"/>
                <w:vertAlign w:val="subscript"/>
              </w:rPr>
              <w:t xml:space="preserve">HES1 </w:t>
            </w:r>
            <w:r w:rsidRPr="00D84A29">
              <w:rPr>
                <w:rFonts w:cs="Times New Roman"/>
                <w:szCs w:val="24"/>
              </w:rPr>
              <w:t>+</w:t>
            </w:r>
          </w:p>
          <w:p w:rsidR="008421F0" w:rsidRPr="00D84A29" w:rsidRDefault="00ED1251" w:rsidP="0029411B">
            <w:pPr>
              <w:jc w:val="center"/>
              <w:rPr>
                <w:rFonts w:cs="Times New Roman"/>
                <w:szCs w:val="24"/>
              </w:rPr>
            </w:pPr>
            <w:r w:rsidRPr="00D84A29">
              <w:rPr>
                <w:rFonts w:cs="Times New Roman"/>
                <w:szCs w:val="24"/>
              </w:rPr>
              <w:t>+ V</w:t>
            </w:r>
            <w:r w:rsidRPr="00D84A29">
              <w:rPr>
                <w:rFonts w:cs="Times New Roman"/>
                <w:szCs w:val="24"/>
                <w:vertAlign w:val="subscript"/>
              </w:rPr>
              <w:t xml:space="preserve">HES3 </w:t>
            </w:r>
            <w:r w:rsidRPr="00D84A29">
              <w:rPr>
                <w:rFonts w:cs="Times New Roman"/>
                <w:szCs w:val="24"/>
              </w:rPr>
              <w:t>+ V</w:t>
            </w:r>
            <w:r w:rsidRPr="00D84A29">
              <w:rPr>
                <w:rFonts w:cs="Times New Roman"/>
                <w:szCs w:val="24"/>
                <w:vertAlign w:val="subscript"/>
              </w:rPr>
              <w:t xml:space="preserve">HES4 </w:t>
            </w:r>
            <w:r w:rsidRPr="00D84A29">
              <w:rPr>
                <w:rFonts w:cs="Times New Roman"/>
                <w:szCs w:val="24"/>
              </w:rPr>
              <w:t>=</w:t>
            </w:r>
          </w:p>
          <w:p w:rsidR="008421F0" w:rsidRPr="00D84A29" w:rsidRDefault="00ED1251" w:rsidP="0029411B">
            <w:pPr>
              <w:jc w:val="center"/>
              <w:rPr>
                <w:rFonts w:cs="Times New Roman"/>
                <w:szCs w:val="24"/>
              </w:rPr>
            </w:pPr>
            <w:r w:rsidRPr="00D84A29">
              <w:rPr>
                <w:rFonts w:cs="Times New Roman"/>
                <w:szCs w:val="24"/>
              </w:rPr>
              <w:t>8.747</w:t>
            </w:r>
          </w:p>
          <w:p w:rsidR="008421F0" w:rsidRPr="00D84A29" w:rsidRDefault="00ED1251" w:rsidP="0029411B">
            <w:pPr>
              <w:jc w:val="center"/>
              <w:rPr>
                <w:rFonts w:cs="Times New Roman"/>
                <w:i/>
                <w:szCs w:val="24"/>
              </w:rPr>
            </w:pPr>
            <w:r w:rsidRPr="00D84A29">
              <w:rPr>
                <w:rFonts w:cs="Times New Roman"/>
                <w:i/>
                <w:szCs w:val="24"/>
              </w:rPr>
              <w:t>(5.47%)</w:t>
            </w:r>
          </w:p>
        </w:tc>
        <w:tc>
          <w:tcPr>
            <w:tcW w:w="1984" w:type="dxa"/>
            <w:tcMar>
              <w:left w:w="28" w:type="dxa"/>
              <w:right w:w="28" w:type="dxa"/>
            </w:tcMar>
            <w:vAlign w:val="center"/>
          </w:tcPr>
          <w:p w:rsidR="008421F0" w:rsidRPr="00D84A29" w:rsidRDefault="00ED1251" w:rsidP="0029411B">
            <w:pPr>
              <w:jc w:val="center"/>
              <w:rPr>
                <w:rFonts w:cs="Times New Roman"/>
                <w:szCs w:val="24"/>
              </w:rPr>
            </w:pPr>
            <w:r w:rsidRPr="00D84A29">
              <w:rPr>
                <w:rFonts w:cs="Times New Roman"/>
                <w:szCs w:val="24"/>
              </w:rPr>
              <w:t>CV</w:t>
            </w:r>
            <w:r w:rsidRPr="00D84A29">
              <w:rPr>
                <w:rFonts w:cs="Times New Roman"/>
                <w:szCs w:val="24"/>
                <w:vertAlign w:val="subscript"/>
              </w:rPr>
              <w:t xml:space="preserve">HS </w:t>
            </w:r>
            <w:r w:rsidRPr="00D84A29">
              <w:rPr>
                <w:rFonts w:cs="Times New Roman"/>
                <w:szCs w:val="24"/>
              </w:rPr>
              <w:t>= V</w:t>
            </w:r>
            <w:r w:rsidRPr="00D84A29">
              <w:rPr>
                <w:rFonts w:cs="Times New Roman"/>
                <w:szCs w:val="24"/>
                <w:vertAlign w:val="subscript"/>
              </w:rPr>
              <w:t>HS1</w:t>
            </w:r>
            <w:r w:rsidRPr="00D84A29">
              <w:rPr>
                <w:rFonts w:cs="Times New Roman"/>
                <w:szCs w:val="24"/>
              </w:rPr>
              <w:t>+V</w:t>
            </w:r>
            <w:r w:rsidRPr="00D84A29">
              <w:rPr>
                <w:rFonts w:cs="Times New Roman"/>
                <w:szCs w:val="24"/>
                <w:vertAlign w:val="subscript"/>
              </w:rPr>
              <w:t>HS4</w:t>
            </w:r>
            <w:r w:rsidRPr="00D84A29">
              <w:rPr>
                <w:rFonts w:cs="Times New Roman"/>
                <w:szCs w:val="24"/>
              </w:rPr>
              <w:t>=</w:t>
            </w:r>
          </w:p>
          <w:p w:rsidR="008421F0" w:rsidRPr="00D84A29" w:rsidRDefault="00ED1251" w:rsidP="0029411B">
            <w:pPr>
              <w:jc w:val="center"/>
              <w:rPr>
                <w:rFonts w:cs="Times New Roman"/>
                <w:szCs w:val="24"/>
              </w:rPr>
            </w:pPr>
            <w:r w:rsidRPr="00D84A29">
              <w:rPr>
                <w:rFonts w:cs="Times New Roman"/>
                <w:szCs w:val="24"/>
              </w:rPr>
              <w:t xml:space="preserve">= </w:t>
            </w:r>
            <w:r w:rsidR="0029411B" w:rsidRPr="00D84A29">
              <w:rPr>
                <w:rFonts w:cs="Times New Roman"/>
                <w:szCs w:val="24"/>
              </w:rPr>
              <w:t>16.402</w:t>
            </w:r>
          </w:p>
          <w:p w:rsidR="008421F0" w:rsidRPr="00D84A29" w:rsidRDefault="00ED1251" w:rsidP="0029411B">
            <w:pPr>
              <w:jc w:val="center"/>
              <w:rPr>
                <w:rFonts w:cs="Times New Roman"/>
                <w:i/>
                <w:szCs w:val="24"/>
              </w:rPr>
            </w:pPr>
            <w:r w:rsidRPr="00D84A29">
              <w:rPr>
                <w:rFonts w:cs="Times New Roman"/>
                <w:i/>
                <w:szCs w:val="24"/>
              </w:rPr>
              <w:t>(10.25%)</w:t>
            </w:r>
          </w:p>
        </w:tc>
      </w:tr>
      <w:tr w:rsidR="00F739F5" w:rsidTr="00F32CAA">
        <w:tc>
          <w:tcPr>
            <w:tcW w:w="704" w:type="dxa"/>
            <w:tcMar>
              <w:left w:w="28" w:type="dxa"/>
              <w:right w:w="28" w:type="dxa"/>
            </w:tcMar>
            <w:vAlign w:val="center"/>
          </w:tcPr>
          <w:p w:rsidR="008421F0" w:rsidRPr="000D26CB" w:rsidRDefault="00ED1251" w:rsidP="0029411B">
            <w:pPr>
              <w:jc w:val="center"/>
              <w:rPr>
                <w:rFonts w:cs="Times New Roman"/>
                <w:b/>
                <w:szCs w:val="24"/>
              </w:rPr>
            </w:pPr>
            <w:r w:rsidRPr="000D26CB">
              <w:rPr>
                <w:rFonts w:cs="Times New Roman"/>
                <w:b/>
                <w:szCs w:val="24"/>
              </w:rPr>
              <w:t>HA</w:t>
            </w:r>
          </w:p>
        </w:tc>
        <w:tc>
          <w:tcPr>
            <w:tcW w:w="1985" w:type="dxa"/>
            <w:tcMar>
              <w:left w:w="28" w:type="dxa"/>
              <w:right w:w="28" w:type="dxa"/>
            </w:tcMar>
            <w:vAlign w:val="center"/>
          </w:tcPr>
          <w:p w:rsidR="008421F0" w:rsidRPr="00D84A29" w:rsidRDefault="00ED1251" w:rsidP="0029411B">
            <w:pPr>
              <w:jc w:val="center"/>
              <w:rPr>
                <w:rFonts w:cs="Times New Roman"/>
                <w:szCs w:val="24"/>
              </w:rPr>
            </w:pPr>
            <w:r w:rsidRPr="00D84A29">
              <w:rPr>
                <w:rFonts w:cs="Times New Roman"/>
                <w:szCs w:val="24"/>
              </w:rPr>
              <w:t>CV</w:t>
            </w:r>
            <w:r w:rsidRPr="00D84A29">
              <w:rPr>
                <w:rFonts w:cs="Times New Roman"/>
                <w:szCs w:val="24"/>
                <w:vertAlign w:val="subscript"/>
              </w:rPr>
              <w:t xml:space="preserve">HA </w:t>
            </w:r>
            <w:r w:rsidRPr="00D84A29">
              <w:rPr>
                <w:rFonts w:cs="Times New Roman"/>
                <w:szCs w:val="24"/>
              </w:rPr>
              <w:t>= V</w:t>
            </w:r>
            <w:r w:rsidRPr="00D84A29">
              <w:rPr>
                <w:rFonts w:cs="Times New Roman"/>
                <w:szCs w:val="24"/>
                <w:vertAlign w:val="subscript"/>
              </w:rPr>
              <w:t>HA1</w:t>
            </w:r>
            <w:r w:rsidRPr="00D84A29">
              <w:rPr>
                <w:rFonts w:cs="Times New Roman"/>
                <w:szCs w:val="24"/>
              </w:rPr>
              <w:t>+V</w:t>
            </w:r>
            <w:r w:rsidRPr="00D84A29">
              <w:rPr>
                <w:rFonts w:cs="Times New Roman"/>
                <w:szCs w:val="24"/>
                <w:vertAlign w:val="subscript"/>
              </w:rPr>
              <w:t>HA2</w:t>
            </w:r>
            <w:r w:rsidRPr="00D84A29">
              <w:rPr>
                <w:rFonts w:cs="Times New Roman"/>
                <w:szCs w:val="24"/>
              </w:rPr>
              <w:t>=</w:t>
            </w:r>
          </w:p>
          <w:p w:rsidR="008421F0" w:rsidRPr="00D84A29" w:rsidRDefault="00ED1251" w:rsidP="0029411B">
            <w:pPr>
              <w:jc w:val="center"/>
              <w:rPr>
                <w:rFonts w:cs="Times New Roman"/>
                <w:szCs w:val="24"/>
              </w:rPr>
            </w:pPr>
            <w:r w:rsidRPr="00D84A29">
              <w:rPr>
                <w:rFonts w:cs="Times New Roman"/>
                <w:szCs w:val="24"/>
              </w:rPr>
              <w:t>= 6.759</w:t>
            </w:r>
          </w:p>
          <w:p w:rsidR="008421F0" w:rsidRPr="00D84A29" w:rsidRDefault="00ED1251" w:rsidP="0029411B">
            <w:pPr>
              <w:jc w:val="center"/>
              <w:rPr>
                <w:rFonts w:cs="Times New Roman"/>
                <w:i/>
                <w:szCs w:val="24"/>
              </w:rPr>
            </w:pPr>
            <w:r w:rsidRPr="00D84A29">
              <w:rPr>
                <w:rFonts w:cs="Times New Roman"/>
                <w:i/>
                <w:szCs w:val="24"/>
              </w:rPr>
              <w:t>(4.22%)</w:t>
            </w:r>
          </w:p>
        </w:tc>
        <w:tc>
          <w:tcPr>
            <w:tcW w:w="2126" w:type="dxa"/>
            <w:tcMar>
              <w:left w:w="28" w:type="dxa"/>
              <w:right w:w="28" w:type="dxa"/>
            </w:tcMar>
            <w:vAlign w:val="center"/>
          </w:tcPr>
          <w:p w:rsidR="008421F0" w:rsidRPr="00D84A29" w:rsidRDefault="00ED1251" w:rsidP="0029411B">
            <w:pPr>
              <w:jc w:val="center"/>
              <w:rPr>
                <w:rFonts w:cs="Times New Roman"/>
                <w:szCs w:val="24"/>
              </w:rPr>
            </w:pPr>
            <w:r w:rsidRPr="00D84A29">
              <w:rPr>
                <w:rFonts w:cs="Times New Roman"/>
                <w:szCs w:val="24"/>
              </w:rPr>
              <w:t>CV</w:t>
            </w:r>
            <w:r w:rsidRPr="00D84A29">
              <w:rPr>
                <w:rFonts w:cs="Times New Roman"/>
                <w:szCs w:val="24"/>
                <w:vertAlign w:val="subscript"/>
              </w:rPr>
              <w:t xml:space="preserve">HAE </w:t>
            </w:r>
            <w:r w:rsidRPr="00D84A29">
              <w:rPr>
                <w:rFonts w:cs="Times New Roman"/>
                <w:szCs w:val="24"/>
              </w:rPr>
              <w:t>= V</w:t>
            </w:r>
            <w:r w:rsidRPr="00D84A29">
              <w:rPr>
                <w:rFonts w:cs="Times New Roman"/>
                <w:szCs w:val="24"/>
                <w:vertAlign w:val="subscript"/>
              </w:rPr>
              <w:t xml:space="preserve">HAE1 </w:t>
            </w:r>
            <w:r w:rsidRPr="00D84A29">
              <w:rPr>
                <w:rFonts w:cs="Times New Roman"/>
                <w:szCs w:val="24"/>
              </w:rPr>
              <w:t>+</w:t>
            </w:r>
          </w:p>
          <w:p w:rsidR="008421F0" w:rsidRPr="00D84A29" w:rsidRDefault="00ED1251" w:rsidP="0029411B">
            <w:pPr>
              <w:jc w:val="center"/>
              <w:rPr>
                <w:rFonts w:cs="Times New Roman"/>
                <w:szCs w:val="24"/>
              </w:rPr>
            </w:pPr>
            <w:r w:rsidRPr="00D84A29">
              <w:rPr>
                <w:rFonts w:cs="Times New Roman"/>
                <w:szCs w:val="24"/>
              </w:rPr>
              <w:t>+ V</w:t>
            </w:r>
            <w:r w:rsidRPr="00D84A29">
              <w:rPr>
                <w:rFonts w:cs="Times New Roman"/>
                <w:szCs w:val="24"/>
                <w:vertAlign w:val="subscript"/>
              </w:rPr>
              <w:t xml:space="preserve">HAE2 </w:t>
            </w:r>
            <w:r w:rsidRPr="00D84A29">
              <w:rPr>
                <w:rFonts w:cs="Times New Roman"/>
                <w:szCs w:val="24"/>
              </w:rPr>
              <w:t>+ V</w:t>
            </w:r>
            <w:r w:rsidRPr="00D84A29">
              <w:rPr>
                <w:rFonts w:cs="Times New Roman"/>
                <w:szCs w:val="24"/>
                <w:vertAlign w:val="subscript"/>
              </w:rPr>
              <w:t xml:space="preserve">HAE3 </w:t>
            </w:r>
            <w:r w:rsidRPr="00D84A29">
              <w:rPr>
                <w:rFonts w:cs="Times New Roman"/>
                <w:szCs w:val="24"/>
              </w:rPr>
              <w:t>=</w:t>
            </w:r>
          </w:p>
          <w:p w:rsidR="008421F0" w:rsidRPr="00D84A29" w:rsidRDefault="00ED1251" w:rsidP="0029411B">
            <w:pPr>
              <w:jc w:val="center"/>
              <w:rPr>
                <w:rFonts w:cs="Times New Roman"/>
                <w:szCs w:val="24"/>
              </w:rPr>
            </w:pPr>
            <w:r w:rsidRPr="00D84A29">
              <w:rPr>
                <w:rFonts w:cs="Times New Roman"/>
                <w:szCs w:val="24"/>
              </w:rPr>
              <w:t xml:space="preserve">= </w:t>
            </w:r>
            <w:r w:rsidR="0029411B" w:rsidRPr="00D84A29">
              <w:rPr>
                <w:rFonts w:cs="Times New Roman"/>
                <w:szCs w:val="24"/>
              </w:rPr>
              <w:t>12.824</w:t>
            </w:r>
          </w:p>
          <w:p w:rsidR="008421F0" w:rsidRPr="00D84A29" w:rsidRDefault="00ED1251" w:rsidP="0029411B">
            <w:pPr>
              <w:jc w:val="center"/>
              <w:rPr>
                <w:rFonts w:cs="Times New Roman"/>
                <w:i/>
                <w:szCs w:val="24"/>
              </w:rPr>
            </w:pPr>
            <w:r w:rsidRPr="00D84A29">
              <w:rPr>
                <w:rFonts w:cs="Times New Roman"/>
                <w:i/>
                <w:szCs w:val="24"/>
              </w:rPr>
              <w:t>(8.02%)</w:t>
            </w:r>
          </w:p>
        </w:tc>
        <w:tc>
          <w:tcPr>
            <w:tcW w:w="2268" w:type="dxa"/>
            <w:tcMar>
              <w:left w:w="28" w:type="dxa"/>
              <w:right w:w="28" w:type="dxa"/>
            </w:tcMar>
            <w:vAlign w:val="center"/>
          </w:tcPr>
          <w:p w:rsidR="008421F0" w:rsidRPr="00D84A29" w:rsidRDefault="00ED1251" w:rsidP="0029411B">
            <w:pPr>
              <w:jc w:val="center"/>
              <w:rPr>
                <w:rFonts w:cs="Times New Roman"/>
                <w:szCs w:val="24"/>
              </w:rPr>
            </w:pPr>
            <w:r w:rsidRPr="00D84A29">
              <w:rPr>
                <w:rFonts w:cs="Times New Roman"/>
                <w:szCs w:val="24"/>
              </w:rPr>
              <w:t>CV</w:t>
            </w:r>
            <w:r w:rsidRPr="00D84A29">
              <w:rPr>
                <w:rFonts w:cs="Times New Roman"/>
                <w:szCs w:val="24"/>
                <w:vertAlign w:val="subscript"/>
              </w:rPr>
              <w:t xml:space="preserve">HAES </w:t>
            </w:r>
            <w:r w:rsidRPr="00D84A29">
              <w:rPr>
                <w:rFonts w:cs="Times New Roman"/>
                <w:szCs w:val="24"/>
              </w:rPr>
              <w:t>= V</w:t>
            </w:r>
            <w:r w:rsidRPr="00D84A29">
              <w:rPr>
                <w:rFonts w:cs="Times New Roman"/>
                <w:szCs w:val="24"/>
                <w:vertAlign w:val="subscript"/>
              </w:rPr>
              <w:t xml:space="preserve">HAES1 </w:t>
            </w:r>
            <w:r w:rsidRPr="00D84A29">
              <w:rPr>
                <w:rFonts w:cs="Times New Roman"/>
                <w:szCs w:val="24"/>
              </w:rPr>
              <w:t>+</w:t>
            </w:r>
          </w:p>
          <w:p w:rsidR="008421F0" w:rsidRPr="00D84A29" w:rsidRDefault="00ED1251" w:rsidP="0029411B">
            <w:pPr>
              <w:jc w:val="center"/>
              <w:rPr>
                <w:rFonts w:cs="Times New Roman"/>
                <w:szCs w:val="24"/>
              </w:rPr>
            </w:pPr>
            <w:r w:rsidRPr="00D84A29">
              <w:rPr>
                <w:rFonts w:cs="Times New Roman"/>
                <w:szCs w:val="24"/>
              </w:rPr>
              <w:t>+ V</w:t>
            </w:r>
            <w:r w:rsidRPr="00D84A29">
              <w:rPr>
                <w:rFonts w:cs="Times New Roman"/>
                <w:szCs w:val="24"/>
                <w:vertAlign w:val="subscript"/>
              </w:rPr>
              <w:t xml:space="preserve">HAES2 </w:t>
            </w:r>
            <w:r w:rsidRPr="00D84A29">
              <w:rPr>
                <w:rFonts w:cs="Times New Roman"/>
                <w:szCs w:val="24"/>
              </w:rPr>
              <w:t>+ V</w:t>
            </w:r>
            <w:r w:rsidRPr="00D84A29">
              <w:rPr>
                <w:rFonts w:cs="Times New Roman"/>
                <w:szCs w:val="24"/>
                <w:vertAlign w:val="subscript"/>
              </w:rPr>
              <w:t xml:space="preserve">HAES3 </w:t>
            </w:r>
            <w:r w:rsidRPr="00D84A29">
              <w:rPr>
                <w:rFonts w:cs="Times New Roman"/>
                <w:szCs w:val="24"/>
              </w:rPr>
              <w:t>+ V</w:t>
            </w:r>
            <w:r w:rsidRPr="00D84A29">
              <w:rPr>
                <w:rFonts w:cs="Times New Roman"/>
                <w:szCs w:val="24"/>
                <w:vertAlign w:val="subscript"/>
              </w:rPr>
              <w:t>HAES4</w:t>
            </w:r>
            <w:r w:rsidRPr="00D84A29">
              <w:rPr>
                <w:rFonts w:cs="Times New Roman"/>
                <w:szCs w:val="24"/>
              </w:rPr>
              <w:t xml:space="preserve"> = </w:t>
            </w:r>
            <w:r w:rsidR="0029411B" w:rsidRPr="00D84A29">
              <w:rPr>
                <w:rFonts w:cs="Times New Roman"/>
                <w:szCs w:val="24"/>
              </w:rPr>
              <w:t>17.258</w:t>
            </w:r>
          </w:p>
          <w:p w:rsidR="008421F0" w:rsidRPr="00D84A29" w:rsidRDefault="00ED1251" w:rsidP="0029411B">
            <w:pPr>
              <w:jc w:val="center"/>
              <w:rPr>
                <w:rFonts w:cs="Times New Roman"/>
                <w:i/>
                <w:szCs w:val="24"/>
              </w:rPr>
            </w:pPr>
            <w:r w:rsidRPr="00D84A29">
              <w:rPr>
                <w:rFonts w:cs="Times New Roman"/>
                <w:i/>
                <w:szCs w:val="24"/>
              </w:rPr>
              <w:t>(10.78%)</w:t>
            </w:r>
          </w:p>
        </w:tc>
        <w:tc>
          <w:tcPr>
            <w:tcW w:w="1984" w:type="dxa"/>
            <w:tcMar>
              <w:left w:w="28" w:type="dxa"/>
              <w:right w:w="28" w:type="dxa"/>
            </w:tcMar>
            <w:vAlign w:val="center"/>
          </w:tcPr>
          <w:p w:rsidR="008421F0" w:rsidRPr="00D84A29" w:rsidRDefault="00ED1251" w:rsidP="0029411B">
            <w:pPr>
              <w:jc w:val="center"/>
              <w:rPr>
                <w:rFonts w:cs="Times New Roman"/>
                <w:szCs w:val="24"/>
              </w:rPr>
            </w:pPr>
            <w:r w:rsidRPr="00D84A29">
              <w:rPr>
                <w:rFonts w:cs="Times New Roman"/>
                <w:szCs w:val="24"/>
              </w:rPr>
              <w:t>CV</w:t>
            </w:r>
            <w:r w:rsidRPr="00D84A29">
              <w:rPr>
                <w:rFonts w:cs="Times New Roman"/>
                <w:szCs w:val="24"/>
                <w:vertAlign w:val="subscript"/>
              </w:rPr>
              <w:t xml:space="preserve">HAS </w:t>
            </w:r>
            <w:r w:rsidRPr="00D84A29">
              <w:rPr>
                <w:rFonts w:cs="Times New Roman"/>
                <w:szCs w:val="24"/>
              </w:rPr>
              <w:t>= V</w:t>
            </w:r>
            <w:r w:rsidRPr="00D84A29">
              <w:rPr>
                <w:rFonts w:cs="Times New Roman"/>
                <w:szCs w:val="24"/>
                <w:vertAlign w:val="subscript"/>
              </w:rPr>
              <w:t xml:space="preserve">HAS1 </w:t>
            </w:r>
            <w:r w:rsidRPr="00D84A29">
              <w:rPr>
                <w:rFonts w:cs="Times New Roman"/>
                <w:szCs w:val="24"/>
              </w:rPr>
              <w:t>+</w:t>
            </w:r>
          </w:p>
          <w:p w:rsidR="008421F0" w:rsidRPr="00D84A29" w:rsidRDefault="00ED1251" w:rsidP="0029411B">
            <w:pPr>
              <w:jc w:val="center"/>
              <w:rPr>
                <w:rFonts w:cs="Times New Roman"/>
                <w:szCs w:val="24"/>
              </w:rPr>
            </w:pPr>
            <w:r w:rsidRPr="00D84A29">
              <w:rPr>
                <w:rFonts w:cs="Times New Roman"/>
                <w:szCs w:val="24"/>
              </w:rPr>
              <w:t>+ V</w:t>
            </w:r>
            <w:r w:rsidRPr="00D84A29">
              <w:rPr>
                <w:rFonts w:cs="Times New Roman"/>
                <w:szCs w:val="24"/>
                <w:vertAlign w:val="subscript"/>
              </w:rPr>
              <w:t xml:space="preserve">HAS2 </w:t>
            </w:r>
            <w:r w:rsidRPr="00D84A29">
              <w:rPr>
                <w:rFonts w:cs="Times New Roman"/>
                <w:szCs w:val="24"/>
              </w:rPr>
              <w:t>+ V</w:t>
            </w:r>
            <w:r w:rsidRPr="00D84A29">
              <w:rPr>
                <w:rFonts w:cs="Times New Roman"/>
                <w:szCs w:val="24"/>
                <w:vertAlign w:val="subscript"/>
              </w:rPr>
              <w:t xml:space="preserve">HAS4 </w:t>
            </w:r>
            <w:r w:rsidRPr="00D84A29">
              <w:rPr>
                <w:rFonts w:cs="Times New Roman"/>
                <w:szCs w:val="24"/>
              </w:rPr>
              <w:t>=</w:t>
            </w:r>
          </w:p>
          <w:p w:rsidR="008421F0" w:rsidRPr="00D84A29" w:rsidRDefault="00ED1251" w:rsidP="0029411B">
            <w:pPr>
              <w:jc w:val="center"/>
              <w:rPr>
                <w:rFonts w:cs="Times New Roman"/>
                <w:szCs w:val="24"/>
              </w:rPr>
            </w:pPr>
            <w:r w:rsidRPr="00D84A29">
              <w:rPr>
                <w:rFonts w:cs="Times New Roman"/>
                <w:szCs w:val="24"/>
              </w:rPr>
              <w:t>11.213</w:t>
            </w:r>
          </w:p>
          <w:p w:rsidR="008421F0" w:rsidRPr="00D84A29" w:rsidRDefault="00ED1251" w:rsidP="0029411B">
            <w:pPr>
              <w:jc w:val="center"/>
              <w:rPr>
                <w:rFonts w:cs="Times New Roman"/>
                <w:i/>
                <w:szCs w:val="24"/>
              </w:rPr>
            </w:pPr>
            <w:r w:rsidRPr="00D84A29">
              <w:rPr>
                <w:rFonts w:cs="Times New Roman"/>
                <w:i/>
                <w:szCs w:val="24"/>
              </w:rPr>
              <w:t>(7.01%)</w:t>
            </w:r>
          </w:p>
        </w:tc>
      </w:tr>
      <w:tr w:rsidR="00F739F5" w:rsidTr="00F32CAA">
        <w:tc>
          <w:tcPr>
            <w:tcW w:w="704" w:type="dxa"/>
            <w:tcMar>
              <w:left w:w="28" w:type="dxa"/>
              <w:right w:w="28" w:type="dxa"/>
            </w:tcMar>
            <w:vAlign w:val="center"/>
          </w:tcPr>
          <w:p w:rsidR="008421F0" w:rsidRPr="000D26CB" w:rsidRDefault="00ED1251" w:rsidP="0029411B">
            <w:pPr>
              <w:jc w:val="center"/>
              <w:rPr>
                <w:rFonts w:cs="Times New Roman"/>
                <w:b/>
                <w:szCs w:val="24"/>
              </w:rPr>
            </w:pPr>
            <w:r w:rsidRPr="000D26CB">
              <w:rPr>
                <w:rFonts w:cs="Times New Roman"/>
                <w:b/>
                <w:szCs w:val="24"/>
              </w:rPr>
              <w:t>A</w:t>
            </w:r>
          </w:p>
        </w:tc>
        <w:tc>
          <w:tcPr>
            <w:tcW w:w="1985" w:type="dxa"/>
            <w:tcMar>
              <w:left w:w="28" w:type="dxa"/>
              <w:right w:w="28" w:type="dxa"/>
            </w:tcMar>
            <w:vAlign w:val="center"/>
          </w:tcPr>
          <w:p w:rsidR="008421F0" w:rsidRPr="00D84A29" w:rsidRDefault="00ED1251" w:rsidP="0029411B">
            <w:pPr>
              <w:jc w:val="center"/>
              <w:rPr>
                <w:rFonts w:cs="Times New Roman"/>
                <w:szCs w:val="24"/>
              </w:rPr>
            </w:pPr>
            <w:r w:rsidRPr="00D84A29">
              <w:rPr>
                <w:rFonts w:cs="Times New Roman"/>
                <w:szCs w:val="24"/>
              </w:rPr>
              <w:t>CV</w:t>
            </w:r>
            <w:r w:rsidRPr="00D84A29">
              <w:rPr>
                <w:rFonts w:cs="Times New Roman"/>
                <w:szCs w:val="24"/>
                <w:vertAlign w:val="subscript"/>
              </w:rPr>
              <w:t xml:space="preserve">A </w:t>
            </w:r>
            <w:r w:rsidRPr="00D84A29">
              <w:rPr>
                <w:rFonts w:cs="Times New Roman"/>
                <w:szCs w:val="24"/>
              </w:rPr>
              <w:t>= V</w:t>
            </w:r>
            <w:r w:rsidRPr="00D84A29">
              <w:rPr>
                <w:rFonts w:cs="Times New Roman"/>
                <w:szCs w:val="24"/>
                <w:vertAlign w:val="subscript"/>
              </w:rPr>
              <w:t>A</w:t>
            </w:r>
            <w:r w:rsidRPr="00D84A29">
              <w:rPr>
                <w:rFonts w:cs="Times New Roman"/>
                <w:szCs w:val="24"/>
              </w:rPr>
              <w:t xml:space="preserve"> =</w:t>
            </w:r>
          </w:p>
          <w:p w:rsidR="008421F0" w:rsidRPr="00D84A29" w:rsidRDefault="00ED1251" w:rsidP="0029411B">
            <w:pPr>
              <w:jc w:val="center"/>
              <w:rPr>
                <w:rFonts w:cs="Times New Roman"/>
                <w:szCs w:val="24"/>
              </w:rPr>
            </w:pPr>
            <w:r w:rsidRPr="00D84A29">
              <w:rPr>
                <w:rFonts w:cs="Times New Roman"/>
                <w:szCs w:val="24"/>
              </w:rPr>
              <w:t xml:space="preserve">= </w:t>
            </w:r>
            <w:r w:rsidR="0029411B" w:rsidRPr="00D84A29">
              <w:rPr>
                <w:rFonts w:cs="Times New Roman"/>
                <w:szCs w:val="24"/>
              </w:rPr>
              <w:t>17.878</w:t>
            </w:r>
          </w:p>
          <w:p w:rsidR="008421F0" w:rsidRPr="00D84A29" w:rsidRDefault="00ED1251" w:rsidP="0029411B">
            <w:pPr>
              <w:jc w:val="center"/>
              <w:rPr>
                <w:rFonts w:cs="Times New Roman"/>
                <w:i/>
                <w:szCs w:val="24"/>
              </w:rPr>
            </w:pPr>
            <w:r w:rsidRPr="00D84A29">
              <w:rPr>
                <w:rFonts w:cs="Times New Roman"/>
                <w:i/>
                <w:szCs w:val="24"/>
              </w:rPr>
              <w:t>(11.17%)</w:t>
            </w:r>
          </w:p>
        </w:tc>
        <w:tc>
          <w:tcPr>
            <w:tcW w:w="2126" w:type="dxa"/>
            <w:tcMar>
              <w:left w:w="28" w:type="dxa"/>
              <w:right w:w="28" w:type="dxa"/>
            </w:tcMar>
            <w:vAlign w:val="center"/>
          </w:tcPr>
          <w:p w:rsidR="008421F0" w:rsidRPr="00D84A29" w:rsidRDefault="00ED1251" w:rsidP="0029411B">
            <w:pPr>
              <w:jc w:val="center"/>
              <w:rPr>
                <w:rFonts w:cs="Times New Roman"/>
                <w:szCs w:val="24"/>
              </w:rPr>
            </w:pPr>
            <w:r w:rsidRPr="00D84A29">
              <w:rPr>
                <w:rFonts w:cs="Times New Roman"/>
                <w:szCs w:val="24"/>
              </w:rPr>
              <w:t>CV</w:t>
            </w:r>
            <w:r w:rsidRPr="00D84A29">
              <w:rPr>
                <w:rFonts w:cs="Times New Roman"/>
                <w:szCs w:val="24"/>
                <w:vertAlign w:val="subscript"/>
              </w:rPr>
              <w:t xml:space="preserve">AE </w:t>
            </w:r>
            <w:r w:rsidRPr="00D84A29">
              <w:rPr>
                <w:rFonts w:cs="Times New Roman"/>
                <w:szCs w:val="24"/>
              </w:rPr>
              <w:t>= V</w:t>
            </w:r>
            <w:r w:rsidRPr="00D84A29">
              <w:rPr>
                <w:rFonts w:cs="Times New Roman"/>
                <w:szCs w:val="24"/>
                <w:vertAlign w:val="subscript"/>
              </w:rPr>
              <w:t>AE2</w:t>
            </w:r>
            <w:r w:rsidRPr="00D84A29">
              <w:rPr>
                <w:rFonts w:cs="Times New Roman"/>
                <w:szCs w:val="24"/>
              </w:rPr>
              <w:t>+V</w:t>
            </w:r>
            <w:r w:rsidRPr="00D84A29">
              <w:rPr>
                <w:rFonts w:cs="Times New Roman"/>
                <w:szCs w:val="24"/>
                <w:vertAlign w:val="subscript"/>
              </w:rPr>
              <w:t>AE3</w:t>
            </w:r>
            <w:r w:rsidRPr="00D84A29">
              <w:rPr>
                <w:rFonts w:cs="Times New Roman"/>
                <w:szCs w:val="24"/>
              </w:rPr>
              <w:t>=</w:t>
            </w:r>
          </w:p>
          <w:p w:rsidR="008421F0" w:rsidRPr="00D84A29" w:rsidRDefault="00ED1251" w:rsidP="0029411B">
            <w:pPr>
              <w:jc w:val="center"/>
              <w:rPr>
                <w:rFonts w:cs="Times New Roman"/>
                <w:szCs w:val="24"/>
              </w:rPr>
            </w:pPr>
            <w:r w:rsidRPr="00D84A29">
              <w:rPr>
                <w:rFonts w:cs="Times New Roman"/>
                <w:szCs w:val="24"/>
              </w:rPr>
              <w:t xml:space="preserve">= </w:t>
            </w:r>
            <w:r w:rsidR="0029411B" w:rsidRPr="00D84A29">
              <w:rPr>
                <w:rFonts w:cs="Times New Roman"/>
                <w:szCs w:val="24"/>
              </w:rPr>
              <w:t>7.780</w:t>
            </w:r>
          </w:p>
          <w:p w:rsidR="008421F0" w:rsidRPr="00D84A29" w:rsidRDefault="00ED1251" w:rsidP="0029411B">
            <w:pPr>
              <w:jc w:val="center"/>
              <w:rPr>
                <w:rFonts w:cs="Times New Roman"/>
                <w:i/>
                <w:szCs w:val="24"/>
              </w:rPr>
            </w:pPr>
            <w:r w:rsidRPr="00D84A29">
              <w:rPr>
                <w:rFonts w:cs="Times New Roman"/>
                <w:i/>
                <w:szCs w:val="24"/>
              </w:rPr>
              <w:t>(4.86%)</w:t>
            </w:r>
          </w:p>
        </w:tc>
        <w:tc>
          <w:tcPr>
            <w:tcW w:w="2268" w:type="dxa"/>
            <w:tcMar>
              <w:left w:w="28" w:type="dxa"/>
              <w:right w:w="28" w:type="dxa"/>
            </w:tcMar>
            <w:vAlign w:val="center"/>
          </w:tcPr>
          <w:p w:rsidR="008421F0" w:rsidRPr="00D84A29" w:rsidRDefault="00ED1251" w:rsidP="0029411B">
            <w:pPr>
              <w:jc w:val="center"/>
              <w:rPr>
                <w:rFonts w:cs="Times New Roman"/>
                <w:szCs w:val="24"/>
              </w:rPr>
            </w:pPr>
            <w:r w:rsidRPr="00D84A29">
              <w:rPr>
                <w:rFonts w:cs="Times New Roman"/>
                <w:szCs w:val="24"/>
              </w:rPr>
              <w:t>CV</w:t>
            </w:r>
            <w:r w:rsidRPr="00D84A29">
              <w:rPr>
                <w:rFonts w:cs="Times New Roman"/>
                <w:szCs w:val="24"/>
                <w:vertAlign w:val="subscript"/>
              </w:rPr>
              <w:t xml:space="preserve">AES </w:t>
            </w:r>
            <w:r w:rsidRPr="00D84A29">
              <w:rPr>
                <w:rFonts w:cs="Times New Roman"/>
                <w:szCs w:val="24"/>
              </w:rPr>
              <w:t>= V</w:t>
            </w:r>
            <w:r w:rsidRPr="00D84A29">
              <w:rPr>
                <w:rFonts w:cs="Times New Roman"/>
                <w:szCs w:val="24"/>
                <w:vertAlign w:val="subscript"/>
              </w:rPr>
              <w:t xml:space="preserve">AES2 </w:t>
            </w:r>
            <w:r w:rsidRPr="00D84A29">
              <w:rPr>
                <w:rFonts w:cs="Times New Roman"/>
                <w:szCs w:val="24"/>
              </w:rPr>
              <w:t>+</w:t>
            </w:r>
          </w:p>
          <w:p w:rsidR="008421F0" w:rsidRPr="00D84A29" w:rsidRDefault="00ED1251" w:rsidP="0029411B">
            <w:pPr>
              <w:jc w:val="center"/>
              <w:rPr>
                <w:rFonts w:cs="Times New Roman"/>
                <w:szCs w:val="24"/>
              </w:rPr>
            </w:pPr>
            <w:r w:rsidRPr="00D84A29">
              <w:rPr>
                <w:rFonts w:cs="Times New Roman"/>
                <w:szCs w:val="24"/>
              </w:rPr>
              <w:t>+ V</w:t>
            </w:r>
            <w:r w:rsidRPr="00D84A29">
              <w:rPr>
                <w:rFonts w:cs="Times New Roman"/>
                <w:szCs w:val="24"/>
                <w:vertAlign w:val="subscript"/>
              </w:rPr>
              <w:t xml:space="preserve">AES3 </w:t>
            </w:r>
            <w:r w:rsidRPr="00D84A29">
              <w:rPr>
                <w:rFonts w:cs="Times New Roman"/>
                <w:szCs w:val="24"/>
              </w:rPr>
              <w:t>+ V</w:t>
            </w:r>
            <w:r w:rsidRPr="00D84A29">
              <w:rPr>
                <w:rFonts w:cs="Times New Roman"/>
                <w:szCs w:val="24"/>
                <w:vertAlign w:val="subscript"/>
              </w:rPr>
              <w:t xml:space="preserve">AES4 </w:t>
            </w:r>
            <w:r w:rsidRPr="00D84A29">
              <w:rPr>
                <w:rFonts w:cs="Times New Roman"/>
                <w:szCs w:val="24"/>
              </w:rPr>
              <w:t>=</w:t>
            </w:r>
          </w:p>
          <w:p w:rsidR="008421F0" w:rsidRPr="00D84A29" w:rsidRDefault="00ED1251" w:rsidP="0029411B">
            <w:pPr>
              <w:jc w:val="center"/>
              <w:rPr>
                <w:rFonts w:cs="Times New Roman"/>
                <w:szCs w:val="24"/>
              </w:rPr>
            </w:pPr>
            <w:r w:rsidRPr="00D84A29">
              <w:rPr>
                <w:rFonts w:cs="Times New Roman"/>
                <w:szCs w:val="24"/>
              </w:rPr>
              <w:t>= 0.000</w:t>
            </w:r>
          </w:p>
          <w:p w:rsidR="008421F0" w:rsidRPr="00D84A29" w:rsidRDefault="00ED1251" w:rsidP="0029411B">
            <w:pPr>
              <w:jc w:val="center"/>
              <w:rPr>
                <w:rFonts w:cs="Times New Roman"/>
                <w:i/>
                <w:szCs w:val="24"/>
              </w:rPr>
            </w:pPr>
            <w:r w:rsidRPr="00D84A29">
              <w:rPr>
                <w:rFonts w:cs="Times New Roman"/>
                <w:i/>
                <w:szCs w:val="24"/>
              </w:rPr>
              <w:t>(0.00%)</w:t>
            </w:r>
          </w:p>
        </w:tc>
        <w:tc>
          <w:tcPr>
            <w:tcW w:w="1984" w:type="dxa"/>
            <w:tcMar>
              <w:left w:w="28" w:type="dxa"/>
              <w:right w:w="28" w:type="dxa"/>
            </w:tcMar>
            <w:vAlign w:val="center"/>
          </w:tcPr>
          <w:p w:rsidR="008421F0" w:rsidRPr="00D84A29" w:rsidRDefault="00ED1251" w:rsidP="0029411B">
            <w:pPr>
              <w:jc w:val="center"/>
              <w:rPr>
                <w:rFonts w:cs="Times New Roman"/>
                <w:szCs w:val="24"/>
              </w:rPr>
            </w:pPr>
            <w:r w:rsidRPr="00D84A29">
              <w:rPr>
                <w:rFonts w:cs="Times New Roman"/>
                <w:szCs w:val="24"/>
              </w:rPr>
              <w:t>CV</w:t>
            </w:r>
            <w:r w:rsidRPr="00D84A29">
              <w:rPr>
                <w:rFonts w:cs="Times New Roman"/>
                <w:szCs w:val="24"/>
                <w:vertAlign w:val="subscript"/>
              </w:rPr>
              <w:t xml:space="preserve">AS </w:t>
            </w:r>
            <w:r w:rsidRPr="00D84A29">
              <w:rPr>
                <w:rFonts w:cs="Times New Roman"/>
                <w:szCs w:val="24"/>
              </w:rPr>
              <w:t>= V</w:t>
            </w:r>
            <w:r w:rsidRPr="00D84A29">
              <w:rPr>
                <w:rFonts w:cs="Times New Roman"/>
                <w:szCs w:val="24"/>
                <w:vertAlign w:val="subscript"/>
              </w:rPr>
              <w:t>AS2</w:t>
            </w:r>
            <w:r w:rsidRPr="00D84A29">
              <w:rPr>
                <w:rFonts w:cs="Times New Roman"/>
                <w:szCs w:val="24"/>
              </w:rPr>
              <w:t>+V</w:t>
            </w:r>
            <w:r w:rsidRPr="00D84A29">
              <w:rPr>
                <w:rFonts w:cs="Times New Roman"/>
                <w:szCs w:val="24"/>
                <w:vertAlign w:val="subscript"/>
              </w:rPr>
              <w:t>AS4</w:t>
            </w:r>
            <w:r w:rsidRPr="00D84A29">
              <w:rPr>
                <w:rFonts w:cs="Times New Roman"/>
                <w:szCs w:val="24"/>
              </w:rPr>
              <w:t>=</w:t>
            </w:r>
          </w:p>
          <w:p w:rsidR="008421F0" w:rsidRPr="00D84A29" w:rsidRDefault="00ED1251" w:rsidP="0029411B">
            <w:pPr>
              <w:jc w:val="center"/>
              <w:rPr>
                <w:rFonts w:cs="Times New Roman"/>
                <w:szCs w:val="24"/>
              </w:rPr>
            </w:pPr>
            <w:r w:rsidRPr="00D84A29">
              <w:rPr>
                <w:rFonts w:cs="Times New Roman"/>
                <w:szCs w:val="24"/>
              </w:rPr>
              <w:t xml:space="preserve">= </w:t>
            </w:r>
            <w:r w:rsidR="0029411B" w:rsidRPr="00D84A29">
              <w:rPr>
                <w:rFonts w:cs="Times New Roman"/>
                <w:szCs w:val="24"/>
              </w:rPr>
              <w:t>6.626</w:t>
            </w:r>
          </w:p>
          <w:p w:rsidR="008421F0" w:rsidRPr="00D84A29" w:rsidRDefault="00ED1251" w:rsidP="0029411B">
            <w:pPr>
              <w:jc w:val="center"/>
              <w:rPr>
                <w:rFonts w:cs="Times New Roman"/>
                <w:i/>
                <w:szCs w:val="24"/>
              </w:rPr>
            </w:pPr>
            <w:r w:rsidRPr="00D84A29">
              <w:rPr>
                <w:rFonts w:cs="Times New Roman"/>
                <w:i/>
                <w:szCs w:val="24"/>
              </w:rPr>
              <w:t>(4.14%)</w:t>
            </w:r>
          </w:p>
        </w:tc>
      </w:tr>
    </w:tbl>
    <w:p w:rsidR="004A4145" w:rsidRDefault="004A4145" w:rsidP="004A4145">
      <w:pPr>
        <w:ind w:firstLine="720"/>
        <w:jc w:val="both"/>
      </w:pPr>
    </w:p>
    <w:p w:rsidR="008421F0" w:rsidRDefault="00ED1251" w:rsidP="004A4145">
      <w:pPr>
        <w:ind w:firstLine="720"/>
        <w:jc w:val="both"/>
      </w:pPr>
      <w:r w:rsidRPr="009F1A56">
        <w:t xml:space="preserve">The percentual data from </w:t>
      </w:r>
      <w:r w:rsidR="00A12D77" w:rsidRPr="009F1A56">
        <w:t>T</w:t>
      </w:r>
      <w:r w:rsidRPr="009F1A56">
        <w:t>able S</w:t>
      </w:r>
      <w:r w:rsidR="00F644B3">
        <w:t>5</w:t>
      </w:r>
      <w:r w:rsidRPr="009F1A56">
        <w:t xml:space="preserve"> are depicted in the CUVARP diagram </w:t>
      </w:r>
      <w:r w:rsidR="00A12D77" w:rsidRPr="009F1A56">
        <w:t>in</w:t>
      </w:r>
      <w:r w:rsidRPr="009F1A56">
        <w:t xml:space="preserve"> Fig. 7 (</w:t>
      </w:r>
      <w:r w:rsidR="004A4145" w:rsidRPr="009F1A56">
        <w:t>from</w:t>
      </w:r>
      <w:r w:rsidR="00A12D77" w:rsidRPr="009F1A56">
        <w:t xml:space="preserve"> the </w:t>
      </w:r>
      <w:r w:rsidRPr="009F1A56">
        <w:t>main text)</w:t>
      </w:r>
      <w:r w:rsidR="00F85E84">
        <w:t>, and an alternative is a 3D display with cones in Fig. S</w:t>
      </w:r>
      <w:r w:rsidR="001851CB">
        <w:t>6</w:t>
      </w:r>
      <w:r w:rsidR="004A4145" w:rsidRPr="009F1A56">
        <w:t>.</w:t>
      </w:r>
      <w:r w:rsidR="00FD1789" w:rsidRPr="009F1A56">
        <w:t xml:space="preserve"> </w:t>
      </w:r>
    </w:p>
    <w:p w:rsidR="00F85E84" w:rsidRPr="00996EA0" w:rsidRDefault="00F85E84" w:rsidP="00F85E84">
      <w:pPr>
        <w:jc w:val="both"/>
        <w:rPr>
          <w:rFonts w:cs="Times New Roman"/>
          <w:color w:val="000000" w:themeColor="text1"/>
          <w:szCs w:val="24"/>
        </w:rPr>
      </w:pPr>
    </w:p>
    <w:p w:rsidR="00F85E84" w:rsidRPr="00996EA0" w:rsidRDefault="00ED1251" w:rsidP="00F85E84">
      <w:pPr>
        <w:jc w:val="center"/>
        <w:rPr>
          <w:rFonts w:cs="Times New Roman"/>
          <w:color w:val="000000" w:themeColor="text1"/>
          <w:szCs w:val="24"/>
        </w:rPr>
      </w:pPr>
      <w:r w:rsidRPr="00996EA0">
        <w:rPr>
          <w:rFonts w:cs="Times New Roman"/>
          <w:noProof/>
          <w:color w:val="000000" w:themeColor="text1"/>
          <w:szCs w:val="24"/>
        </w:rPr>
        <w:drawing>
          <wp:inline distT="0" distB="0" distL="0" distR="0">
            <wp:extent cx="5486400" cy="3200400"/>
            <wp:effectExtent l="0" t="0" r="5715" b="17145"/>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F85E84" w:rsidRPr="00996EA0" w:rsidRDefault="00ED1251" w:rsidP="00F85E84">
      <w:pPr>
        <w:jc w:val="both"/>
        <w:rPr>
          <w:rFonts w:cs="Times New Roman"/>
          <w:color w:val="000000" w:themeColor="text1"/>
          <w:szCs w:val="24"/>
        </w:rPr>
      </w:pPr>
      <w:r w:rsidRPr="00996EA0">
        <w:rPr>
          <w:rFonts w:cs="Times New Roman"/>
          <w:color w:val="000000" w:themeColor="text1"/>
          <w:szCs w:val="24"/>
        </w:rPr>
        <w:t xml:space="preserve"> </w:t>
      </w:r>
    </w:p>
    <w:p w:rsidR="00F85E84" w:rsidRPr="00CD122E" w:rsidRDefault="00ED1251" w:rsidP="00F85E84">
      <w:pPr>
        <w:jc w:val="both"/>
        <w:rPr>
          <w:rFonts w:cs="Times New Roman"/>
          <w:color w:val="000000" w:themeColor="text1"/>
          <w:szCs w:val="24"/>
        </w:rPr>
      </w:pPr>
      <w:r w:rsidRPr="00CD122E">
        <w:rPr>
          <w:rFonts w:cs="Times New Roman"/>
          <w:szCs w:val="24"/>
        </w:rPr>
        <w:t>Fig. S</w:t>
      </w:r>
      <w:r w:rsidR="00D17E55" w:rsidRPr="00CD122E">
        <w:rPr>
          <w:rFonts w:cs="Times New Roman"/>
          <w:szCs w:val="24"/>
        </w:rPr>
        <w:t>6</w:t>
      </w:r>
      <w:r w:rsidRPr="00CD122E">
        <w:rPr>
          <w:rFonts w:cs="Times New Roman"/>
          <w:szCs w:val="24"/>
        </w:rPr>
        <w:t xml:space="preserve">. Alternative </w:t>
      </w:r>
      <w:r w:rsidRPr="00CD122E">
        <w:rPr>
          <w:rFonts w:cs="Times New Roman"/>
          <w:color w:val="000000" w:themeColor="text1"/>
          <w:szCs w:val="24"/>
        </w:rPr>
        <w:t xml:space="preserve">CUVARP diagram (cumulative variation partitioning with multiple response and predictor matrices). All datasets are synthesized </w:t>
      </w:r>
      <w:r w:rsidRPr="00CD122E">
        <w:rPr>
          <w:rFonts w:cs="Times New Roman"/>
          <w:szCs w:val="24"/>
        </w:rPr>
        <w:t>through selected PC</w:t>
      </w:r>
      <w:r w:rsidR="0084049F" w:rsidRPr="00CD122E">
        <w:rPr>
          <w:rFonts w:cs="Times New Roman"/>
          <w:szCs w:val="24"/>
        </w:rPr>
        <w:t>oA</w:t>
      </w:r>
      <w:r w:rsidRPr="00CD122E">
        <w:rPr>
          <w:rFonts w:cs="Times New Roman"/>
          <w:szCs w:val="24"/>
        </w:rPr>
        <w:t xml:space="preserve"> axes scores </w:t>
      </w:r>
      <w:r w:rsidRPr="00CD122E">
        <w:rPr>
          <w:rFonts w:cs="Times New Roman"/>
          <w:color w:val="000000" w:themeColor="text1"/>
          <w:szCs w:val="24"/>
        </w:rPr>
        <w:t>of H</w:t>
      </w:r>
      <w:r w:rsidR="0084049F" w:rsidRPr="00CD122E">
        <w:rPr>
          <w:rFonts w:cs="Times New Roman"/>
          <w:color w:val="000000" w:themeColor="text1"/>
          <w:szCs w:val="24"/>
        </w:rPr>
        <w:t>—</w:t>
      </w:r>
      <w:r w:rsidRPr="00CD122E">
        <w:rPr>
          <w:rFonts w:cs="Times New Roman"/>
          <w:color w:val="000000" w:themeColor="text1"/>
          <w:szCs w:val="24"/>
        </w:rPr>
        <w:t>native species, A</w:t>
      </w:r>
      <w:r w:rsidR="0084049F" w:rsidRPr="00CD122E">
        <w:rPr>
          <w:rFonts w:cs="Times New Roman"/>
          <w:color w:val="000000" w:themeColor="text1"/>
          <w:szCs w:val="24"/>
        </w:rPr>
        <w:t>—</w:t>
      </w:r>
      <w:r w:rsidRPr="00CD122E">
        <w:rPr>
          <w:rFonts w:cs="Times New Roman"/>
          <w:color w:val="000000" w:themeColor="text1"/>
          <w:szCs w:val="24"/>
        </w:rPr>
        <w:t>alien</w:t>
      </w:r>
      <w:r w:rsidR="004810FA" w:rsidRPr="00CD122E">
        <w:rPr>
          <w:rFonts w:cs="Times New Roman"/>
          <w:color w:val="000000" w:themeColor="text1"/>
          <w:szCs w:val="24"/>
        </w:rPr>
        <w:t xml:space="preserve"> invasive</w:t>
      </w:r>
      <w:r w:rsidRPr="00CD122E">
        <w:rPr>
          <w:rFonts w:cs="Times New Roman"/>
          <w:color w:val="000000" w:themeColor="text1"/>
          <w:szCs w:val="24"/>
        </w:rPr>
        <w:t>s, E</w:t>
      </w:r>
      <w:r w:rsidR="0084049F" w:rsidRPr="00CD122E">
        <w:rPr>
          <w:rFonts w:cs="Times New Roman"/>
          <w:color w:val="000000" w:themeColor="text1"/>
          <w:szCs w:val="24"/>
        </w:rPr>
        <w:t>—</w:t>
      </w:r>
      <w:r w:rsidRPr="00CD122E">
        <w:rPr>
          <w:rFonts w:cs="Times New Roman"/>
          <w:color w:val="000000" w:themeColor="text1"/>
          <w:szCs w:val="24"/>
        </w:rPr>
        <w:t>environmental parameters, and S</w:t>
      </w:r>
      <w:r w:rsidR="0084049F" w:rsidRPr="00CD122E">
        <w:rPr>
          <w:rFonts w:cs="Times New Roman"/>
          <w:color w:val="000000" w:themeColor="text1"/>
          <w:szCs w:val="24"/>
        </w:rPr>
        <w:t>—</w:t>
      </w:r>
      <w:r w:rsidRPr="00CD122E">
        <w:rPr>
          <w:rFonts w:cs="Times New Roman"/>
          <w:color w:val="000000" w:themeColor="text1"/>
          <w:szCs w:val="24"/>
        </w:rPr>
        <w:t>space. Ø</w:t>
      </w:r>
      <w:r w:rsidR="0084049F" w:rsidRPr="00CD122E">
        <w:rPr>
          <w:rFonts w:cs="Times New Roman"/>
          <w:color w:val="000000" w:themeColor="text1"/>
          <w:szCs w:val="24"/>
        </w:rPr>
        <w:t>—</w:t>
      </w:r>
      <w:r w:rsidRPr="00CD122E">
        <w:rPr>
          <w:rFonts w:cs="Times New Roman"/>
          <w:color w:val="000000" w:themeColor="text1"/>
          <w:szCs w:val="24"/>
        </w:rPr>
        <w:t>unexplained (residual) variation. The percentage of variation (explained and residual) from the total variation in all matrices is depicted.</w:t>
      </w:r>
    </w:p>
    <w:p w:rsidR="00AE5D1E" w:rsidRDefault="00ED1251" w:rsidP="00CD122E">
      <w:pPr>
        <w:jc w:val="center"/>
        <w:rPr>
          <w:b/>
        </w:rPr>
      </w:pPr>
      <w:r w:rsidRPr="00CD122E">
        <w:rPr>
          <w:b/>
        </w:rPr>
        <w:lastRenderedPageBreak/>
        <w:t xml:space="preserve">Methodological critical analysis, alternatives to the CUVARP algorithm </w:t>
      </w:r>
    </w:p>
    <w:p w:rsidR="0057766E" w:rsidRPr="00CD122E" w:rsidRDefault="00ED1251" w:rsidP="00CD122E">
      <w:pPr>
        <w:jc w:val="center"/>
        <w:rPr>
          <w:b/>
        </w:rPr>
      </w:pPr>
      <w:r w:rsidRPr="00CD122E">
        <w:rPr>
          <w:b/>
        </w:rPr>
        <w:t>and proposals for expanding the framework</w:t>
      </w:r>
    </w:p>
    <w:p w:rsidR="0057766E" w:rsidRPr="00CD122E" w:rsidRDefault="0057766E" w:rsidP="004A4145">
      <w:pPr>
        <w:ind w:firstLine="720"/>
        <w:jc w:val="both"/>
      </w:pPr>
    </w:p>
    <w:p w:rsidR="00C9637A" w:rsidRPr="00CD122E" w:rsidRDefault="00ED1251" w:rsidP="00C9637A">
      <w:pPr>
        <w:ind w:firstLine="720"/>
        <w:jc w:val="both"/>
        <w:rPr>
          <w:rFonts w:cs="Times New Roman"/>
          <w:szCs w:val="24"/>
        </w:rPr>
      </w:pPr>
      <w:r w:rsidRPr="00CD122E">
        <w:rPr>
          <w:rFonts w:cs="Times New Roman"/>
          <w:szCs w:val="24"/>
        </w:rPr>
        <w:t>This present research, which continues a</w:t>
      </w:r>
      <w:r w:rsidR="00903B9A" w:rsidRPr="00CD122E">
        <w:rPr>
          <w:rFonts w:cs="Times New Roman"/>
          <w:szCs w:val="24"/>
        </w:rPr>
        <w:t>nd adds to our previous work [7S</w:t>
      </w:r>
      <w:r w:rsidRPr="00CD122E">
        <w:rPr>
          <w:rFonts w:cs="Times New Roman"/>
          <w:szCs w:val="24"/>
        </w:rPr>
        <w:t>], shows the importance of multidisciplinary analyses and approaches on any subject of major concern in ecology. While this statement is generally accepted, little is done to develop a sound methodological basis for interdisciplinary analysis of ecological systems and even less for the multi-matrix (multiple data tables) analyses of ecological data. We consider th</w:t>
      </w:r>
      <w:r w:rsidR="009C32B5" w:rsidRPr="00CD122E">
        <w:rPr>
          <w:rFonts w:cs="Times New Roman"/>
          <w:szCs w:val="24"/>
        </w:rPr>
        <w:t>is needs</w:t>
      </w:r>
      <w:r w:rsidRPr="00CD122E">
        <w:rPr>
          <w:rFonts w:cs="Times New Roman"/>
          <w:szCs w:val="24"/>
        </w:rPr>
        <w:t xml:space="preserve"> to be added to the classical multivariate analyses para</w:t>
      </w:r>
      <w:r w:rsidR="00903B9A" w:rsidRPr="00CD122E">
        <w:rPr>
          <w:rFonts w:cs="Times New Roman"/>
          <w:szCs w:val="24"/>
        </w:rPr>
        <w:t>digm. However, our algorithm [7S</w:t>
      </w:r>
      <w:r w:rsidRPr="00CD122E">
        <w:rPr>
          <w:rFonts w:cs="Times New Roman"/>
          <w:szCs w:val="24"/>
        </w:rPr>
        <w:t xml:space="preserve">] included only one response matrix: the community or site-by-species table. </w:t>
      </w:r>
      <w:r w:rsidR="00EA76E4" w:rsidRPr="00CD122E">
        <w:rPr>
          <w:rFonts w:cs="Times New Roman"/>
          <w:szCs w:val="24"/>
        </w:rPr>
        <w:t xml:space="preserve">We </w:t>
      </w:r>
      <w:r w:rsidRPr="00CD122E">
        <w:rPr>
          <w:rFonts w:cs="Times New Roman"/>
          <w:szCs w:val="24"/>
        </w:rPr>
        <w:t>also ascertain that multiple communities (response matrices) can and should be analyzed and compared</w:t>
      </w:r>
      <w:r w:rsidR="009C32B5" w:rsidRPr="00CD122E">
        <w:rPr>
          <w:rFonts w:cs="Times New Roman"/>
          <w:szCs w:val="24"/>
        </w:rPr>
        <w:t>, and here we propose a method for this</w:t>
      </w:r>
      <w:r w:rsidRPr="00CD122E">
        <w:rPr>
          <w:rFonts w:cs="Times New Roman"/>
          <w:szCs w:val="24"/>
        </w:rPr>
        <w:t xml:space="preserve">. </w:t>
      </w:r>
    </w:p>
    <w:p w:rsidR="00171FCF" w:rsidRPr="00CD122E" w:rsidRDefault="00ED1251" w:rsidP="00C9637A">
      <w:pPr>
        <w:ind w:firstLine="720"/>
        <w:jc w:val="both"/>
        <w:rPr>
          <w:rFonts w:cs="Times New Roman"/>
          <w:szCs w:val="24"/>
        </w:rPr>
      </w:pPr>
      <w:r w:rsidRPr="00CD122E">
        <w:rPr>
          <w:rFonts w:cs="Times New Roman"/>
          <w:szCs w:val="24"/>
        </w:rPr>
        <w:t xml:space="preserve">If matrices </w:t>
      </w:r>
      <w:r w:rsidR="009C32B5" w:rsidRPr="00CD122E">
        <w:rPr>
          <w:rFonts w:cs="Times New Roman"/>
          <w:szCs w:val="24"/>
        </w:rPr>
        <w:t xml:space="preserve">(e.g., the ecological niches' dissimilarities between species) </w:t>
      </w:r>
      <w:r w:rsidRPr="00CD122E">
        <w:rPr>
          <w:rFonts w:cs="Times New Roman"/>
          <w:szCs w:val="24"/>
        </w:rPr>
        <w:t xml:space="preserve">are unavailable or </w:t>
      </w:r>
      <w:r w:rsidR="009C32B5" w:rsidRPr="00CD122E">
        <w:rPr>
          <w:rFonts w:cs="Times New Roman"/>
          <w:szCs w:val="24"/>
        </w:rPr>
        <w:t xml:space="preserve">not </w:t>
      </w:r>
      <w:r w:rsidRPr="00CD122E">
        <w:rPr>
          <w:rFonts w:cs="Times New Roman"/>
          <w:szCs w:val="24"/>
        </w:rPr>
        <w:t xml:space="preserve">desired, our approach also enables the use of vectors (or variables) of synthetic measures such as species' responses or tolerances to different environmental factors. However, variables or vectors hold </w:t>
      </w:r>
      <w:r w:rsidR="009C32B5" w:rsidRPr="00CD122E">
        <w:rPr>
          <w:rFonts w:cs="Times New Roman"/>
          <w:szCs w:val="24"/>
        </w:rPr>
        <w:t xml:space="preserve">a single </w:t>
      </w:r>
      <w:r w:rsidRPr="00CD122E">
        <w:rPr>
          <w:rFonts w:cs="Times New Roman"/>
          <w:szCs w:val="24"/>
        </w:rPr>
        <w:t xml:space="preserve">value for one species' response to a certain predictor, not accounting for shifts, alternate responses, and probabilities of individual or group responses. In contrast, our approach based on matrices (also developed in [7S]) allows for all these and many more, </w:t>
      </w:r>
      <w:r w:rsidR="009C32B5" w:rsidRPr="00CD122E">
        <w:rPr>
          <w:rFonts w:cs="Times New Roman"/>
          <w:szCs w:val="24"/>
        </w:rPr>
        <w:t xml:space="preserve">such as </w:t>
      </w:r>
      <w:r w:rsidRPr="00CD122E">
        <w:rPr>
          <w:rFonts w:cs="Times New Roman"/>
          <w:szCs w:val="24"/>
        </w:rPr>
        <w:t>multi-trajectory dynamics and unstable balance, multiple statistical responses of populations and species, and distribution of preferred resources' use. In short, we stress that future community ecology should be based on the principle</w:t>
      </w:r>
      <w:r w:rsidR="009C32B5" w:rsidRPr="00CD122E">
        <w:rPr>
          <w:rFonts w:cs="Times New Roman"/>
          <w:szCs w:val="24"/>
        </w:rPr>
        <w:t xml:space="preserve"> </w:t>
      </w:r>
      <w:r w:rsidR="004D49B6">
        <w:rPr>
          <w:rFonts w:cs="Times New Roman"/>
          <w:szCs w:val="24"/>
        </w:rPr>
        <w:t>"</w:t>
      </w:r>
      <w:r w:rsidRPr="00CD122E">
        <w:rPr>
          <w:rFonts w:cs="Times New Roman"/>
          <w:szCs w:val="24"/>
        </w:rPr>
        <w:t>matrices instead of variables (or descriptor</w:t>
      </w:r>
      <w:r w:rsidR="004D49B6">
        <w:rPr>
          <w:rFonts w:cs="Times New Roman"/>
          <w:szCs w:val="24"/>
        </w:rPr>
        <w:t>s, or vectors)</w:t>
      </w:r>
      <w:r w:rsidRPr="00CD122E">
        <w:rPr>
          <w:rFonts w:cs="Times New Roman"/>
          <w:szCs w:val="24"/>
        </w:rPr>
        <w:t xml:space="preserve">." Putting together our approaches of multi-matrix analyses, </w:t>
      </w:r>
      <w:r w:rsidR="004064A9" w:rsidRPr="00CD122E">
        <w:rPr>
          <w:rFonts w:cs="Times New Roman"/>
          <w:szCs w:val="24"/>
        </w:rPr>
        <w:t>the use of</w:t>
      </w:r>
      <w:r w:rsidRPr="00CD122E">
        <w:rPr>
          <w:rFonts w:cs="Times New Roman"/>
          <w:szCs w:val="24"/>
        </w:rPr>
        <w:t xml:space="preserve"> matrices instead of variables (vectors), </w:t>
      </w:r>
      <w:r w:rsidR="004064A9" w:rsidRPr="00CD122E">
        <w:rPr>
          <w:rFonts w:cs="Times New Roman"/>
          <w:szCs w:val="24"/>
        </w:rPr>
        <w:t>and</w:t>
      </w:r>
      <w:r w:rsidRPr="00CD122E">
        <w:rPr>
          <w:rFonts w:cs="Times New Roman"/>
          <w:szCs w:val="24"/>
        </w:rPr>
        <w:t xml:space="preserve"> non-commutative relationships between analyzed data tables describing life and environmental features, we show that all these reflect some basic principles of quantum physics. Thus, the future may offer a developing interest for some border- and intersection of sciences, </w:t>
      </w:r>
      <w:r w:rsidR="004064A9" w:rsidRPr="00CD122E">
        <w:rPr>
          <w:rFonts w:cs="Times New Roman"/>
          <w:szCs w:val="24"/>
        </w:rPr>
        <w:t xml:space="preserve">such as </w:t>
      </w:r>
      <w:r w:rsidR="004D49B6">
        <w:rPr>
          <w:rFonts w:cs="Times New Roman"/>
          <w:szCs w:val="24"/>
        </w:rPr>
        <w:t>"</w:t>
      </w:r>
      <w:r w:rsidRPr="00CD122E">
        <w:rPr>
          <w:rFonts w:cs="Times New Roman"/>
          <w:szCs w:val="24"/>
        </w:rPr>
        <w:t>quantum ecology</w:t>
      </w:r>
      <w:r w:rsidR="004D49B6">
        <w:rPr>
          <w:rFonts w:cs="Times New Roman"/>
          <w:szCs w:val="24"/>
        </w:rPr>
        <w:t>," or at least a "quantum physics principles-based ecological research</w:t>
      </w:r>
      <w:r w:rsidRPr="00CD122E">
        <w:rPr>
          <w:rFonts w:cs="Times New Roman"/>
          <w:szCs w:val="24"/>
        </w:rPr>
        <w:t xml:space="preserve">." </w:t>
      </w:r>
    </w:p>
    <w:p w:rsidR="00C9637A" w:rsidRPr="00CD122E" w:rsidRDefault="00ED1251" w:rsidP="00C9637A">
      <w:pPr>
        <w:ind w:firstLine="720"/>
        <w:jc w:val="both"/>
        <w:rPr>
          <w:rFonts w:cs="Times New Roman"/>
          <w:szCs w:val="24"/>
        </w:rPr>
      </w:pPr>
      <w:r w:rsidRPr="00CD122E">
        <w:rPr>
          <w:rFonts w:cs="Times New Roman"/>
          <w:szCs w:val="24"/>
        </w:rPr>
        <w:t>The novel CUVARP analysis was performed on scores of the selected PC</w:t>
      </w:r>
      <w:r w:rsidR="00903B9A" w:rsidRPr="00CD122E">
        <w:rPr>
          <w:rFonts w:cs="Times New Roman"/>
          <w:szCs w:val="24"/>
        </w:rPr>
        <w:t>oA</w:t>
      </w:r>
      <w:r w:rsidRPr="00CD122E">
        <w:rPr>
          <w:rFonts w:cs="Times New Roman"/>
          <w:szCs w:val="24"/>
        </w:rPr>
        <w:t xml:space="preserve"> axes of the original data tables. Another potential variant is to perform these analyses using community weighted means (CWM) of native</w:t>
      </w:r>
      <w:r w:rsidR="004064A9" w:rsidRPr="00CD122E">
        <w:rPr>
          <w:rFonts w:cs="Times New Roman"/>
          <w:szCs w:val="24"/>
        </w:rPr>
        <w:t>s</w:t>
      </w:r>
      <w:r w:rsidRPr="00CD122E">
        <w:rPr>
          <w:rFonts w:cs="Times New Roman"/>
          <w:szCs w:val="24"/>
        </w:rPr>
        <w:t xml:space="preserve"> and </w:t>
      </w:r>
      <w:r w:rsidR="004064A9" w:rsidRPr="00CD122E">
        <w:rPr>
          <w:rFonts w:cs="Times New Roman"/>
          <w:szCs w:val="24"/>
        </w:rPr>
        <w:t>AIS</w:t>
      </w:r>
      <w:r w:rsidRPr="00CD122E">
        <w:rPr>
          <w:rFonts w:cs="Times New Roman"/>
          <w:szCs w:val="24"/>
        </w:rPr>
        <w:t xml:space="preserve"> in response to their functional traits. Trait-based ecology is trending: it is continuously developing, including assessing dimensionality, robustness, a</w:t>
      </w:r>
      <w:r w:rsidR="00903B9A" w:rsidRPr="00CD122E">
        <w:rPr>
          <w:rFonts w:cs="Times New Roman"/>
          <w:szCs w:val="24"/>
        </w:rPr>
        <w:t>nd structure of trait spaces [8S</w:t>
      </w:r>
      <w:r w:rsidRPr="00CD122E">
        <w:rPr>
          <w:rFonts w:cs="Times New Roman"/>
          <w:szCs w:val="24"/>
        </w:rPr>
        <w:t>]. Reduced dimensionality by computing PC</w:t>
      </w:r>
      <w:r w:rsidR="004064A9" w:rsidRPr="00CD122E">
        <w:rPr>
          <w:rFonts w:cs="Times New Roman"/>
          <w:szCs w:val="24"/>
        </w:rPr>
        <w:t>oA</w:t>
      </w:r>
      <w:r w:rsidRPr="00CD122E">
        <w:rPr>
          <w:rFonts w:cs="Times New Roman"/>
          <w:szCs w:val="24"/>
        </w:rPr>
        <w:t xml:space="preserve"> axes scores using the Gower distance for the trait matrix, followed by </w:t>
      </w:r>
      <w:r w:rsidR="004064A9" w:rsidRPr="00CD122E">
        <w:rPr>
          <w:rFonts w:cs="Times New Roman"/>
          <w:szCs w:val="24"/>
        </w:rPr>
        <w:t>the use of</w:t>
      </w:r>
      <w:r w:rsidRPr="00CD122E">
        <w:rPr>
          <w:rFonts w:cs="Times New Roman"/>
          <w:szCs w:val="24"/>
        </w:rPr>
        <w:t xml:space="preserve"> the result in a forward selection procedure for selecting those axes scores that are significantly related to the response data table, might also be used in linking multiple matrices and exploring their relations. Multivariate variation partitioning methods continue to develop, as are their applications, types of data used, and terminology [</w:t>
      </w:r>
      <w:r w:rsidR="00903B9A" w:rsidRPr="00CD122E">
        <w:rPr>
          <w:rFonts w:cs="Times New Roman"/>
          <w:szCs w:val="24"/>
        </w:rPr>
        <w:t>9S, 10S, 11S, 12S, 13S, 14S, 15S</w:t>
      </w:r>
      <w:r w:rsidRPr="00CD122E">
        <w:rPr>
          <w:rFonts w:cs="Times New Roman"/>
          <w:szCs w:val="24"/>
        </w:rPr>
        <w:t xml:space="preserve">]. They have recently been employed to address the problem of </w:t>
      </w:r>
      <w:r w:rsidRPr="00CD122E">
        <w:rPr>
          <w:rFonts w:cs="Times New Roman"/>
          <w:szCs w:val="24"/>
          <w:lang w:val="en"/>
        </w:rPr>
        <w:t>variation among</w:t>
      </w:r>
      <w:r w:rsidR="004D49B6">
        <w:rPr>
          <w:rFonts w:cs="Times New Roman"/>
          <w:szCs w:val="24"/>
          <w:lang w:val="en"/>
        </w:rPr>
        <w:t xml:space="preserve"> species and sites, called the "</w:t>
      </w:r>
      <w:r w:rsidRPr="00CD122E">
        <w:rPr>
          <w:rFonts w:cs="Times New Roman"/>
          <w:szCs w:val="24"/>
          <w:lang w:val="en"/>
        </w:rPr>
        <w:t>internal structure</w:t>
      </w:r>
      <w:r w:rsidR="004D49B6">
        <w:rPr>
          <w:rFonts w:cs="Times New Roman"/>
          <w:szCs w:val="24"/>
          <w:lang w:val="en"/>
        </w:rPr>
        <w:t>"</w:t>
      </w:r>
      <w:r w:rsidRPr="00CD122E">
        <w:rPr>
          <w:rFonts w:cs="Times New Roman"/>
          <w:szCs w:val="24"/>
          <w:lang w:val="en"/>
        </w:rPr>
        <w:t xml:space="preserve"> of the metacommunity, contributing to the development of a more c</w:t>
      </w:r>
      <w:r w:rsidR="00903B9A" w:rsidRPr="00CD122E">
        <w:rPr>
          <w:rFonts w:cs="Times New Roman"/>
          <w:szCs w:val="24"/>
          <w:lang w:val="en"/>
        </w:rPr>
        <w:t>ohesive metacommunity theory [16S</w:t>
      </w:r>
      <w:r w:rsidRPr="00CD122E">
        <w:rPr>
          <w:rFonts w:cs="Times New Roman"/>
          <w:szCs w:val="24"/>
          <w:lang w:val="en"/>
        </w:rPr>
        <w:t xml:space="preserve">]. </w:t>
      </w:r>
      <w:r w:rsidRPr="00CD122E">
        <w:rPr>
          <w:rFonts w:cs="Times New Roman"/>
          <w:szCs w:val="24"/>
        </w:rPr>
        <w:t>Trait matrices in multidimensional community analyses were used in variation partitioning in double-constrained ordination analyses, leading to a new</w:t>
      </w:r>
      <w:r w:rsidR="004D49B6">
        <w:rPr>
          <w:rFonts w:cs="Times New Roman"/>
          <w:szCs w:val="24"/>
        </w:rPr>
        <w:t xml:space="preserve"> graphical display (called VADOC diagrams) and definition of "</w:t>
      </w:r>
      <w:r w:rsidRPr="00CD122E">
        <w:rPr>
          <w:rFonts w:cs="Times New Roman"/>
          <w:szCs w:val="24"/>
        </w:rPr>
        <w:t>omni-spaces explanatory ecology of communities</w:t>
      </w:r>
      <w:r w:rsidR="004D49B6">
        <w:rPr>
          <w:rFonts w:cs="Times New Roman"/>
          <w:szCs w:val="24"/>
        </w:rPr>
        <w:t>"</w:t>
      </w:r>
      <w:r w:rsidRPr="00CD122E">
        <w:rPr>
          <w:rFonts w:cs="Times New Roman"/>
          <w:szCs w:val="24"/>
        </w:rPr>
        <w:t xml:space="preserve"> </w:t>
      </w:r>
      <w:r w:rsidR="00903B9A" w:rsidRPr="00CD122E">
        <w:rPr>
          <w:rFonts w:cs="Times New Roman"/>
          <w:szCs w:val="24"/>
        </w:rPr>
        <w:t>[7S</w:t>
      </w:r>
      <w:r w:rsidRPr="00CD122E">
        <w:rPr>
          <w:rFonts w:cs="Times New Roman"/>
          <w:szCs w:val="24"/>
        </w:rPr>
        <w:t xml:space="preserve">]. </w:t>
      </w:r>
    </w:p>
    <w:p w:rsidR="005D6D7F" w:rsidRPr="00CD122E" w:rsidRDefault="00ED1251" w:rsidP="004E54A0">
      <w:pPr>
        <w:ind w:firstLine="720"/>
        <w:jc w:val="both"/>
        <w:rPr>
          <w:rFonts w:cs="Times New Roman"/>
          <w:szCs w:val="24"/>
        </w:rPr>
      </w:pPr>
      <w:r w:rsidRPr="00CD122E">
        <w:rPr>
          <w:rFonts w:cs="Times New Roman"/>
          <w:szCs w:val="24"/>
        </w:rPr>
        <w:t>Almost all articles and research related to our approach concern communities as response data tables, while other matrices act as predictors. We have demonstrated the utility of the reverse approach by addressing the question of the explanatory power of communities on environment and space, the effect of AIS on natives combined with the symmetrical cumulative ambivalent effect of all components of the model. Asking questions about how communities predict the variability in environmental features might also inspire a future quest for how different communities interfere in their relationships with external factors. We assume that an amount of environmental and spatial variability can sustain a certain density of interactive communities. Thus, a diversity of habitats and external factors might be linked to communities' structural, functional, and niche-based diversity (sensu Sîrbu et al. [</w:t>
      </w:r>
      <w:r w:rsidR="0045662D" w:rsidRPr="00CD122E">
        <w:rPr>
          <w:rFonts w:cs="Times New Roman"/>
          <w:szCs w:val="24"/>
        </w:rPr>
        <w:t>7S</w:t>
      </w:r>
      <w:r w:rsidRPr="00CD122E">
        <w:rPr>
          <w:rFonts w:cs="Times New Roman"/>
          <w:szCs w:val="24"/>
        </w:rPr>
        <w:t xml:space="preserve">]). </w:t>
      </w:r>
    </w:p>
    <w:p w:rsidR="00AA445C" w:rsidRPr="00CD122E" w:rsidRDefault="00ED1251" w:rsidP="00C453B7">
      <w:pPr>
        <w:ind w:firstLine="720"/>
        <w:jc w:val="both"/>
        <w:rPr>
          <w:rFonts w:cs="Times New Roman"/>
          <w:szCs w:val="24"/>
        </w:rPr>
      </w:pPr>
      <w:r w:rsidRPr="00CD122E">
        <w:rPr>
          <w:rFonts w:cs="Times New Roman"/>
          <w:szCs w:val="24"/>
        </w:rPr>
        <w:t xml:space="preserve">Our algorithm might seem odd and difficult to comprehend because after applying PCoA, saving, and further using scores for predictors and species in new analyses, the results might seem far </w:t>
      </w:r>
      <w:r w:rsidRPr="00CD122E">
        <w:rPr>
          <w:rFonts w:cs="Times New Roman"/>
          <w:szCs w:val="24"/>
        </w:rPr>
        <w:lastRenderedPageBreak/>
        <w:t>from the original data. There are several reasons for not applying the algorithm directly to the original data sets</w:t>
      </w:r>
      <w:r w:rsidR="00791F13" w:rsidRPr="00CD122E">
        <w:rPr>
          <w:rFonts w:cs="Times New Roman"/>
          <w:szCs w:val="24"/>
        </w:rPr>
        <w:t>.</w:t>
      </w:r>
      <w:r w:rsidRPr="00CD122E">
        <w:rPr>
          <w:rFonts w:cs="Times New Roman"/>
          <w:szCs w:val="24"/>
        </w:rPr>
        <w:t xml:space="preserve"> Among these</w:t>
      </w:r>
      <w:r w:rsidR="00791F13" w:rsidRPr="00CD122E">
        <w:rPr>
          <w:rFonts w:cs="Times New Roman"/>
          <w:szCs w:val="24"/>
        </w:rPr>
        <w:t xml:space="preserve"> is</w:t>
      </w:r>
      <w:r w:rsidRPr="00CD122E">
        <w:rPr>
          <w:rFonts w:cs="Times New Roman"/>
          <w:szCs w:val="24"/>
        </w:rPr>
        <w:t xml:space="preserve"> the frequently encountered limitation of having many predictors in several data tables that will be linked</w:t>
      </w:r>
      <w:r w:rsidR="00791F13" w:rsidRPr="00CD122E">
        <w:rPr>
          <w:rFonts w:cs="Times New Roman"/>
          <w:szCs w:val="24"/>
        </w:rPr>
        <w:t>,</w:t>
      </w:r>
      <w:r w:rsidRPr="00CD122E">
        <w:rPr>
          <w:rFonts w:cs="Times New Roman"/>
          <w:szCs w:val="24"/>
        </w:rPr>
        <w:t xml:space="preserve"> while the number of cases (samples, communities) is low. Many variables and a few cases turn the direct ordination method into an indirect (unconstrained) analysis. Then, there is the problem of having variables (especially predictors) of different types varying on </w:t>
      </w:r>
      <w:r w:rsidR="00980F10" w:rsidRPr="00CD122E">
        <w:rPr>
          <w:rFonts w:cs="Times New Roman"/>
          <w:szCs w:val="24"/>
        </w:rPr>
        <w:t xml:space="preserve">various </w:t>
      </w:r>
      <w:r w:rsidRPr="00CD122E">
        <w:rPr>
          <w:rFonts w:cs="Times New Roman"/>
          <w:szCs w:val="24"/>
        </w:rPr>
        <w:t xml:space="preserve">scales. While a standardization might work for quantitative variables, using in various analyses a combination of quantitative, ordinal, and factorial variables that serve either as predictors or responses or both leads to inadequate conditions for applying different canonical methods. Using the Gower distance (that can calculate distance on any group of variables) and turning the distance matrix using a PCoA in a rectangular data table with scores on the axes is a solution in many applications. When communities are of different species richness, a direct selection might lead to selecting only some species, and usually a few; thus, the results and conclusions will </w:t>
      </w:r>
      <w:r w:rsidR="00791F13" w:rsidRPr="00CD122E">
        <w:rPr>
          <w:rFonts w:cs="Times New Roman"/>
          <w:szCs w:val="24"/>
        </w:rPr>
        <w:t xml:space="preserve">not </w:t>
      </w:r>
      <w:r w:rsidRPr="00CD122E">
        <w:rPr>
          <w:rFonts w:cs="Times New Roman"/>
          <w:szCs w:val="24"/>
        </w:rPr>
        <w:t xml:space="preserve">be drawn at a community level but will refer only to some particular taxa. If space coordinates are involved, applying db-MEM might show (as is our case) complex environmentally space-structured communities variation. In contrast, the direct use of coordinates or their trend-surface polynomials is fit for monotonic or smooth non-linear changes, unable to reveal other types of spatial heterogeneity patterns [1S]. If the data tables are </w:t>
      </w:r>
      <w:r w:rsidR="00CD122E" w:rsidRPr="00CD122E">
        <w:rPr>
          <w:rFonts w:cs="Times New Roman"/>
          <w:szCs w:val="24"/>
        </w:rPr>
        <w:t>squared</w:t>
      </w:r>
      <w:r w:rsidRPr="00CD122E">
        <w:rPr>
          <w:rFonts w:cs="Times New Roman"/>
          <w:szCs w:val="24"/>
        </w:rPr>
        <w:t>, meaning a set of distances (</w:t>
      </w:r>
      <w:r w:rsidR="00791F13" w:rsidRPr="00CD122E">
        <w:rPr>
          <w:rFonts w:cs="Times New Roman"/>
          <w:szCs w:val="24"/>
        </w:rPr>
        <w:t xml:space="preserve">such as </w:t>
      </w:r>
      <w:r w:rsidRPr="00CD122E">
        <w:rPr>
          <w:rFonts w:cs="Times New Roman"/>
          <w:szCs w:val="24"/>
        </w:rPr>
        <w:t>dissimilarities, niche overlap measures, genetic distances), applying a distance-based redundancy analysis (db-RDA) can be a viable alternative, this being already a canonical PCoA analysis. However, we acknowledge that there are also alternatives to our algorithm</w:t>
      </w:r>
      <w:r w:rsidR="007E5462" w:rsidRPr="00CD122E">
        <w:rPr>
          <w:rFonts w:cs="Times New Roman"/>
          <w:szCs w:val="24"/>
        </w:rPr>
        <w:t>. I</w:t>
      </w:r>
      <w:r w:rsidR="00791F13" w:rsidRPr="00CD122E">
        <w:rPr>
          <w:rFonts w:cs="Times New Roman"/>
          <w:szCs w:val="24"/>
        </w:rPr>
        <w:t>n some cases, applying the algorithm directly to the original data sets can be done, e.g., if in every data table there are fewer predictors than cases, if studies are focused not on all communities components but on some particular species that might turn</w:t>
      </w:r>
      <w:r w:rsidR="007E5462" w:rsidRPr="00CD122E">
        <w:rPr>
          <w:rFonts w:cs="Times New Roman"/>
          <w:szCs w:val="24"/>
        </w:rPr>
        <w:t xml:space="preserve"> out</w:t>
      </w:r>
      <w:r w:rsidR="00791F13" w:rsidRPr="00CD122E">
        <w:rPr>
          <w:rFonts w:cs="Times New Roman"/>
          <w:szCs w:val="24"/>
        </w:rPr>
        <w:t xml:space="preserve"> to be significantly related to the other variables, in</w:t>
      </w:r>
      <w:r w:rsidR="007E5462" w:rsidRPr="00CD122E">
        <w:rPr>
          <w:rFonts w:cs="Times New Roman"/>
          <w:szCs w:val="24"/>
        </w:rPr>
        <w:t xml:space="preserve"> homogenous data sets</w:t>
      </w:r>
      <w:r w:rsidR="004D49B6">
        <w:rPr>
          <w:rFonts w:cs="Times New Roman"/>
          <w:szCs w:val="24"/>
        </w:rPr>
        <w:t xml:space="preserve"> and others</w:t>
      </w:r>
      <w:r w:rsidR="00791F13" w:rsidRPr="00CD122E">
        <w:rPr>
          <w:rFonts w:cs="Times New Roman"/>
          <w:szCs w:val="24"/>
        </w:rPr>
        <w:t>.</w:t>
      </w:r>
    </w:p>
    <w:p w:rsidR="00AA445C" w:rsidRPr="00CD122E" w:rsidRDefault="00ED1251" w:rsidP="00AA445C">
      <w:pPr>
        <w:ind w:firstLine="720"/>
        <w:jc w:val="both"/>
        <w:rPr>
          <w:rFonts w:cs="Times New Roman"/>
          <w:szCs w:val="24"/>
        </w:rPr>
      </w:pPr>
      <w:r w:rsidRPr="00CD122E">
        <w:rPr>
          <w:rFonts w:cs="Times New Roman"/>
          <w:szCs w:val="24"/>
        </w:rPr>
        <w:t>Expanding the CUVARP analysis and diagrams might also be done in other ways:</w:t>
      </w:r>
    </w:p>
    <w:p w:rsidR="00AA445C" w:rsidRPr="00CD122E" w:rsidRDefault="00ED1251" w:rsidP="00AA445C">
      <w:pPr>
        <w:ind w:firstLine="720"/>
        <w:jc w:val="both"/>
        <w:rPr>
          <w:rFonts w:cs="Times New Roman"/>
          <w:szCs w:val="24"/>
        </w:rPr>
      </w:pPr>
      <w:r w:rsidRPr="00CD122E">
        <w:rPr>
          <w:rFonts w:cs="Times New Roman"/>
          <w:szCs w:val="24"/>
        </w:rPr>
        <w:t xml:space="preserve"> (1) In Table S5, the values from each cell might be expressed as average (e.g., arithmetic mean), and the proportions are calculated on the sum of these statistics. The result might be termed as an MVARP diagram (M standing for mean values)</w:t>
      </w:r>
    </w:p>
    <w:p w:rsidR="00AA445C" w:rsidRPr="00CD122E" w:rsidRDefault="00ED1251" w:rsidP="00AA445C">
      <w:pPr>
        <w:ind w:firstLine="720"/>
        <w:jc w:val="both"/>
        <w:rPr>
          <w:rFonts w:cs="Times New Roman"/>
          <w:szCs w:val="24"/>
        </w:rPr>
      </w:pPr>
      <w:r w:rsidRPr="00CD122E">
        <w:rPr>
          <w:rFonts w:cs="Times New Roman"/>
          <w:szCs w:val="24"/>
        </w:rPr>
        <w:t>(2) Instead of PCoA axes scores of original matrices (counts of species), one might wish to include also the functional traits, for instance, as communities weighted means (CWM), which are calculated on sites-by-species (counts) and species-by-functional traits. These CWMs are further expressed as PC</w:t>
      </w:r>
      <w:r w:rsidR="007E5462" w:rsidRPr="00CD122E">
        <w:rPr>
          <w:rFonts w:cs="Times New Roman"/>
          <w:szCs w:val="24"/>
        </w:rPr>
        <w:t>oA</w:t>
      </w:r>
      <w:r w:rsidRPr="00CD122E">
        <w:rPr>
          <w:rFonts w:cs="Times New Roman"/>
          <w:szCs w:val="24"/>
        </w:rPr>
        <w:t xml:space="preserve"> axes scores (separately for native and for </w:t>
      </w:r>
      <w:r w:rsidR="004810FA" w:rsidRPr="00CD122E">
        <w:rPr>
          <w:rFonts w:cs="Times New Roman"/>
          <w:szCs w:val="24"/>
        </w:rPr>
        <w:t>AIS</w:t>
      </w:r>
      <w:r w:rsidRPr="00CD122E">
        <w:rPr>
          <w:rFonts w:cs="Times New Roman"/>
          <w:szCs w:val="24"/>
        </w:rPr>
        <w:t xml:space="preserve"> communities); the new matrices are subject to an interactive forward selection. The rest of the algorithm is applied accordingly. The result (table and diagram) might be termed as CWM-CUVARP (from communities weighted means</w:t>
      </w:r>
      <w:r w:rsidR="002A55A4" w:rsidRPr="00CD122E">
        <w:rPr>
          <w:rFonts w:cs="Times New Roman"/>
          <w:szCs w:val="24"/>
        </w:rPr>
        <w:t>-</w:t>
      </w:r>
      <w:r w:rsidRPr="00CD122E">
        <w:rPr>
          <w:rFonts w:cs="Times New Roman"/>
          <w:szCs w:val="24"/>
        </w:rPr>
        <w:t xml:space="preserve">based cumulative variation partitioning with multiple response and predictor data tables), respectively as CWM-MVARP (if average values replace the cumulative variation parts). </w:t>
      </w:r>
    </w:p>
    <w:p w:rsidR="00AA445C" w:rsidRPr="00CD122E" w:rsidRDefault="00ED1251" w:rsidP="00AA445C">
      <w:pPr>
        <w:ind w:firstLine="720"/>
        <w:jc w:val="both"/>
      </w:pPr>
      <w:r w:rsidRPr="00CD122E">
        <w:t xml:space="preserve">(3) In alternative analyses, it is possible to use, instead of the devoted canonical ordination methods (CCA, RDA), correlative methods that analyze relations between data tables, </w:t>
      </w:r>
      <w:r w:rsidR="002A55A4" w:rsidRPr="00CD122E">
        <w:t xml:space="preserve">such as </w:t>
      </w:r>
      <w:r w:rsidRPr="00CD122E">
        <w:t xml:space="preserve">the Co-correspondence analysis (CoCA), the co-inertia analysis (CoIA), co-correlation analysis (CCorA), </w:t>
      </w:r>
      <w:r w:rsidR="004D49B6">
        <w:t xml:space="preserve">or </w:t>
      </w:r>
      <w:r w:rsidRPr="00CD122E">
        <w:t xml:space="preserve">the Procrustes rotation analysis (ProcA). Some of these (especially the CoCA and CoIA) have certain advantages, like the possibility of proper use when the number of variables (predictors </w:t>
      </w:r>
      <w:r w:rsidR="002A55A4" w:rsidRPr="00CD122E">
        <w:t>included</w:t>
      </w:r>
      <w:r w:rsidRPr="00CD122E">
        <w:t>) is large compared to (and even surpasses) the number of cases. But there is a problem: CUVARP (and our formerly defined method of variation partiti</w:t>
      </w:r>
      <w:r w:rsidR="004D49B6">
        <w:t>oning in dc-CA, namely the VADOC</w:t>
      </w:r>
      <w:r w:rsidRPr="00CD122E">
        <w:t xml:space="preserve"> [7S]) are methods of variation partitioning, and among the requirements, they need to assess unique and shared effects, and to test at least some of these. This means the necessity of analyses done with covariates (partial canonical analyses). </w:t>
      </w:r>
      <w:r w:rsidR="002A55A4" w:rsidRPr="00CD122E">
        <w:t>But,</w:t>
      </w:r>
      <w:r w:rsidRPr="00CD122E">
        <w:t xml:space="preserve"> to the best of our knowledge, the methods described before (</w:t>
      </w:r>
      <w:r w:rsidR="002A55A4" w:rsidRPr="00CD122E">
        <w:t xml:space="preserve">e.g., </w:t>
      </w:r>
      <w:r w:rsidRPr="00CD122E">
        <w:t>CoCA, CoIA) have not yet been developed to work with covariates for partial</w:t>
      </w:r>
      <w:r w:rsidR="002A55A4" w:rsidRPr="00CD122E">
        <w:t>ling</w:t>
      </w:r>
      <w:r w:rsidRPr="00CD122E">
        <w:t xml:space="preserve"> out the effect of some predictors. Thus, the use of such methods still </w:t>
      </w:r>
      <w:r w:rsidR="002A55A4" w:rsidRPr="00CD122E">
        <w:t xml:space="preserve">needs </w:t>
      </w:r>
      <w:r w:rsidRPr="00CD122E">
        <w:t xml:space="preserve">to be developed. </w:t>
      </w:r>
    </w:p>
    <w:p w:rsidR="009B7F33" w:rsidRPr="00CD122E" w:rsidRDefault="00ED1251" w:rsidP="00AA445C">
      <w:pPr>
        <w:ind w:firstLine="720"/>
        <w:jc w:val="both"/>
      </w:pPr>
      <w:r>
        <w:t xml:space="preserve">(4) </w:t>
      </w:r>
      <w:r w:rsidR="00AA445C" w:rsidRPr="00CD122E">
        <w:t xml:space="preserve">The necessity of linking multi-space datasets also leads to finding new methods for data visualization since the plain paper and computer screens do not support details and have already reached their limits. A first step will probably be developing 3D interactive graphics capabilities in future scientific journals. The readers will use some digital optic devices and see a virtual figure that </w:t>
      </w:r>
      <w:r w:rsidR="00AA445C" w:rsidRPr="00CD122E">
        <w:lastRenderedPageBreak/>
        <w:t>can be rotated or magnified in real-time to understand its content and meaning better. The development of such new publishing methods is already necessary.</w:t>
      </w:r>
    </w:p>
    <w:p w:rsidR="005D6D7F" w:rsidRPr="00CD122E" w:rsidRDefault="005D6D7F" w:rsidP="00C453B7">
      <w:pPr>
        <w:ind w:firstLine="720"/>
        <w:jc w:val="both"/>
      </w:pPr>
    </w:p>
    <w:p w:rsidR="005D6D7F" w:rsidRPr="00CD122E" w:rsidRDefault="00ED1251" w:rsidP="00C453B7">
      <w:pPr>
        <w:ind w:firstLine="720"/>
        <w:jc w:val="both"/>
        <w:rPr>
          <w:b/>
        </w:rPr>
      </w:pPr>
      <w:r w:rsidRPr="00CD122E">
        <w:rPr>
          <w:b/>
        </w:rPr>
        <w:t>References used in the Supplementary Material</w:t>
      </w:r>
    </w:p>
    <w:p w:rsidR="00675CE2" w:rsidRPr="00CD122E" w:rsidRDefault="00675CE2" w:rsidP="00C453B7">
      <w:pPr>
        <w:ind w:firstLine="720"/>
        <w:jc w:val="both"/>
      </w:pPr>
    </w:p>
    <w:p w:rsidR="00903B9A" w:rsidRPr="00CD122E" w:rsidRDefault="00ED1251" w:rsidP="001909FF">
      <w:pPr>
        <w:jc w:val="both"/>
        <w:rPr>
          <w:rFonts w:cs="Times New Roman"/>
          <w:szCs w:val="24"/>
        </w:rPr>
      </w:pPr>
      <w:r w:rsidRPr="00CD122E">
        <w:rPr>
          <w:rFonts w:cs="Times New Roman"/>
          <w:szCs w:val="24"/>
        </w:rPr>
        <w:t>1S. Šmilauer, P. &amp;</w:t>
      </w:r>
      <w:r w:rsidRPr="00CD122E">
        <w:rPr>
          <w:rFonts w:cs="Times New Roman"/>
          <w:bCs/>
          <w:szCs w:val="24"/>
        </w:rPr>
        <w:t> </w:t>
      </w:r>
      <w:r w:rsidRPr="00CD122E">
        <w:rPr>
          <w:rFonts w:cs="Times New Roman"/>
          <w:szCs w:val="24"/>
        </w:rPr>
        <w:t xml:space="preserve">Lepš, J. </w:t>
      </w:r>
      <w:r w:rsidRPr="00CD122E">
        <w:rPr>
          <w:rFonts w:cs="Times New Roman"/>
          <w:bCs/>
          <w:i/>
          <w:szCs w:val="24"/>
        </w:rPr>
        <w:t>Multivariate Analysis of Ecological Data using Canoco 5</w:t>
      </w:r>
      <w:r w:rsidRPr="00CD122E">
        <w:rPr>
          <w:rFonts w:cs="Times New Roman"/>
          <w:bCs/>
          <w:szCs w:val="24"/>
        </w:rPr>
        <w:t>. (Cambridge University Press, 2014).</w:t>
      </w:r>
    </w:p>
    <w:p w:rsidR="00903B9A" w:rsidRPr="00CD122E" w:rsidRDefault="00ED1251" w:rsidP="001909FF">
      <w:pPr>
        <w:jc w:val="both"/>
        <w:rPr>
          <w:rFonts w:cs="Times New Roman"/>
          <w:szCs w:val="24"/>
          <w:shd w:val="clear" w:color="auto" w:fill="FFFFFF"/>
        </w:rPr>
      </w:pPr>
      <w:r w:rsidRPr="00CD122E">
        <w:rPr>
          <w:rFonts w:cs="Times New Roman"/>
          <w:szCs w:val="24"/>
          <w:shd w:val="clear" w:color="auto" w:fill="FFFFFF"/>
        </w:rPr>
        <w:t xml:space="preserve">2S. Ter Braak, C. J. F. &amp; Šmilauer, P. </w:t>
      </w:r>
      <w:r w:rsidRPr="00CD122E">
        <w:rPr>
          <w:rFonts w:cs="Times New Roman"/>
          <w:i/>
          <w:szCs w:val="24"/>
          <w:shd w:val="clear" w:color="auto" w:fill="FFFFFF"/>
        </w:rPr>
        <w:t>Canoco reference manual and user's guide: software for ordination (version 5.10)</w:t>
      </w:r>
      <w:r w:rsidRPr="00CD122E">
        <w:rPr>
          <w:rFonts w:cs="Times New Roman"/>
          <w:szCs w:val="24"/>
          <w:shd w:val="clear" w:color="auto" w:fill="FFFFFF"/>
        </w:rPr>
        <w:t xml:space="preserve"> (Microcomputer Power, 2018).</w:t>
      </w:r>
    </w:p>
    <w:p w:rsidR="00903B9A" w:rsidRPr="00CD122E" w:rsidRDefault="00ED1251" w:rsidP="001909FF">
      <w:pPr>
        <w:tabs>
          <w:tab w:val="left" w:pos="-720"/>
          <w:tab w:val="left" w:pos="993"/>
        </w:tabs>
        <w:jc w:val="both"/>
        <w:rPr>
          <w:rFonts w:cs="Times New Roman"/>
          <w:szCs w:val="24"/>
        </w:rPr>
      </w:pPr>
      <w:r w:rsidRPr="00CD122E">
        <w:rPr>
          <w:rFonts w:cs="Times New Roman"/>
          <w:bCs/>
          <w:szCs w:val="24"/>
        </w:rPr>
        <w:t xml:space="preserve">3S. Rao CR. </w:t>
      </w:r>
      <w:r w:rsidRPr="00CD122E">
        <w:rPr>
          <w:rFonts w:cs="Times New Roman"/>
          <w:szCs w:val="24"/>
        </w:rPr>
        <w:t xml:space="preserve">Diversity and dissimilarity coefficients: A unified approach. </w:t>
      </w:r>
      <w:r w:rsidRPr="00CD122E">
        <w:rPr>
          <w:rFonts w:cs="Times New Roman"/>
          <w:i/>
          <w:szCs w:val="24"/>
        </w:rPr>
        <w:t>Theor. Popul. Biol.</w:t>
      </w:r>
      <w:r w:rsidRPr="00CD122E">
        <w:rPr>
          <w:rFonts w:cs="Times New Roman"/>
          <w:szCs w:val="24"/>
        </w:rPr>
        <w:t xml:space="preserve"> 21, 24</w:t>
      </w:r>
      <w:r w:rsidR="00695778" w:rsidRPr="00CD122E">
        <w:t>–</w:t>
      </w:r>
      <w:r w:rsidRPr="00CD122E">
        <w:rPr>
          <w:rFonts w:cs="Times New Roman"/>
          <w:szCs w:val="24"/>
        </w:rPr>
        <w:t xml:space="preserve">43 </w:t>
      </w:r>
      <w:r w:rsidRPr="00CD122E">
        <w:rPr>
          <w:rFonts w:cs="Times New Roman"/>
          <w:bCs/>
          <w:szCs w:val="24"/>
        </w:rPr>
        <w:t>(1982).</w:t>
      </w:r>
    </w:p>
    <w:p w:rsidR="00903B9A" w:rsidRPr="00CD122E" w:rsidRDefault="00ED1251" w:rsidP="001909FF">
      <w:pPr>
        <w:jc w:val="both"/>
        <w:rPr>
          <w:rFonts w:cs="Times New Roman"/>
          <w:iCs/>
          <w:szCs w:val="24"/>
        </w:rPr>
      </w:pPr>
      <w:r w:rsidRPr="00CD122E">
        <w:rPr>
          <w:rFonts w:cs="Times New Roman"/>
          <w:szCs w:val="24"/>
        </w:rPr>
        <w:t xml:space="preserve">4S. Lepš J, de Bello F, Lavorel S &amp; Berman S. </w:t>
      </w:r>
      <w:r w:rsidRPr="00CD122E">
        <w:rPr>
          <w:rFonts w:cs="Times New Roman"/>
          <w:bCs/>
          <w:szCs w:val="24"/>
        </w:rPr>
        <w:t xml:space="preserve">Quantifying and interpreting functional diversity of natural communities: practical considerations matter. </w:t>
      </w:r>
      <w:r w:rsidRPr="00CD122E">
        <w:rPr>
          <w:rFonts w:cs="Times New Roman"/>
          <w:iCs/>
          <w:szCs w:val="24"/>
        </w:rPr>
        <w:t>Preslia 78, 481</w:t>
      </w:r>
      <w:r w:rsidR="00695778" w:rsidRPr="00CD122E">
        <w:t>–</w:t>
      </w:r>
      <w:r w:rsidRPr="00CD122E">
        <w:rPr>
          <w:rFonts w:cs="Times New Roman"/>
          <w:iCs/>
          <w:szCs w:val="24"/>
        </w:rPr>
        <w:t xml:space="preserve">501 (2006). </w:t>
      </w:r>
    </w:p>
    <w:p w:rsidR="00903B9A" w:rsidRPr="00CD122E" w:rsidRDefault="00ED1251" w:rsidP="001909FF">
      <w:pPr>
        <w:jc w:val="both"/>
        <w:rPr>
          <w:rFonts w:cs="Times New Roman"/>
          <w:szCs w:val="24"/>
        </w:rPr>
      </w:pPr>
      <w:r w:rsidRPr="00CD122E">
        <w:rPr>
          <w:rFonts w:cs="Times New Roman"/>
          <w:bCs/>
          <w:szCs w:val="24"/>
        </w:rPr>
        <w:t>5</w:t>
      </w:r>
      <w:r w:rsidR="0064142F" w:rsidRPr="00CD122E">
        <w:rPr>
          <w:rFonts w:cs="Times New Roman"/>
          <w:bCs/>
          <w:szCs w:val="24"/>
        </w:rPr>
        <w:t xml:space="preserve">S. </w:t>
      </w:r>
      <w:r w:rsidRPr="00CD122E">
        <w:rPr>
          <w:rFonts w:cs="Times New Roman"/>
          <w:szCs w:val="24"/>
        </w:rPr>
        <w:t xml:space="preserve">Legendre, P. &amp; Legendre, L. </w:t>
      </w:r>
      <w:r w:rsidRPr="00CD122E">
        <w:rPr>
          <w:rFonts w:cs="Times New Roman"/>
          <w:i/>
          <w:szCs w:val="24"/>
        </w:rPr>
        <w:t>Numerical Ecology</w:t>
      </w:r>
      <w:r w:rsidRPr="00CD122E">
        <w:rPr>
          <w:rFonts w:cs="Times New Roman"/>
          <w:szCs w:val="24"/>
        </w:rPr>
        <w:t xml:space="preserve"> (Elsevier, 2012).</w:t>
      </w:r>
    </w:p>
    <w:p w:rsidR="00903B9A" w:rsidRPr="00CD122E" w:rsidRDefault="00ED1251" w:rsidP="001909FF">
      <w:pPr>
        <w:jc w:val="both"/>
        <w:rPr>
          <w:rFonts w:cs="Times New Roman"/>
          <w:szCs w:val="24"/>
          <w:shd w:val="clear" w:color="auto" w:fill="FFFFFF"/>
        </w:rPr>
      </w:pPr>
      <w:r w:rsidRPr="00CD122E">
        <w:rPr>
          <w:rFonts w:cs="Times New Roman"/>
          <w:szCs w:val="24"/>
          <w:shd w:val="clear" w:color="auto" w:fill="FFFFFF"/>
        </w:rPr>
        <w:t xml:space="preserve">6S. Ter Braak, C. J. F., Šmilauer, P. &amp; Dray, S. </w:t>
      </w:r>
      <w:r w:rsidRPr="00CD122E">
        <w:rPr>
          <w:rFonts w:cs="Times New Roman"/>
          <w:szCs w:val="24"/>
        </w:rPr>
        <w:t xml:space="preserve">Algorithms and biplots for double constrained correspondence analysis. </w:t>
      </w:r>
      <w:r w:rsidRPr="00CD122E">
        <w:rPr>
          <w:rFonts w:cs="Times New Roman"/>
          <w:i/>
          <w:szCs w:val="24"/>
        </w:rPr>
        <w:t>Environ. Ecol. Stat.</w:t>
      </w:r>
      <w:r w:rsidRPr="00CD122E">
        <w:rPr>
          <w:rFonts w:cs="Times New Roman"/>
          <w:szCs w:val="24"/>
        </w:rPr>
        <w:t xml:space="preserve"> </w:t>
      </w:r>
      <w:r w:rsidRPr="00CD122E">
        <w:rPr>
          <w:rFonts w:cs="Times New Roman"/>
          <w:b/>
          <w:szCs w:val="24"/>
        </w:rPr>
        <w:t>25</w:t>
      </w:r>
      <w:r w:rsidR="0064142F" w:rsidRPr="00CD122E">
        <w:rPr>
          <w:rFonts w:cs="Times New Roman"/>
          <w:szCs w:val="24"/>
        </w:rPr>
        <w:t>, 171</w:t>
      </w:r>
      <w:r w:rsidR="00695778" w:rsidRPr="00CD122E">
        <w:t>–</w:t>
      </w:r>
      <w:r w:rsidR="0064142F" w:rsidRPr="00CD122E">
        <w:rPr>
          <w:rFonts w:cs="Times New Roman"/>
          <w:szCs w:val="24"/>
        </w:rPr>
        <w:t xml:space="preserve">197 </w:t>
      </w:r>
      <w:r w:rsidRPr="00CD122E">
        <w:rPr>
          <w:rFonts w:cs="Times New Roman"/>
          <w:szCs w:val="24"/>
          <w:shd w:val="clear" w:color="auto" w:fill="FFFFFF"/>
        </w:rPr>
        <w:t>(2018).</w:t>
      </w:r>
    </w:p>
    <w:p w:rsidR="00903B9A" w:rsidRPr="00CD122E" w:rsidRDefault="00ED1251" w:rsidP="001909FF">
      <w:pPr>
        <w:jc w:val="both"/>
        <w:rPr>
          <w:rFonts w:cs="Times New Roman"/>
          <w:szCs w:val="24"/>
        </w:rPr>
      </w:pPr>
      <w:r w:rsidRPr="00CD122E">
        <w:rPr>
          <w:rFonts w:cs="Times New Roman"/>
          <w:szCs w:val="24"/>
        </w:rPr>
        <w:t xml:space="preserve">7S. Sîrbu, I., Benedek, A.M. &amp; Sîrbu, M. Variation partitioning in double-constrained multivariate analyses: linking communities, environment, space, functional traits, and ecological niches. </w:t>
      </w:r>
      <w:r w:rsidRPr="00CD122E">
        <w:rPr>
          <w:rFonts w:cs="Times New Roman"/>
          <w:i/>
          <w:szCs w:val="24"/>
        </w:rPr>
        <w:t>Oecologia</w:t>
      </w:r>
      <w:r w:rsidRPr="00CD122E">
        <w:rPr>
          <w:rFonts w:cs="Times New Roman"/>
          <w:szCs w:val="24"/>
        </w:rPr>
        <w:t xml:space="preserve"> </w:t>
      </w:r>
      <w:r w:rsidRPr="00CD122E">
        <w:rPr>
          <w:rFonts w:cs="Times New Roman"/>
          <w:b/>
          <w:szCs w:val="24"/>
        </w:rPr>
        <w:t>197</w:t>
      </w:r>
      <w:r w:rsidRPr="00CD122E">
        <w:rPr>
          <w:rFonts w:cs="Times New Roman"/>
          <w:szCs w:val="24"/>
        </w:rPr>
        <w:t>, 43</w:t>
      </w:r>
      <w:r w:rsidR="00695778" w:rsidRPr="00CD122E">
        <w:t>–</w:t>
      </w:r>
      <w:r w:rsidRPr="00CD122E">
        <w:rPr>
          <w:rFonts w:cs="Times New Roman"/>
          <w:szCs w:val="24"/>
        </w:rPr>
        <w:t>59 (2021).</w:t>
      </w:r>
    </w:p>
    <w:p w:rsidR="00903B9A" w:rsidRPr="00CD122E" w:rsidRDefault="00ED1251" w:rsidP="001909FF">
      <w:pPr>
        <w:jc w:val="both"/>
        <w:rPr>
          <w:rFonts w:cs="Times New Roman"/>
          <w:szCs w:val="24"/>
        </w:rPr>
      </w:pPr>
      <w:r w:rsidRPr="00CD122E">
        <w:rPr>
          <w:rFonts w:cs="Times New Roman"/>
          <w:szCs w:val="24"/>
        </w:rPr>
        <w:t xml:space="preserve">8S. </w:t>
      </w:r>
      <w:r w:rsidRPr="00CD122E">
        <w:rPr>
          <w:rStyle w:val="ng-star-inserted"/>
          <w:rFonts w:cs="Times New Roman"/>
          <w:szCs w:val="24"/>
        </w:rPr>
        <w:t xml:space="preserve">Mouillot, D. </w:t>
      </w:r>
      <w:r w:rsidRPr="00CD122E">
        <w:rPr>
          <w:rStyle w:val="ng-star-inserted"/>
          <w:rFonts w:cs="Times New Roman"/>
          <w:i/>
          <w:szCs w:val="24"/>
        </w:rPr>
        <w:t>et al</w:t>
      </w:r>
      <w:r w:rsidRPr="00CD122E">
        <w:rPr>
          <w:rStyle w:val="ng-star-inserted"/>
          <w:rFonts w:cs="Times New Roman"/>
          <w:szCs w:val="24"/>
        </w:rPr>
        <w:t xml:space="preserve">. </w:t>
      </w:r>
      <w:r w:rsidRPr="00CD122E">
        <w:rPr>
          <w:rFonts w:cs="Times New Roman"/>
          <w:szCs w:val="24"/>
        </w:rPr>
        <w:t xml:space="preserve">The dimensionality and structure of species trait spaces. </w:t>
      </w:r>
      <w:r w:rsidRPr="00CD122E">
        <w:rPr>
          <w:rFonts w:cs="Times New Roman"/>
          <w:i/>
          <w:szCs w:val="24"/>
        </w:rPr>
        <w:t>Ecol. Lett</w:t>
      </w:r>
      <w:r w:rsidRPr="00CD122E">
        <w:rPr>
          <w:rFonts w:cs="Times New Roman"/>
          <w:szCs w:val="24"/>
        </w:rPr>
        <w:t xml:space="preserve">. </w:t>
      </w:r>
      <w:r w:rsidRPr="00CD122E">
        <w:rPr>
          <w:rFonts w:cs="Times New Roman"/>
          <w:b/>
          <w:szCs w:val="24"/>
        </w:rPr>
        <w:t>24</w:t>
      </w:r>
      <w:r w:rsidRPr="00CD122E">
        <w:rPr>
          <w:rFonts w:cs="Times New Roman"/>
          <w:szCs w:val="24"/>
        </w:rPr>
        <w:t>, 1988</w:t>
      </w:r>
      <w:r w:rsidR="00695778" w:rsidRPr="00CD122E">
        <w:t>–</w:t>
      </w:r>
      <w:r w:rsidRPr="00CD122E">
        <w:rPr>
          <w:rFonts w:cs="Times New Roman"/>
          <w:szCs w:val="24"/>
        </w:rPr>
        <w:t xml:space="preserve">2009 (2021). </w:t>
      </w:r>
    </w:p>
    <w:p w:rsidR="00903B9A" w:rsidRPr="00CD122E" w:rsidRDefault="00ED1251" w:rsidP="001909FF">
      <w:pPr>
        <w:jc w:val="both"/>
        <w:rPr>
          <w:rFonts w:cs="Times New Roman"/>
          <w:bCs/>
          <w:szCs w:val="24"/>
        </w:rPr>
      </w:pPr>
      <w:r w:rsidRPr="00CD122E">
        <w:rPr>
          <w:rFonts w:cs="Times New Roman"/>
          <w:szCs w:val="24"/>
        </w:rPr>
        <w:t>9S. P</w:t>
      </w:r>
      <w:r w:rsidRPr="00CD122E">
        <w:rPr>
          <w:rFonts w:cs="Times New Roman"/>
          <w:bCs/>
          <w:szCs w:val="24"/>
        </w:rPr>
        <w:t xml:space="preserve">eres-Neto, P. R. </w:t>
      </w:r>
      <w:r w:rsidRPr="00CD122E">
        <w:rPr>
          <w:rFonts w:cs="Times New Roman"/>
          <w:szCs w:val="24"/>
          <w:lang w:val="en"/>
        </w:rPr>
        <w:t>&amp;</w:t>
      </w:r>
      <w:r w:rsidRPr="00CD122E">
        <w:rPr>
          <w:rFonts w:cs="Times New Roman"/>
          <w:bCs/>
          <w:szCs w:val="24"/>
        </w:rPr>
        <w:t xml:space="preserve"> Legendre, P. Estimating and controlling for spatial structure in the study of ecological communities. </w:t>
      </w:r>
      <w:r w:rsidRPr="00CD122E">
        <w:rPr>
          <w:rFonts w:cs="Times New Roman"/>
          <w:i/>
          <w:iCs/>
          <w:szCs w:val="24"/>
        </w:rPr>
        <w:t>Glob. Ecol. Biogeogr.</w:t>
      </w:r>
      <w:r w:rsidRPr="00CD122E">
        <w:rPr>
          <w:rFonts w:cs="Times New Roman"/>
          <w:iCs/>
          <w:szCs w:val="24"/>
        </w:rPr>
        <w:t xml:space="preserve"> </w:t>
      </w:r>
      <w:r w:rsidRPr="00CD122E">
        <w:rPr>
          <w:rFonts w:cs="Times New Roman"/>
          <w:b/>
          <w:bCs/>
          <w:szCs w:val="24"/>
        </w:rPr>
        <w:t>19</w:t>
      </w:r>
      <w:r w:rsidRPr="00CD122E">
        <w:rPr>
          <w:rFonts w:cs="Times New Roman"/>
          <w:bCs/>
          <w:szCs w:val="24"/>
        </w:rPr>
        <w:t>,</w:t>
      </w:r>
      <w:r w:rsidRPr="00CD122E">
        <w:rPr>
          <w:rFonts w:cs="Times New Roman"/>
          <w:szCs w:val="24"/>
        </w:rPr>
        <w:t xml:space="preserve"> 174–184 </w:t>
      </w:r>
      <w:r w:rsidRPr="00CD122E">
        <w:rPr>
          <w:rFonts w:cs="Times New Roman"/>
          <w:bCs/>
          <w:szCs w:val="24"/>
        </w:rPr>
        <w:t>(2010).</w:t>
      </w:r>
    </w:p>
    <w:p w:rsidR="00903B9A" w:rsidRPr="00CD122E" w:rsidRDefault="00ED1251" w:rsidP="001909FF">
      <w:pPr>
        <w:jc w:val="both"/>
        <w:rPr>
          <w:rStyle w:val="ng-star-inserted"/>
          <w:rFonts w:cs="Times New Roman"/>
          <w:szCs w:val="24"/>
        </w:rPr>
      </w:pPr>
      <w:r w:rsidRPr="00CD122E">
        <w:rPr>
          <w:rFonts w:cs="Times New Roman"/>
          <w:szCs w:val="24"/>
        </w:rPr>
        <w:t xml:space="preserve">10S. </w:t>
      </w:r>
      <w:r w:rsidRPr="00CD122E">
        <w:rPr>
          <w:rFonts w:cs="Times New Roman"/>
          <w:szCs w:val="24"/>
          <w:lang w:val="en"/>
        </w:rPr>
        <w:t>Legendre, P.,</w:t>
      </w:r>
      <w:r w:rsidRPr="00CD122E">
        <w:rPr>
          <w:rStyle w:val="ng-star-inserted"/>
          <w:rFonts w:cs="Times New Roman"/>
          <w:szCs w:val="24"/>
        </w:rPr>
        <w:t xml:space="preserve"> </w:t>
      </w:r>
      <w:r w:rsidRPr="00CD122E">
        <w:rPr>
          <w:rFonts w:cs="Times New Roman"/>
          <w:szCs w:val="24"/>
          <w:lang w:val="en"/>
        </w:rPr>
        <w:t>Borcard, D. &amp;</w:t>
      </w:r>
      <w:r w:rsidRPr="00CD122E">
        <w:rPr>
          <w:rStyle w:val="ng-star-inserted"/>
          <w:rFonts w:cs="Times New Roman"/>
          <w:szCs w:val="24"/>
        </w:rPr>
        <w:t xml:space="preserve"> </w:t>
      </w:r>
      <w:r w:rsidRPr="00CD122E">
        <w:rPr>
          <w:rFonts w:cs="Times New Roman"/>
          <w:szCs w:val="24"/>
          <w:lang w:val="en"/>
        </w:rPr>
        <w:t xml:space="preserve">Roberts, D. W. Variation partitioning involving orthogonal spatial eigenfunction submodels. </w:t>
      </w:r>
      <w:r w:rsidRPr="00CD122E">
        <w:rPr>
          <w:rFonts w:cs="Times New Roman"/>
          <w:i/>
          <w:szCs w:val="24"/>
          <w:lang w:val="en"/>
        </w:rPr>
        <w:t>Ecology</w:t>
      </w:r>
      <w:r w:rsidRPr="00CD122E">
        <w:rPr>
          <w:rFonts w:cs="Times New Roman"/>
          <w:szCs w:val="24"/>
          <w:lang w:val="en"/>
        </w:rPr>
        <w:t xml:space="preserve">. </w:t>
      </w:r>
      <w:r w:rsidRPr="00CD122E">
        <w:rPr>
          <w:rFonts w:cs="Times New Roman"/>
          <w:b/>
          <w:szCs w:val="24"/>
          <w:lang w:val="en"/>
        </w:rPr>
        <w:t>93</w:t>
      </w:r>
      <w:r w:rsidRPr="00CD122E">
        <w:rPr>
          <w:rFonts w:cs="Times New Roman"/>
          <w:szCs w:val="24"/>
          <w:lang w:val="en"/>
        </w:rPr>
        <w:t xml:space="preserve">, </w:t>
      </w:r>
      <w:r w:rsidRPr="00CD122E">
        <w:rPr>
          <w:rStyle w:val="ng-star-inserted"/>
          <w:rFonts w:cs="Times New Roman"/>
          <w:szCs w:val="24"/>
        </w:rPr>
        <w:t>1234-1240 (2012).</w:t>
      </w:r>
    </w:p>
    <w:p w:rsidR="00903B9A" w:rsidRPr="00CD122E" w:rsidRDefault="00ED1251" w:rsidP="001909FF">
      <w:pPr>
        <w:jc w:val="both"/>
        <w:rPr>
          <w:rFonts w:cs="Times New Roman"/>
          <w:szCs w:val="24"/>
        </w:rPr>
      </w:pPr>
      <w:r w:rsidRPr="00CD122E">
        <w:rPr>
          <w:rStyle w:val="ng-star-inserted"/>
          <w:rFonts w:cs="Times New Roman"/>
          <w:szCs w:val="24"/>
        </w:rPr>
        <w:t xml:space="preserve">11S. </w:t>
      </w:r>
      <w:r w:rsidRPr="00CD122E">
        <w:rPr>
          <w:rStyle w:val="accordion-tabbedtab-mobile"/>
          <w:rFonts w:cs="Times New Roman"/>
          <w:szCs w:val="24"/>
        </w:rPr>
        <w:t xml:space="preserve">Fründ, J. </w:t>
      </w:r>
      <w:r w:rsidRPr="00CD122E">
        <w:rPr>
          <w:rFonts w:cs="Times New Roman"/>
          <w:szCs w:val="24"/>
          <w:lang w:val="en"/>
        </w:rPr>
        <w:t xml:space="preserve">Dissimilarity of species interaction networks: how to partition rewiring and species turnover components. </w:t>
      </w:r>
      <w:r w:rsidRPr="00CD122E">
        <w:rPr>
          <w:rFonts w:cs="Times New Roman"/>
          <w:i/>
          <w:szCs w:val="24"/>
          <w:lang w:val="en"/>
        </w:rPr>
        <w:t>Ecosphere</w:t>
      </w:r>
      <w:r w:rsidRPr="00CD122E">
        <w:rPr>
          <w:rFonts w:cs="Times New Roman"/>
          <w:szCs w:val="24"/>
          <w:lang w:val="en"/>
        </w:rPr>
        <w:t xml:space="preserve">. </w:t>
      </w:r>
      <w:r w:rsidRPr="00CD122E">
        <w:rPr>
          <w:rFonts w:cs="Times New Roman"/>
          <w:b/>
          <w:szCs w:val="24"/>
          <w:lang w:val="en"/>
        </w:rPr>
        <w:t>12</w:t>
      </w:r>
      <w:r w:rsidRPr="00CD122E">
        <w:rPr>
          <w:rFonts w:cs="Times New Roman"/>
          <w:szCs w:val="24"/>
          <w:lang w:val="en"/>
        </w:rPr>
        <w:t xml:space="preserve">, e03653. </w:t>
      </w:r>
      <w:r w:rsidRPr="00CD122E">
        <w:rPr>
          <w:rFonts w:cs="Times New Roman"/>
          <w:szCs w:val="24"/>
        </w:rPr>
        <w:t>https://doi.org/</w:t>
      </w:r>
      <w:hyperlink r:id="rId15" w:history="1">
        <w:r w:rsidRPr="00CD122E">
          <w:rPr>
            <w:rStyle w:val="Hyperlink"/>
            <w:rFonts w:cs="Times New Roman"/>
            <w:color w:val="auto"/>
            <w:szCs w:val="24"/>
          </w:rPr>
          <w:t>10.1002/ecs2.3653</w:t>
        </w:r>
      </w:hyperlink>
      <w:r w:rsidRPr="00CD122E">
        <w:rPr>
          <w:rFonts w:cs="Times New Roman"/>
          <w:szCs w:val="24"/>
        </w:rPr>
        <w:t xml:space="preserve"> (2021).</w:t>
      </w:r>
    </w:p>
    <w:p w:rsidR="00903B9A" w:rsidRPr="00CD122E" w:rsidRDefault="00ED1251" w:rsidP="001909FF">
      <w:pPr>
        <w:jc w:val="both"/>
        <w:rPr>
          <w:rFonts w:cs="Times New Roman"/>
          <w:szCs w:val="24"/>
        </w:rPr>
      </w:pPr>
      <w:r w:rsidRPr="00CD122E">
        <w:rPr>
          <w:rFonts w:cs="Times New Roman"/>
          <w:szCs w:val="24"/>
        </w:rPr>
        <w:t xml:space="preserve">12S. </w:t>
      </w:r>
      <w:r w:rsidRPr="00CD122E">
        <w:rPr>
          <w:rStyle w:val="accordion-tabbedtab-mobile"/>
          <w:rFonts w:cs="Times New Roman"/>
          <w:szCs w:val="24"/>
        </w:rPr>
        <w:t>Perkin</w:t>
      </w:r>
      <w:r w:rsidRPr="00CD122E">
        <w:rPr>
          <w:rStyle w:val="comma-separator"/>
          <w:rFonts w:cs="Times New Roman"/>
          <w:szCs w:val="24"/>
        </w:rPr>
        <w:t xml:space="preserve">, J. S., </w:t>
      </w:r>
      <w:r w:rsidRPr="00CD122E">
        <w:rPr>
          <w:rStyle w:val="accordion-tabbedtab-mobile"/>
          <w:rFonts w:cs="Times New Roman"/>
          <w:szCs w:val="24"/>
        </w:rPr>
        <w:t>Papraniku</w:t>
      </w:r>
      <w:r w:rsidRPr="00CD122E">
        <w:rPr>
          <w:rStyle w:val="comma-separator"/>
          <w:rFonts w:cs="Times New Roman"/>
          <w:szCs w:val="24"/>
        </w:rPr>
        <w:t xml:space="preserve">, I. F., </w:t>
      </w:r>
      <w:r w:rsidRPr="00CD122E">
        <w:rPr>
          <w:rStyle w:val="accordion-tabbedtab-mobile"/>
          <w:rFonts w:cs="Times New Roman"/>
          <w:szCs w:val="24"/>
        </w:rPr>
        <w:t>Gibbs</w:t>
      </w:r>
      <w:r w:rsidRPr="00CD122E">
        <w:rPr>
          <w:rStyle w:val="comma-separator"/>
          <w:rFonts w:cs="Times New Roman"/>
          <w:szCs w:val="24"/>
        </w:rPr>
        <w:t xml:space="preserve">, W. K., </w:t>
      </w:r>
      <w:r w:rsidRPr="00CD122E">
        <w:rPr>
          <w:rStyle w:val="accordion-tabbedtab-mobile"/>
          <w:rFonts w:cs="Times New Roman"/>
          <w:szCs w:val="24"/>
        </w:rPr>
        <w:t>Hoeinghaus</w:t>
      </w:r>
      <w:r w:rsidRPr="00CD122E">
        <w:rPr>
          <w:rStyle w:val="comma-separator"/>
          <w:rFonts w:cs="Times New Roman"/>
          <w:szCs w:val="24"/>
        </w:rPr>
        <w:t xml:space="preserve">, D. J. &amp; </w:t>
      </w:r>
      <w:r w:rsidRPr="00CD122E">
        <w:rPr>
          <w:rStyle w:val="accordion-tabbedtab-mobile"/>
          <w:rFonts w:cs="Times New Roman"/>
          <w:szCs w:val="24"/>
        </w:rPr>
        <w:t>Walker, D. M.</w:t>
      </w:r>
      <w:r w:rsidRPr="00CD122E">
        <w:rPr>
          <w:rFonts w:cs="Times New Roman"/>
          <w:szCs w:val="24"/>
          <w:lang w:val="en"/>
        </w:rPr>
        <w:t xml:space="preserve"> Temporal trajectories in metacommunity structure: Insights from interdisciplinary research in intermittent streams. </w:t>
      </w:r>
      <w:r w:rsidRPr="00CD122E">
        <w:rPr>
          <w:rStyle w:val="ng-star-inserted"/>
          <w:rFonts w:cs="Times New Roman"/>
          <w:i/>
          <w:szCs w:val="24"/>
        </w:rPr>
        <w:t>Wiley Interdiscip. Rev. Water.</w:t>
      </w:r>
      <w:r w:rsidRPr="00CD122E">
        <w:rPr>
          <w:rStyle w:val="ng-star-inserted"/>
          <w:rFonts w:cs="Times New Roman"/>
          <w:szCs w:val="24"/>
        </w:rPr>
        <w:t xml:space="preserve"> </w:t>
      </w:r>
      <w:r w:rsidRPr="00CD122E">
        <w:rPr>
          <w:rStyle w:val="ng-star-inserted"/>
          <w:rFonts w:cs="Times New Roman"/>
          <w:b/>
          <w:szCs w:val="24"/>
        </w:rPr>
        <w:t xml:space="preserve">8, </w:t>
      </w:r>
      <w:r w:rsidRPr="00CD122E">
        <w:rPr>
          <w:rFonts w:cs="Times New Roman"/>
          <w:szCs w:val="24"/>
        </w:rPr>
        <w:t>e1531. https://doi.org/</w:t>
      </w:r>
      <w:hyperlink r:id="rId16" w:history="1">
        <w:r w:rsidRPr="00CD122E">
          <w:rPr>
            <w:rStyle w:val="Hyperlink"/>
            <w:rFonts w:cs="Times New Roman"/>
            <w:color w:val="auto"/>
            <w:szCs w:val="24"/>
          </w:rPr>
          <w:t>10.1002/wat2.1531</w:t>
        </w:r>
      </w:hyperlink>
      <w:r w:rsidRPr="00CD122E">
        <w:rPr>
          <w:rFonts w:cs="Times New Roman"/>
          <w:szCs w:val="24"/>
        </w:rPr>
        <w:t xml:space="preserve"> (2021).</w:t>
      </w:r>
    </w:p>
    <w:p w:rsidR="00903B9A" w:rsidRPr="00CD122E" w:rsidRDefault="00ED1251" w:rsidP="001909FF">
      <w:pPr>
        <w:jc w:val="both"/>
        <w:rPr>
          <w:rFonts w:cs="Times New Roman"/>
          <w:szCs w:val="24"/>
          <w:lang w:val="en"/>
        </w:rPr>
      </w:pPr>
      <w:r w:rsidRPr="00CD122E">
        <w:rPr>
          <w:rFonts w:cs="Times New Roman"/>
          <w:szCs w:val="24"/>
        </w:rPr>
        <w:t xml:space="preserve">13S. </w:t>
      </w:r>
      <w:r w:rsidRPr="00CD122E">
        <w:rPr>
          <w:rFonts w:cs="Times New Roman"/>
          <w:szCs w:val="24"/>
          <w:lang w:val="en"/>
        </w:rPr>
        <w:t>Ricotta, C.,</w:t>
      </w:r>
      <w:r w:rsidRPr="00CD122E">
        <w:rPr>
          <w:rStyle w:val="ng-star-inserted"/>
          <w:rFonts w:cs="Times New Roman"/>
          <w:szCs w:val="24"/>
        </w:rPr>
        <w:t xml:space="preserve"> </w:t>
      </w:r>
      <w:r w:rsidRPr="00CD122E">
        <w:rPr>
          <w:rFonts w:cs="Times New Roman"/>
          <w:szCs w:val="24"/>
          <w:lang w:val="en"/>
        </w:rPr>
        <w:t>Pavoine, S.,</w:t>
      </w:r>
      <w:r w:rsidRPr="00CD122E">
        <w:rPr>
          <w:rStyle w:val="ng-star-inserted"/>
          <w:rFonts w:cs="Times New Roman"/>
          <w:szCs w:val="24"/>
        </w:rPr>
        <w:t xml:space="preserve"> Cerabolini, B. E. L. &amp; </w:t>
      </w:r>
      <w:r w:rsidRPr="00CD122E">
        <w:rPr>
          <w:rFonts w:cs="Times New Roman"/>
          <w:szCs w:val="24"/>
          <w:lang w:val="en"/>
        </w:rPr>
        <w:t xml:space="preserve">Pillar, V. D. A new method for indicator species analysis in the framework of multivariate analysis of variance. </w:t>
      </w:r>
      <w:r w:rsidRPr="00CD122E">
        <w:rPr>
          <w:rFonts w:cs="Times New Roman"/>
          <w:i/>
          <w:szCs w:val="24"/>
          <w:lang w:val="en"/>
        </w:rPr>
        <w:t>J. Veg. Sci</w:t>
      </w:r>
      <w:r w:rsidRPr="00CD122E">
        <w:rPr>
          <w:rFonts w:cs="Times New Roman"/>
          <w:szCs w:val="24"/>
          <w:lang w:val="en"/>
        </w:rPr>
        <w:t xml:space="preserve">. </w:t>
      </w:r>
      <w:r w:rsidRPr="00CD122E">
        <w:rPr>
          <w:rFonts w:cs="Times New Roman"/>
          <w:b/>
          <w:szCs w:val="24"/>
          <w:lang w:val="en"/>
        </w:rPr>
        <w:t>32</w:t>
      </w:r>
      <w:r w:rsidRPr="00CD122E">
        <w:rPr>
          <w:rFonts w:cs="Times New Roman"/>
          <w:szCs w:val="24"/>
          <w:lang w:val="en"/>
        </w:rPr>
        <w:t xml:space="preserve">, e13013. </w:t>
      </w:r>
      <w:r w:rsidRPr="00CD122E">
        <w:rPr>
          <w:rFonts w:cs="Times New Roman"/>
          <w:szCs w:val="24"/>
        </w:rPr>
        <w:t>https://doi.org/</w:t>
      </w:r>
      <w:hyperlink r:id="rId17" w:history="1">
        <w:r w:rsidRPr="00CD122E">
          <w:rPr>
            <w:rStyle w:val="Hyperlink"/>
            <w:rFonts w:cs="Times New Roman"/>
            <w:color w:val="auto"/>
            <w:szCs w:val="24"/>
            <w:lang w:val="en"/>
          </w:rPr>
          <w:t>10.1111/jvs.13013</w:t>
        </w:r>
      </w:hyperlink>
      <w:r w:rsidRPr="00CD122E">
        <w:rPr>
          <w:rFonts w:cs="Times New Roman"/>
          <w:szCs w:val="24"/>
          <w:lang w:val="en"/>
        </w:rPr>
        <w:t xml:space="preserve"> (2021).</w:t>
      </w:r>
    </w:p>
    <w:p w:rsidR="00903B9A" w:rsidRPr="00CD122E" w:rsidRDefault="00ED1251" w:rsidP="001909FF">
      <w:pPr>
        <w:jc w:val="both"/>
        <w:rPr>
          <w:rStyle w:val="ng-star-inserted"/>
          <w:rFonts w:cs="Times New Roman"/>
          <w:szCs w:val="24"/>
        </w:rPr>
      </w:pPr>
      <w:r w:rsidRPr="00CD122E">
        <w:rPr>
          <w:rFonts w:cs="Times New Roman"/>
          <w:szCs w:val="24"/>
          <w:lang w:val="en"/>
        </w:rPr>
        <w:t xml:space="preserve">14S. Willig, M. R. &amp; Presley, S. J. Long-term trends in gastropod abundance and biodiversity: Disentangling effects of press versus pulse disturbances. </w:t>
      </w:r>
      <w:r w:rsidRPr="00CD122E">
        <w:rPr>
          <w:rStyle w:val="ng-star-inserted"/>
          <w:rFonts w:cs="Times New Roman"/>
          <w:i/>
          <w:szCs w:val="24"/>
        </w:rPr>
        <w:t>Glob. Ecol. Biogeogr.</w:t>
      </w:r>
      <w:r w:rsidRPr="00CD122E">
        <w:rPr>
          <w:rStyle w:val="ng-star-inserted"/>
          <w:rFonts w:cs="Times New Roman"/>
          <w:szCs w:val="24"/>
        </w:rPr>
        <w:t xml:space="preserve">, </w:t>
      </w:r>
      <w:r w:rsidRPr="00CD122E">
        <w:rPr>
          <w:rStyle w:val="ng-star-inserted"/>
          <w:rFonts w:cs="Times New Roman"/>
          <w:b/>
          <w:szCs w:val="24"/>
        </w:rPr>
        <w:t>31</w:t>
      </w:r>
      <w:r w:rsidRPr="00CD122E">
        <w:rPr>
          <w:rStyle w:val="ng-star-inserted"/>
          <w:rFonts w:cs="Times New Roman"/>
          <w:szCs w:val="24"/>
        </w:rPr>
        <w:t>, 247</w:t>
      </w:r>
      <w:r w:rsidR="00695778" w:rsidRPr="00CD122E">
        <w:t>–</w:t>
      </w:r>
      <w:r w:rsidRPr="00CD122E">
        <w:rPr>
          <w:rStyle w:val="ng-star-inserted"/>
          <w:rFonts w:cs="Times New Roman"/>
          <w:szCs w:val="24"/>
        </w:rPr>
        <w:t>265 (2022)</w:t>
      </w:r>
    </w:p>
    <w:p w:rsidR="00903B9A" w:rsidRPr="00CD122E" w:rsidRDefault="00ED1251" w:rsidP="001909FF">
      <w:pPr>
        <w:jc w:val="both"/>
        <w:rPr>
          <w:rFonts w:cs="Times New Roman"/>
          <w:szCs w:val="24"/>
        </w:rPr>
      </w:pPr>
      <w:r w:rsidRPr="00CD122E">
        <w:rPr>
          <w:rStyle w:val="ng-star-inserted"/>
          <w:rFonts w:cs="Times New Roman"/>
          <w:szCs w:val="24"/>
        </w:rPr>
        <w:t xml:space="preserve">15S. </w:t>
      </w:r>
      <w:r w:rsidRPr="00CD122E">
        <w:rPr>
          <w:rFonts w:cs="Times New Roman"/>
          <w:szCs w:val="24"/>
        </w:rPr>
        <w:t xml:space="preserve">Lai, J., Zou, Y., Zhang, J., Peres-Neto, P. R. Generalizing hierarchical and variation partitioning in multiple regression and canonical analyses using the rdacca.hp R package. </w:t>
      </w:r>
      <w:r w:rsidRPr="00CD122E">
        <w:rPr>
          <w:rFonts w:cs="Times New Roman"/>
          <w:i/>
          <w:szCs w:val="24"/>
        </w:rPr>
        <w:t xml:space="preserve">Methods Ecol. Evol. </w:t>
      </w:r>
      <w:r w:rsidRPr="00CD122E">
        <w:rPr>
          <w:rFonts w:cs="Times New Roman"/>
          <w:szCs w:val="24"/>
        </w:rPr>
        <w:t>Early view, https://doi.org/</w:t>
      </w:r>
      <w:hyperlink r:id="rId18" w:history="1">
        <w:r w:rsidRPr="00CD122E">
          <w:rPr>
            <w:rStyle w:val="Hyperlink"/>
            <w:rFonts w:cs="Times New Roman"/>
            <w:color w:val="auto"/>
            <w:szCs w:val="24"/>
          </w:rPr>
          <w:t>10.1111/2041-210X.13800</w:t>
        </w:r>
      </w:hyperlink>
      <w:r w:rsidRPr="00CD122E">
        <w:rPr>
          <w:rFonts w:cs="Times New Roman"/>
          <w:szCs w:val="24"/>
        </w:rPr>
        <w:t xml:space="preserve"> (2022).</w:t>
      </w:r>
    </w:p>
    <w:p w:rsidR="00903B9A" w:rsidRPr="00CD122E" w:rsidRDefault="00ED1251" w:rsidP="001909FF">
      <w:pPr>
        <w:jc w:val="both"/>
        <w:rPr>
          <w:rFonts w:cs="Times New Roman"/>
          <w:szCs w:val="24"/>
        </w:rPr>
      </w:pPr>
      <w:r w:rsidRPr="00CD122E">
        <w:rPr>
          <w:rFonts w:cs="Times New Roman"/>
          <w:szCs w:val="24"/>
        </w:rPr>
        <w:t xml:space="preserve">16S. </w:t>
      </w:r>
      <w:r w:rsidRPr="00CD122E">
        <w:rPr>
          <w:rStyle w:val="ng-star-inserted"/>
          <w:rFonts w:cs="Times New Roman"/>
          <w:szCs w:val="24"/>
        </w:rPr>
        <w:t xml:space="preserve">Liebold, M. A. </w:t>
      </w:r>
      <w:r w:rsidRPr="00CD122E">
        <w:rPr>
          <w:rStyle w:val="ng-star-inserted"/>
          <w:rFonts w:cs="Times New Roman"/>
          <w:i/>
          <w:szCs w:val="24"/>
        </w:rPr>
        <w:t>et al</w:t>
      </w:r>
      <w:r w:rsidRPr="00CD122E">
        <w:rPr>
          <w:rStyle w:val="ng-star-inserted"/>
          <w:rFonts w:cs="Times New Roman"/>
          <w:szCs w:val="24"/>
        </w:rPr>
        <w:t xml:space="preserve">. </w:t>
      </w:r>
      <w:r w:rsidRPr="00CD122E">
        <w:rPr>
          <w:rFonts w:cs="Times New Roman"/>
          <w:szCs w:val="24"/>
          <w:lang w:val="en"/>
        </w:rPr>
        <w:t xml:space="preserve">The internal structure of metacommunities. </w:t>
      </w:r>
      <w:r w:rsidRPr="00CD122E">
        <w:rPr>
          <w:rFonts w:cs="Times New Roman"/>
          <w:i/>
          <w:szCs w:val="24"/>
          <w:lang w:val="en"/>
        </w:rPr>
        <w:t>Oikos</w:t>
      </w:r>
      <w:r w:rsidRPr="00CD122E">
        <w:rPr>
          <w:rFonts w:cs="Times New Roman"/>
          <w:szCs w:val="24"/>
          <w:lang w:val="en"/>
        </w:rPr>
        <w:t xml:space="preserve">. 2022. </w:t>
      </w:r>
      <w:r w:rsidRPr="00CD122E">
        <w:rPr>
          <w:rFonts w:cs="Times New Roman"/>
          <w:szCs w:val="24"/>
        </w:rPr>
        <w:t>https://doi.org/</w:t>
      </w:r>
      <w:hyperlink r:id="rId19" w:history="1">
        <w:r w:rsidRPr="00CD122E">
          <w:rPr>
            <w:rStyle w:val="Hyperlink"/>
            <w:rFonts w:cs="Times New Roman"/>
            <w:color w:val="auto"/>
            <w:szCs w:val="24"/>
          </w:rPr>
          <w:t>10.1111/oik.08618</w:t>
        </w:r>
      </w:hyperlink>
      <w:r w:rsidRPr="00CD122E">
        <w:rPr>
          <w:rFonts w:cs="Times New Roman"/>
          <w:szCs w:val="24"/>
        </w:rPr>
        <w:t xml:space="preserve"> (2022).</w:t>
      </w:r>
    </w:p>
    <w:p w:rsidR="00903B9A" w:rsidRPr="00CD122E" w:rsidRDefault="00903B9A" w:rsidP="001909FF">
      <w:pPr>
        <w:jc w:val="both"/>
        <w:rPr>
          <w:rFonts w:cs="Times New Roman"/>
          <w:szCs w:val="24"/>
        </w:rPr>
      </w:pPr>
    </w:p>
    <w:p w:rsidR="00903B9A" w:rsidRPr="00CD122E" w:rsidRDefault="00903B9A" w:rsidP="001909FF">
      <w:pPr>
        <w:jc w:val="both"/>
      </w:pPr>
    </w:p>
    <w:p w:rsidR="00903B9A" w:rsidRPr="00CD122E" w:rsidRDefault="00903B9A" w:rsidP="00903B9A">
      <w:pPr>
        <w:jc w:val="both"/>
      </w:pPr>
    </w:p>
    <w:sectPr w:rsidR="00903B9A" w:rsidRPr="00CD122E" w:rsidSect="000A1072">
      <w:footerReference w:type="default" r:id="rId20"/>
      <w:pgSz w:w="11906" w:h="16838" w:code="9"/>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703C" w:rsidRDefault="00D7703C">
      <w:r>
        <w:separator/>
      </w:r>
    </w:p>
  </w:endnote>
  <w:endnote w:type="continuationSeparator" w:id="0">
    <w:p w:rsidR="00D7703C" w:rsidRDefault="00D770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1178460"/>
      <w:docPartObj>
        <w:docPartGallery w:val="Page Numbers (Bottom of Page)"/>
        <w:docPartUnique/>
      </w:docPartObj>
    </w:sdtPr>
    <w:sdtEndPr>
      <w:rPr>
        <w:noProof/>
      </w:rPr>
    </w:sdtEndPr>
    <w:sdtContent>
      <w:p w:rsidR="001D1B9F" w:rsidRDefault="001D1B9F">
        <w:pPr>
          <w:pStyle w:val="Footer"/>
          <w:jc w:val="right"/>
        </w:pPr>
        <w:r>
          <w:fldChar w:fldCharType="begin"/>
        </w:r>
        <w:r>
          <w:instrText xml:space="preserve"> PAGE   \* MERGEFORMAT </w:instrText>
        </w:r>
        <w:r>
          <w:fldChar w:fldCharType="separate"/>
        </w:r>
        <w:r w:rsidR="004231A2">
          <w:rPr>
            <w:noProof/>
          </w:rPr>
          <w:t>12</w:t>
        </w:r>
        <w:r>
          <w:rPr>
            <w:noProof/>
          </w:rPr>
          <w:fldChar w:fldCharType="end"/>
        </w:r>
      </w:p>
    </w:sdtContent>
  </w:sdt>
  <w:p w:rsidR="001D1B9F" w:rsidRDefault="001D1B9F">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703C" w:rsidRDefault="00D7703C">
      <w:r>
        <w:separator/>
      </w:r>
    </w:p>
  </w:footnote>
  <w:footnote w:type="continuationSeparator" w:id="0">
    <w:p w:rsidR="00D7703C" w:rsidRDefault="00D7703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CC75C7"/>
    <w:multiLevelType w:val="hybridMultilevel"/>
    <w:tmpl w:val="5DA6012C"/>
    <w:lvl w:ilvl="0" w:tplc="1C089E6C">
      <w:start w:val="50"/>
      <w:numFmt w:val="decimal"/>
      <w:lvlText w:val="%1."/>
      <w:lvlJc w:val="left"/>
      <w:pPr>
        <w:ind w:left="720" w:hanging="360"/>
      </w:pPr>
      <w:rPr>
        <w:rFonts w:hint="default"/>
        <w:b w:val="0"/>
        <w:i w:val="0"/>
      </w:rPr>
    </w:lvl>
    <w:lvl w:ilvl="1" w:tplc="4072E40A" w:tentative="1">
      <w:start w:val="1"/>
      <w:numFmt w:val="lowerLetter"/>
      <w:lvlText w:val="%2."/>
      <w:lvlJc w:val="left"/>
      <w:pPr>
        <w:ind w:left="1440" w:hanging="360"/>
      </w:pPr>
    </w:lvl>
    <w:lvl w:ilvl="2" w:tplc="02B06DE2" w:tentative="1">
      <w:start w:val="1"/>
      <w:numFmt w:val="lowerRoman"/>
      <w:lvlText w:val="%3."/>
      <w:lvlJc w:val="right"/>
      <w:pPr>
        <w:ind w:left="2160" w:hanging="180"/>
      </w:pPr>
    </w:lvl>
    <w:lvl w:ilvl="3" w:tplc="D042F87C" w:tentative="1">
      <w:start w:val="1"/>
      <w:numFmt w:val="decimal"/>
      <w:lvlText w:val="%4."/>
      <w:lvlJc w:val="left"/>
      <w:pPr>
        <w:ind w:left="2880" w:hanging="360"/>
      </w:pPr>
    </w:lvl>
    <w:lvl w:ilvl="4" w:tplc="5484D654" w:tentative="1">
      <w:start w:val="1"/>
      <w:numFmt w:val="lowerLetter"/>
      <w:lvlText w:val="%5."/>
      <w:lvlJc w:val="left"/>
      <w:pPr>
        <w:ind w:left="3600" w:hanging="360"/>
      </w:pPr>
    </w:lvl>
    <w:lvl w:ilvl="5" w:tplc="DB1C5672" w:tentative="1">
      <w:start w:val="1"/>
      <w:numFmt w:val="lowerRoman"/>
      <w:lvlText w:val="%6."/>
      <w:lvlJc w:val="right"/>
      <w:pPr>
        <w:ind w:left="4320" w:hanging="180"/>
      </w:pPr>
    </w:lvl>
    <w:lvl w:ilvl="6" w:tplc="CFDE1D6A" w:tentative="1">
      <w:start w:val="1"/>
      <w:numFmt w:val="decimal"/>
      <w:lvlText w:val="%7."/>
      <w:lvlJc w:val="left"/>
      <w:pPr>
        <w:ind w:left="5040" w:hanging="360"/>
      </w:pPr>
    </w:lvl>
    <w:lvl w:ilvl="7" w:tplc="C8F63E00" w:tentative="1">
      <w:start w:val="1"/>
      <w:numFmt w:val="lowerLetter"/>
      <w:lvlText w:val="%8."/>
      <w:lvlJc w:val="left"/>
      <w:pPr>
        <w:ind w:left="5760" w:hanging="360"/>
      </w:pPr>
    </w:lvl>
    <w:lvl w:ilvl="8" w:tplc="E93642C2" w:tentative="1">
      <w:start w:val="1"/>
      <w:numFmt w:val="lowerRoman"/>
      <w:lvlText w:val="%9."/>
      <w:lvlJc w:val="right"/>
      <w:pPr>
        <w:ind w:left="6480" w:hanging="180"/>
      </w:pPr>
    </w:lvl>
  </w:abstractNum>
  <w:abstractNum w:abstractNumId="1" w15:restartNumberingAfterBreak="0">
    <w:nsid w:val="27BB60CD"/>
    <w:multiLevelType w:val="hybridMultilevel"/>
    <w:tmpl w:val="DF428686"/>
    <w:lvl w:ilvl="0" w:tplc="9A02E05E">
      <w:start w:val="50"/>
      <w:numFmt w:val="decimal"/>
      <w:lvlText w:val="%1."/>
      <w:lvlJc w:val="left"/>
      <w:pPr>
        <w:ind w:left="720" w:hanging="360"/>
      </w:pPr>
      <w:rPr>
        <w:rFonts w:hint="default"/>
        <w:b w:val="0"/>
        <w:i w:val="0"/>
      </w:rPr>
    </w:lvl>
    <w:lvl w:ilvl="1" w:tplc="321CBAA0" w:tentative="1">
      <w:start w:val="1"/>
      <w:numFmt w:val="lowerLetter"/>
      <w:lvlText w:val="%2."/>
      <w:lvlJc w:val="left"/>
      <w:pPr>
        <w:ind w:left="1440" w:hanging="360"/>
      </w:pPr>
    </w:lvl>
    <w:lvl w:ilvl="2" w:tplc="2BD024DC" w:tentative="1">
      <w:start w:val="1"/>
      <w:numFmt w:val="lowerRoman"/>
      <w:lvlText w:val="%3."/>
      <w:lvlJc w:val="right"/>
      <w:pPr>
        <w:ind w:left="2160" w:hanging="180"/>
      </w:pPr>
    </w:lvl>
    <w:lvl w:ilvl="3" w:tplc="6FD0F1C2" w:tentative="1">
      <w:start w:val="1"/>
      <w:numFmt w:val="decimal"/>
      <w:lvlText w:val="%4."/>
      <w:lvlJc w:val="left"/>
      <w:pPr>
        <w:ind w:left="2880" w:hanging="360"/>
      </w:pPr>
    </w:lvl>
    <w:lvl w:ilvl="4" w:tplc="4CDC21F4" w:tentative="1">
      <w:start w:val="1"/>
      <w:numFmt w:val="lowerLetter"/>
      <w:lvlText w:val="%5."/>
      <w:lvlJc w:val="left"/>
      <w:pPr>
        <w:ind w:left="3600" w:hanging="360"/>
      </w:pPr>
    </w:lvl>
    <w:lvl w:ilvl="5" w:tplc="D7FC6782" w:tentative="1">
      <w:start w:val="1"/>
      <w:numFmt w:val="lowerRoman"/>
      <w:lvlText w:val="%6."/>
      <w:lvlJc w:val="right"/>
      <w:pPr>
        <w:ind w:left="4320" w:hanging="180"/>
      </w:pPr>
    </w:lvl>
    <w:lvl w:ilvl="6" w:tplc="8196E808" w:tentative="1">
      <w:start w:val="1"/>
      <w:numFmt w:val="decimal"/>
      <w:lvlText w:val="%7."/>
      <w:lvlJc w:val="left"/>
      <w:pPr>
        <w:ind w:left="5040" w:hanging="360"/>
      </w:pPr>
    </w:lvl>
    <w:lvl w:ilvl="7" w:tplc="0D4EB5AA" w:tentative="1">
      <w:start w:val="1"/>
      <w:numFmt w:val="lowerLetter"/>
      <w:lvlText w:val="%8."/>
      <w:lvlJc w:val="left"/>
      <w:pPr>
        <w:ind w:left="5760" w:hanging="360"/>
      </w:pPr>
    </w:lvl>
    <w:lvl w:ilvl="8" w:tplc="CD40BF62" w:tentative="1">
      <w:start w:val="1"/>
      <w:numFmt w:val="lowerRoman"/>
      <w:lvlText w:val="%9."/>
      <w:lvlJc w:val="right"/>
      <w:pPr>
        <w:ind w:left="6480" w:hanging="180"/>
      </w:pPr>
    </w:lvl>
  </w:abstractNum>
  <w:abstractNum w:abstractNumId="2" w15:restartNumberingAfterBreak="0">
    <w:nsid w:val="2DA422B1"/>
    <w:multiLevelType w:val="hybridMultilevel"/>
    <w:tmpl w:val="90463EDA"/>
    <w:lvl w:ilvl="0" w:tplc="EF32FC74">
      <w:start w:val="1"/>
      <w:numFmt w:val="decimal"/>
      <w:lvlText w:val="%1."/>
      <w:lvlJc w:val="left"/>
      <w:pPr>
        <w:ind w:left="720" w:hanging="360"/>
      </w:pPr>
      <w:rPr>
        <w:b w:val="0"/>
        <w:i w:val="0"/>
      </w:rPr>
    </w:lvl>
    <w:lvl w:ilvl="1" w:tplc="9482BAFA" w:tentative="1">
      <w:start w:val="1"/>
      <w:numFmt w:val="lowerLetter"/>
      <w:lvlText w:val="%2."/>
      <w:lvlJc w:val="left"/>
      <w:pPr>
        <w:ind w:left="1440" w:hanging="360"/>
      </w:pPr>
    </w:lvl>
    <w:lvl w:ilvl="2" w:tplc="77F8DAF6" w:tentative="1">
      <w:start w:val="1"/>
      <w:numFmt w:val="lowerRoman"/>
      <w:lvlText w:val="%3."/>
      <w:lvlJc w:val="right"/>
      <w:pPr>
        <w:ind w:left="2160" w:hanging="180"/>
      </w:pPr>
    </w:lvl>
    <w:lvl w:ilvl="3" w:tplc="ABEC1186" w:tentative="1">
      <w:start w:val="1"/>
      <w:numFmt w:val="decimal"/>
      <w:lvlText w:val="%4."/>
      <w:lvlJc w:val="left"/>
      <w:pPr>
        <w:ind w:left="2880" w:hanging="360"/>
      </w:pPr>
    </w:lvl>
    <w:lvl w:ilvl="4" w:tplc="BD445B7C" w:tentative="1">
      <w:start w:val="1"/>
      <w:numFmt w:val="lowerLetter"/>
      <w:lvlText w:val="%5."/>
      <w:lvlJc w:val="left"/>
      <w:pPr>
        <w:ind w:left="3600" w:hanging="360"/>
      </w:pPr>
    </w:lvl>
    <w:lvl w:ilvl="5" w:tplc="030A0474" w:tentative="1">
      <w:start w:val="1"/>
      <w:numFmt w:val="lowerRoman"/>
      <w:lvlText w:val="%6."/>
      <w:lvlJc w:val="right"/>
      <w:pPr>
        <w:ind w:left="4320" w:hanging="180"/>
      </w:pPr>
    </w:lvl>
    <w:lvl w:ilvl="6" w:tplc="4F5CF03A" w:tentative="1">
      <w:start w:val="1"/>
      <w:numFmt w:val="decimal"/>
      <w:lvlText w:val="%7."/>
      <w:lvlJc w:val="left"/>
      <w:pPr>
        <w:ind w:left="5040" w:hanging="360"/>
      </w:pPr>
    </w:lvl>
    <w:lvl w:ilvl="7" w:tplc="803025D6" w:tentative="1">
      <w:start w:val="1"/>
      <w:numFmt w:val="lowerLetter"/>
      <w:lvlText w:val="%8."/>
      <w:lvlJc w:val="left"/>
      <w:pPr>
        <w:ind w:left="5760" w:hanging="360"/>
      </w:pPr>
    </w:lvl>
    <w:lvl w:ilvl="8" w:tplc="EE2EF68E" w:tentative="1">
      <w:start w:val="1"/>
      <w:numFmt w:val="lowerRoman"/>
      <w:lvlText w:val="%9."/>
      <w:lvlJc w:val="right"/>
      <w:pPr>
        <w:ind w:left="6480" w:hanging="180"/>
      </w:pPr>
    </w:lvl>
  </w:abstractNum>
  <w:abstractNum w:abstractNumId="3" w15:restartNumberingAfterBreak="0">
    <w:nsid w:val="60D52797"/>
    <w:multiLevelType w:val="hybridMultilevel"/>
    <w:tmpl w:val="02C204AC"/>
    <w:lvl w:ilvl="0" w:tplc="039CB5DA">
      <w:start w:val="1"/>
      <w:numFmt w:val="decimal"/>
      <w:lvlText w:val="%1."/>
      <w:lvlJc w:val="left"/>
      <w:pPr>
        <w:ind w:left="720" w:hanging="360"/>
      </w:pPr>
      <w:rPr>
        <w:b w:val="0"/>
        <w:i w:val="0"/>
      </w:rPr>
    </w:lvl>
    <w:lvl w:ilvl="1" w:tplc="F35A7554" w:tentative="1">
      <w:start w:val="1"/>
      <w:numFmt w:val="lowerLetter"/>
      <w:lvlText w:val="%2."/>
      <w:lvlJc w:val="left"/>
      <w:pPr>
        <w:ind w:left="1440" w:hanging="360"/>
      </w:pPr>
    </w:lvl>
    <w:lvl w:ilvl="2" w:tplc="8EA0F34A" w:tentative="1">
      <w:start w:val="1"/>
      <w:numFmt w:val="lowerRoman"/>
      <w:lvlText w:val="%3."/>
      <w:lvlJc w:val="right"/>
      <w:pPr>
        <w:ind w:left="2160" w:hanging="180"/>
      </w:pPr>
    </w:lvl>
    <w:lvl w:ilvl="3" w:tplc="0E1E13D6" w:tentative="1">
      <w:start w:val="1"/>
      <w:numFmt w:val="decimal"/>
      <w:lvlText w:val="%4."/>
      <w:lvlJc w:val="left"/>
      <w:pPr>
        <w:ind w:left="2880" w:hanging="360"/>
      </w:pPr>
    </w:lvl>
    <w:lvl w:ilvl="4" w:tplc="413E69EC" w:tentative="1">
      <w:start w:val="1"/>
      <w:numFmt w:val="lowerLetter"/>
      <w:lvlText w:val="%5."/>
      <w:lvlJc w:val="left"/>
      <w:pPr>
        <w:ind w:left="3600" w:hanging="360"/>
      </w:pPr>
    </w:lvl>
    <w:lvl w:ilvl="5" w:tplc="0994E092" w:tentative="1">
      <w:start w:val="1"/>
      <w:numFmt w:val="lowerRoman"/>
      <w:lvlText w:val="%6."/>
      <w:lvlJc w:val="right"/>
      <w:pPr>
        <w:ind w:left="4320" w:hanging="180"/>
      </w:pPr>
    </w:lvl>
    <w:lvl w:ilvl="6" w:tplc="03008FD8" w:tentative="1">
      <w:start w:val="1"/>
      <w:numFmt w:val="decimal"/>
      <w:lvlText w:val="%7."/>
      <w:lvlJc w:val="left"/>
      <w:pPr>
        <w:ind w:left="5040" w:hanging="360"/>
      </w:pPr>
    </w:lvl>
    <w:lvl w:ilvl="7" w:tplc="BEAA37EC" w:tentative="1">
      <w:start w:val="1"/>
      <w:numFmt w:val="lowerLetter"/>
      <w:lvlText w:val="%8."/>
      <w:lvlJc w:val="left"/>
      <w:pPr>
        <w:ind w:left="5760" w:hanging="360"/>
      </w:pPr>
    </w:lvl>
    <w:lvl w:ilvl="8" w:tplc="E61EAEBA"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515A"/>
    <w:rsid w:val="000002A1"/>
    <w:rsid w:val="00021AD1"/>
    <w:rsid w:val="00033C6C"/>
    <w:rsid w:val="00055E6F"/>
    <w:rsid w:val="000659DC"/>
    <w:rsid w:val="000666DA"/>
    <w:rsid w:val="000724B3"/>
    <w:rsid w:val="00073C9C"/>
    <w:rsid w:val="000A1072"/>
    <w:rsid w:val="000C2F54"/>
    <w:rsid w:val="000D26CB"/>
    <w:rsid w:val="000E5FB6"/>
    <w:rsid w:val="000F3CA1"/>
    <w:rsid w:val="0010208C"/>
    <w:rsid w:val="00110DB4"/>
    <w:rsid w:val="00111106"/>
    <w:rsid w:val="00131430"/>
    <w:rsid w:val="001470A8"/>
    <w:rsid w:val="001475EE"/>
    <w:rsid w:val="00153E7F"/>
    <w:rsid w:val="00161EF4"/>
    <w:rsid w:val="00163B73"/>
    <w:rsid w:val="00171FCF"/>
    <w:rsid w:val="001760CE"/>
    <w:rsid w:val="00184278"/>
    <w:rsid w:val="001851CB"/>
    <w:rsid w:val="001876C6"/>
    <w:rsid w:val="001909FF"/>
    <w:rsid w:val="00194061"/>
    <w:rsid w:val="00197358"/>
    <w:rsid w:val="001A3FD6"/>
    <w:rsid w:val="001C3235"/>
    <w:rsid w:val="001D1B9F"/>
    <w:rsid w:val="001E0053"/>
    <w:rsid w:val="001F5B5B"/>
    <w:rsid w:val="001F6683"/>
    <w:rsid w:val="002008F4"/>
    <w:rsid w:val="00226AA7"/>
    <w:rsid w:val="00247DDA"/>
    <w:rsid w:val="00265046"/>
    <w:rsid w:val="002906F8"/>
    <w:rsid w:val="0029411B"/>
    <w:rsid w:val="002A55A4"/>
    <w:rsid w:val="002D2048"/>
    <w:rsid w:val="002E5A5A"/>
    <w:rsid w:val="002F026C"/>
    <w:rsid w:val="0030372D"/>
    <w:rsid w:val="0031641D"/>
    <w:rsid w:val="0031648A"/>
    <w:rsid w:val="0034338D"/>
    <w:rsid w:val="00347AC0"/>
    <w:rsid w:val="00377EBD"/>
    <w:rsid w:val="0039781C"/>
    <w:rsid w:val="003B4239"/>
    <w:rsid w:val="003D6360"/>
    <w:rsid w:val="003D6B56"/>
    <w:rsid w:val="004057EE"/>
    <w:rsid w:val="004064A9"/>
    <w:rsid w:val="00416B4E"/>
    <w:rsid w:val="004231A2"/>
    <w:rsid w:val="00436585"/>
    <w:rsid w:val="0044676B"/>
    <w:rsid w:val="00446A3C"/>
    <w:rsid w:val="00455BFB"/>
    <w:rsid w:val="0045662D"/>
    <w:rsid w:val="0046710D"/>
    <w:rsid w:val="00476EE5"/>
    <w:rsid w:val="004810FA"/>
    <w:rsid w:val="0049372E"/>
    <w:rsid w:val="004A4145"/>
    <w:rsid w:val="004D49B6"/>
    <w:rsid w:val="004E54A0"/>
    <w:rsid w:val="00503720"/>
    <w:rsid w:val="00505771"/>
    <w:rsid w:val="005103D2"/>
    <w:rsid w:val="0052319D"/>
    <w:rsid w:val="005433A7"/>
    <w:rsid w:val="00557208"/>
    <w:rsid w:val="00561FC2"/>
    <w:rsid w:val="0057766E"/>
    <w:rsid w:val="005824F8"/>
    <w:rsid w:val="005B515A"/>
    <w:rsid w:val="005D588F"/>
    <w:rsid w:val="005D6D7F"/>
    <w:rsid w:val="005F44DC"/>
    <w:rsid w:val="00601A16"/>
    <w:rsid w:val="00603039"/>
    <w:rsid w:val="006124CC"/>
    <w:rsid w:val="0062630F"/>
    <w:rsid w:val="0064142F"/>
    <w:rsid w:val="00675CE2"/>
    <w:rsid w:val="0068451D"/>
    <w:rsid w:val="00695778"/>
    <w:rsid w:val="006A48CF"/>
    <w:rsid w:val="006B20D8"/>
    <w:rsid w:val="006B2F1B"/>
    <w:rsid w:val="006B3781"/>
    <w:rsid w:val="006B7DA8"/>
    <w:rsid w:val="006D06A3"/>
    <w:rsid w:val="006E1CBD"/>
    <w:rsid w:val="00713C4A"/>
    <w:rsid w:val="00715602"/>
    <w:rsid w:val="00741E55"/>
    <w:rsid w:val="007612FB"/>
    <w:rsid w:val="00780993"/>
    <w:rsid w:val="00781F72"/>
    <w:rsid w:val="00791F13"/>
    <w:rsid w:val="007A550A"/>
    <w:rsid w:val="007B60C8"/>
    <w:rsid w:val="007C4241"/>
    <w:rsid w:val="007D3305"/>
    <w:rsid w:val="007D5FF4"/>
    <w:rsid w:val="007E5462"/>
    <w:rsid w:val="007F12E0"/>
    <w:rsid w:val="00816B32"/>
    <w:rsid w:val="0084049F"/>
    <w:rsid w:val="008409F0"/>
    <w:rsid w:val="008421F0"/>
    <w:rsid w:val="0084220C"/>
    <w:rsid w:val="00855EDB"/>
    <w:rsid w:val="00860622"/>
    <w:rsid w:val="00865C69"/>
    <w:rsid w:val="0087585D"/>
    <w:rsid w:val="008802D9"/>
    <w:rsid w:val="00884EFC"/>
    <w:rsid w:val="00886A73"/>
    <w:rsid w:val="00903B9A"/>
    <w:rsid w:val="00916B28"/>
    <w:rsid w:val="00925CE8"/>
    <w:rsid w:val="00940E08"/>
    <w:rsid w:val="009427C1"/>
    <w:rsid w:val="00951E8B"/>
    <w:rsid w:val="00970654"/>
    <w:rsid w:val="009742F4"/>
    <w:rsid w:val="00975A87"/>
    <w:rsid w:val="00980F10"/>
    <w:rsid w:val="009826AB"/>
    <w:rsid w:val="00983F25"/>
    <w:rsid w:val="00993212"/>
    <w:rsid w:val="00996EA0"/>
    <w:rsid w:val="009A4F91"/>
    <w:rsid w:val="009B1F18"/>
    <w:rsid w:val="009B520F"/>
    <w:rsid w:val="009B7F33"/>
    <w:rsid w:val="009C32B5"/>
    <w:rsid w:val="009E344D"/>
    <w:rsid w:val="009F1A56"/>
    <w:rsid w:val="009F3410"/>
    <w:rsid w:val="00A05D61"/>
    <w:rsid w:val="00A12D77"/>
    <w:rsid w:val="00A13C43"/>
    <w:rsid w:val="00A15A49"/>
    <w:rsid w:val="00A25105"/>
    <w:rsid w:val="00A25E36"/>
    <w:rsid w:val="00A371FA"/>
    <w:rsid w:val="00A53719"/>
    <w:rsid w:val="00A65F6F"/>
    <w:rsid w:val="00A7137A"/>
    <w:rsid w:val="00A808FE"/>
    <w:rsid w:val="00AA445C"/>
    <w:rsid w:val="00AC0A30"/>
    <w:rsid w:val="00AC4DCD"/>
    <w:rsid w:val="00AD5AA8"/>
    <w:rsid w:val="00AE5D1E"/>
    <w:rsid w:val="00AF5FD7"/>
    <w:rsid w:val="00B05004"/>
    <w:rsid w:val="00B052B6"/>
    <w:rsid w:val="00B114B6"/>
    <w:rsid w:val="00B35F4C"/>
    <w:rsid w:val="00B40465"/>
    <w:rsid w:val="00B67255"/>
    <w:rsid w:val="00B71F4D"/>
    <w:rsid w:val="00B951FC"/>
    <w:rsid w:val="00BA2D6E"/>
    <w:rsid w:val="00BC601E"/>
    <w:rsid w:val="00BC7164"/>
    <w:rsid w:val="00BC74D1"/>
    <w:rsid w:val="00BD5E3A"/>
    <w:rsid w:val="00BE2824"/>
    <w:rsid w:val="00C06D46"/>
    <w:rsid w:val="00C23252"/>
    <w:rsid w:val="00C25224"/>
    <w:rsid w:val="00C30374"/>
    <w:rsid w:val="00C3203E"/>
    <w:rsid w:val="00C453B7"/>
    <w:rsid w:val="00C50FA4"/>
    <w:rsid w:val="00C912D5"/>
    <w:rsid w:val="00C9637A"/>
    <w:rsid w:val="00CD0719"/>
    <w:rsid w:val="00CD122E"/>
    <w:rsid w:val="00CD6CA2"/>
    <w:rsid w:val="00CD7F85"/>
    <w:rsid w:val="00CF57B1"/>
    <w:rsid w:val="00CF7C22"/>
    <w:rsid w:val="00D036EC"/>
    <w:rsid w:val="00D17E55"/>
    <w:rsid w:val="00D74ACD"/>
    <w:rsid w:val="00D7703C"/>
    <w:rsid w:val="00D80CFE"/>
    <w:rsid w:val="00D84A29"/>
    <w:rsid w:val="00DA06F9"/>
    <w:rsid w:val="00DA6390"/>
    <w:rsid w:val="00DD25C8"/>
    <w:rsid w:val="00DE411B"/>
    <w:rsid w:val="00DE62E4"/>
    <w:rsid w:val="00E2334A"/>
    <w:rsid w:val="00E34CCC"/>
    <w:rsid w:val="00E362A3"/>
    <w:rsid w:val="00E40B56"/>
    <w:rsid w:val="00E5493D"/>
    <w:rsid w:val="00E671DC"/>
    <w:rsid w:val="00E748C7"/>
    <w:rsid w:val="00E84DB8"/>
    <w:rsid w:val="00E97DD0"/>
    <w:rsid w:val="00EA0179"/>
    <w:rsid w:val="00EA76E4"/>
    <w:rsid w:val="00ED1251"/>
    <w:rsid w:val="00ED376F"/>
    <w:rsid w:val="00EF018E"/>
    <w:rsid w:val="00F0091C"/>
    <w:rsid w:val="00F0132E"/>
    <w:rsid w:val="00F16885"/>
    <w:rsid w:val="00F32CAA"/>
    <w:rsid w:val="00F644B3"/>
    <w:rsid w:val="00F739F5"/>
    <w:rsid w:val="00F84B69"/>
    <w:rsid w:val="00F85CEB"/>
    <w:rsid w:val="00F85E84"/>
    <w:rsid w:val="00F92605"/>
    <w:rsid w:val="00FB2892"/>
    <w:rsid w:val="00FC0A08"/>
    <w:rsid w:val="00FC4103"/>
    <w:rsid w:val="00FD1789"/>
    <w:rsid w:val="00FE67B5"/>
    <w:rsid w:val="00FE6F39"/>
    <w:rsid w:val="00FF2D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E6A350-84DF-4C14-AF1F-4884131DD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15A"/>
    <w:pPr>
      <w:spacing w:after="0" w:line="240" w:lineRule="auto"/>
    </w:pPr>
    <w:rPr>
      <w:rFonts w:ascii="Times New Roman" w:hAnsi="Times New Roman"/>
      <w:sz w:val="24"/>
    </w:rPr>
  </w:style>
  <w:style w:type="paragraph" w:styleId="Heading5">
    <w:name w:val="heading 5"/>
    <w:basedOn w:val="Normal"/>
    <w:next w:val="Normal"/>
    <w:link w:val="Heading5Char"/>
    <w:uiPriority w:val="9"/>
    <w:semiHidden/>
    <w:unhideWhenUsed/>
    <w:qFormat/>
    <w:rsid w:val="008421F0"/>
    <w:pPr>
      <w:keepNext/>
      <w:keepLines/>
      <w:spacing w:before="40" w:line="276" w:lineRule="auto"/>
      <w:outlineLvl w:val="4"/>
    </w:pPr>
    <w:rPr>
      <w:rFonts w:asciiTheme="majorHAnsi" w:eastAsiaTheme="majorEastAsia" w:hAnsiTheme="majorHAnsi" w:cstheme="majorBidi"/>
      <w:color w:val="2E74B5" w:themeColor="accent1" w:themeShade="BF"/>
      <w:sz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B5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A0179"/>
    <w:rPr>
      <w:color w:val="0000FF"/>
      <w:u w:val="single"/>
    </w:rPr>
  </w:style>
  <w:style w:type="paragraph" w:styleId="ListParagraph">
    <w:name w:val="List Paragraph"/>
    <w:basedOn w:val="Normal"/>
    <w:uiPriority w:val="34"/>
    <w:qFormat/>
    <w:rsid w:val="008421F0"/>
    <w:pPr>
      <w:spacing w:after="160" w:line="259" w:lineRule="auto"/>
      <w:ind w:left="720"/>
      <w:contextualSpacing/>
    </w:pPr>
    <w:rPr>
      <w:rFonts w:asciiTheme="minorHAnsi" w:hAnsiTheme="minorHAnsi"/>
      <w:sz w:val="22"/>
    </w:rPr>
  </w:style>
  <w:style w:type="character" w:customStyle="1" w:styleId="Heading5Char">
    <w:name w:val="Heading 5 Char"/>
    <w:basedOn w:val="DefaultParagraphFont"/>
    <w:link w:val="Heading5"/>
    <w:uiPriority w:val="9"/>
    <w:semiHidden/>
    <w:rsid w:val="008421F0"/>
    <w:rPr>
      <w:rFonts w:asciiTheme="majorHAnsi" w:eastAsiaTheme="majorEastAsia" w:hAnsiTheme="majorHAnsi" w:cstheme="majorBidi"/>
      <w:color w:val="2E74B5" w:themeColor="accent1" w:themeShade="BF"/>
      <w:lang w:val="en-GB"/>
    </w:rPr>
  </w:style>
  <w:style w:type="paragraph" w:styleId="Header">
    <w:name w:val="header"/>
    <w:basedOn w:val="Normal"/>
    <w:link w:val="HeaderChar"/>
    <w:uiPriority w:val="99"/>
    <w:unhideWhenUsed/>
    <w:rsid w:val="00886A73"/>
    <w:pPr>
      <w:tabs>
        <w:tab w:val="center" w:pos="4680"/>
        <w:tab w:val="right" w:pos="9360"/>
      </w:tabs>
    </w:pPr>
  </w:style>
  <w:style w:type="character" w:customStyle="1" w:styleId="HeaderChar">
    <w:name w:val="Header Char"/>
    <w:basedOn w:val="DefaultParagraphFont"/>
    <w:link w:val="Header"/>
    <w:uiPriority w:val="99"/>
    <w:rsid w:val="00886A73"/>
    <w:rPr>
      <w:rFonts w:ascii="Times New Roman" w:hAnsi="Times New Roman"/>
      <w:sz w:val="24"/>
    </w:rPr>
  </w:style>
  <w:style w:type="paragraph" w:styleId="Footer">
    <w:name w:val="footer"/>
    <w:basedOn w:val="Normal"/>
    <w:link w:val="FooterChar"/>
    <w:uiPriority w:val="99"/>
    <w:unhideWhenUsed/>
    <w:rsid w:val="00886A73"/>
    <w:pPr>
      <w:tabs>
        <w:tab w:val="center" w:pos="4680"/>
        <w:tab w:val="right" w:pos="9360"/>
      </w:tabs>
    </w:pPr>
  </w:style>
  <w:style w:type="character" w:customStyle="1" w:styleId="FooterChar">
    <w:name w:val="Footer Char"/>
    <w:basedOn w:val="DefaultParagraphFont"/>
    <w:link w:val="Footer"/>
    <w:uiPriority w:val="99"/>
    <w:rsid w:val="00886A73"/>
    <w:rPr>
      <w:rFonts w:ascii="Times New Roman" w:hAnsi="Times New Roman"/>
      <w:sz w:val="24"/>
    </w:rPr>
  </w:style>
  <w:style w:type="character" w:customStyle="1" w:styleId="ng-star-inserted">
    <w:name w:val="ng-star-inserted"/>
    <w:basedOn w:val="DefaultParagraphFont"/>
    <w:rsid w:val="005D6D7F"/>
  </w:style>
  <w:style w:type="character" w:customStyle="1" w:styleId="accordion-tabbedtab-mobile">
    <w:name w:val="accordion-tabbed__tab-mobile"/>
    <w:basedOn w:val="DefaultParagraphFont"/>
    <w:rsid w:val="005D6D7F"/>
  </w:style>
  <w:style w:type="character" w:customStyle="1" w:styleId="comma-separator">
    <w:name w:val="comma-separator"/>
    <w:basedOn w:val="DefaultParagraphFont"/>
    <w:rsid w:val="005D6D7F"/>
  </w:style>
  <w:style w:type="paragraph" w:styleId="NormalWeb">
    <w:name w:val="Normal (Web)"/>
    <w:basedOn w:val="Normal"/>
    <w:uiPriority w:val="99"/>
    <w:semiHidden/>
    <w:unhideWhenUsed/>
    <w:rsid w:val="000A1072"/>
    <w:pPr>
      <w:spacing w:before="100" w:beforeAutospacing="1" w:after="100" w:afterAutospacing="1"/>
    </w:pPr>
    <w:rPr>
      <w:rFonts w:eastAsia="Times New Roman" w:cs="Times New Roman"/>
      <w:szCs w:val="24"/>
    </w:rPr>
  </w:style>
  <w:style w:type="character" w:styleId="Strong">
    <w:name w:val="Strong"/>
    <w:basedOn w:val="DefaultParagraphFont"/>
    <w:uiPriority w:val="22"/>
    <w:qFormat/>
    <w:rsid w:val="000A1072"/>
    <w:rPr>
      <w:b/>
      <w:bCs/>
    </w:rPr>
  </w:style>
  <w:style w:type="character" w:styleId="Emphasis">
    <w:name w:val="Emphasis"/>
    <w:basedOn w:val="DefaultParagraphFont"/>
    <w:uiPriority w:val="20"/>
    <w:qFormat/>
    <w:rsid w:val="006E1CBD"/>
    <w:rPr>
      <w:i/>
      <w:iCs/>
    </w:rPr>
  </w:style>
  <w:style w:type="character" w:styleId="CommentReference">
    <w:name w:val="annotation reference"/>
    <w:basedOn w:val="DefaultParagraphFont"/>
    <w:uiPriority w:val="99"/>
    <w:semiHidden/>
    <w:unhideWhenUsed/>
    <w:rsid w:val="002906F8"/>
    <w:rPr>
      <w:sz w:val="16"/>
      <w:szCs w:val="16"/>
    </w:rPr>
  </w:style>
  <w:style w:type="paragraph" w:styleId="CommentText">
    <w:name w:val="annotation text"/>
    <w:basedOn w:val="Normal"/>
    <w:link w:val="CommentTextChar"/>
    <w:uiPriority w:val="99"/>
    <w:semiHidden/>
    <w:unhideWhenUsed/>
    <w:rsid w:val="002906F8"/>
    <w:rPr>
      <w:sz w:val="20"/>
      <w:szCs w:val="20"/>
    </w:rPr>
  </w:style>
  <w:style w:type="character" w:customStyle="1" w:styleId="CommentTextChar">
    <w:name w:val="Comment Text Char"/>
    <w:basedOn w:val="DefaultParagraphFont"/>
    <w:link w:val="CommentText"/>
    <w:uiPriority w:val="99"/>
    <w:semiHidden/>
    <w:rsid w:val="002906F8"/>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2906F8"/>
    <w:rPr>
      <w:b/>
      <w:bCs/>
    </w:rPr>
  </w:style>
  <w:style w:type="character" w:customStyle="1" w:styleId="CommentSubjectChar">
    <w:name w:val="Comment Subject Char"/>
    <w:basedOn w:val="CommentTextChar"/>
    <w:link w:val="CommentSubject"/>
    <w:uiPriority w:val="99"/>
    <w:semiHidden/>
    <w:rsid w:val="002906F8"/>
    <w:rPr>
      <w:rFonts w:ascii="Times New Roman" w:hAnsi="Times New Roman"/>
      <w:b/>
      <w:bCs/>
      <w:sz w:val="20"/>
      <w:szCs w:val="20"/>
    </w:rPr>
  </w:style>
  <w:style w:type="paragraph" w:styleId="BalloonText">
    <w:name w:val="Balloon Text"/>
    <w:basedOn w:val="Normal"/>
    <w:link w:val="BalloonTextChar"/>
    <w:uiPriority w:val="99"/>
    <w:semiHidden/>
    <w:unhideWhenUsed/>
    <w:rsid w:val="002906F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06F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osirbu@yahoo.com" TargetMode="External"/><Relationship Id="rId13" Type="http://schemas.openxmlformats.org/officeDocument/2006/relationships/image" Target="media/image5.tif"/><Relationship Id="rId18" Type="http://schemas.openxmlformats.org/officeDocument/2006/relationships/hyperlink" Target="https://doi.org/10.1111/2041-210X.13800"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ioan.n.sirbu@ulbsibiu.ro" TargetMode="External"/><Relationship Id="rId12" Type="http://schemas.openxmlformats.org/officeDocument/2006/relationships/image" Target="media/image4.tif"/><Relationship Id="rId17" Type="http://schemas.openxmlformats.org/officeDocument/2006/relationships/hyperlink" Target="https://onlinelibrary.wiley.com/doi/pdf/10.1111/jvs.13013" TargetMode="External"/><Relationship Id="rId2" Type="http://schemas.openxmlformats.org/officeDocument/2006/relationships/styles" Target="styles.xml"/><Relationship Id="rId16" Type="http://schemas.openxmlformats.org/officeDocument/2006/relationships/hyperlink" Target="https://doi.org/10.1002/wat2.1531"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tif"/><Relationship Id="rId5" Type="http://schemas.openxmlformats.org/officeDocument/2006/relationships/footnotes" Target="footnotes.xml"/><Relationship Id="rId15" Type="http://schemas.openxmlformats.org/officeDocument/2006/relationships/hyperlink" Target="https://doi.org/10.1002/ecs2.3653" TargetMode="External"/><Relationship Id="rId10" Type="http://schemas.openxmlformats.org/officeDocument/2006/relationships/image" Target="media/image2.tif"/><Relationship Id="rId19" Type="http://schemas.openxmlformats.org/officeDocument/2006/relationships/hyperlink" Target="https://doi.org/10.1111/oik.08618" TargetMode="External"/><Relationship Id="rId4" Type="http://schemas.openxmlformats.org/officeDocument/2006/relationships/webSettings" Target="webSettings.xml"/><Relationship Id="rId9" Type="http://schemas.openxmlformats.org/officeDocument/2006/relationships/image" Target="media/image1.tif"/><Relationship Id="rId14" Type="http://schemas.openxmlformats.org/officeDocument/2006/relationships/chart" Target="charts/chart1.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2"/>
      <c:rotY val="15"/>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ndard"/>
        <c:varyColors val="0"/>
        <c:ser>
          <c:idx val="0"/>
          <c:order val="0"/>
          <c:tx>
            <c:strRef>
              <c:f>Sheet1!$B$1</c:f>
              <c:strCache>
                <c:ptCount val="1"/>
                <c:pt idx="0">
                  <c:v>E</c:v>
                </c:pt>
              </c:strCache>
            </c:strRef>
          </c:tx>
          <c:spPr>
            <a:solidFill>
              <a:srgbClr val="00B050"/>
            </a:solidFill>
            <a:ln>
              <a:noFill/>
            </a:ln>
            <a:effectLst/>
            <a:sp3d/>
          </c:spPr>
          <c:invertIfNegative val="0"/>
          <c:cat>
            <c:strRef>
              <c:f>Sheet1!$A$2:$A$5</c:f>
              <c:strCache>
                <c:ptCount val="4"/>
                <c:pt idx="0">
                  <c:v>H</c:v>
                </c:pt>
                <c:pt idx="1">
                  <c:v>HA</c:v>
                </c:pt>
                <c:pt idx="2">
                  <c:v>A</c:v>
                </c:pt>
                <c:pt idx="3">
                  <c:v>Ø</c:v>
                </c:pt>
              </c:strCache>
            </c:strRef>
          </c:cat>
          <c:val>
            <c:numRef>
              <c:f>Sheet1!$B$2:$B$5</c:f>
              <c:numCache>
                <c:formatCode>General</c:formatCode>
                <c:ptCount val="4"/>
                <c:pt idx="0">
                  <c:v>5.77</c:v>
                </c:pt>
                <c:pt idx="1">
                  <c:v>8.02</c:v>
                </c:pt>
                <c:pt idx="2">
                  <c:v>4.8600000000000003</c:v>
                </c:pt>
                <c:pt idx="3">
                  <c:v>10.59</c:v>
                </c:pt>
              </c:numCache>
            </c:numRef>
          </c:val>
          <c:shape val="cone"/>
          <c:extLst>
            <c:ext xmlns:c16="http://schemas.microsoft.com/office/drawing/2014/chart" uri="{C3380CC4-5D6E-409C-BE32-E72D297353CC}">
              <c16:uniqueId val="{00000000-5A6F-45E6-AA9F-1A9E4860CA5E}"/>
            </c:ext>
          </c:extLst>
        </c:ser>
        <c:ser>
          <c:idx val="1"/>
          <c:order val="1"/>
          <c:tx>
            <c:strRef>
              <c:f>Sheet1!$C$1</c:f>
              <c:strCache>
                <c:ptCount val="1"/>
                <c:pt idx="0">
                  <c:v>ES</c:v>
                </c:pt>
              </c:strCache>
            </c:strRef>
          </c:tx>
          <c:spPr>
            <a:solidFill>
              <a:srgbClr val="00B050"/>
            </a:solidFill>
            <a:ln>
              <a:noFill/>
            </a:ln>
            <a:effectLst/>
            <a:sp3d/>
          </c:spPr>
          <c:invertIfNegative val="0"/>
          <c:dPt>
            <c:idx val="2"/>
            <c:invertIfNegative val="0"/>
            <c:bubble3D val="0"/>
            <c:spPr>
              <a:noFill/>
              <a:ln>
                <a:noFill/>
              </a:ln>
              <a:effectLst/>
              <a:sp3d/>
            </c:spPr>
            <c:extLst>
              <c:ext xmlns:c16="http://schemas.microsoft.com/office/drawing/2014/chart" uri="{C3380CC4-5D6E-409C-BE32-E72D297353CC}">
                <c16:uniqueId val="{00000002-5A6F-45E6-AA9F-1A9E4860CA5E}"/>
              </c:ext>
            </c:extLst>
          </c:dPt>
          <c:cat>
            <c:strRef>
              <c:f>Sheet1!$A$2:$A$5</c:f>
              <c:strCache>
                <c:ptCount val="4"/>
                <c:pt idx="0">
                  <c:v>H</c:v>
                </c:pt>
                <c:pt idx="1">
                  <c:v>HA</c:v>
                </c:pt>
                <c:pt idx="2">
                  <c:v>A</c:v>
                </c:pt>
                <c:pt idx="3">
                  <c:v>Ø</c:v>
                </c:pt>
              </c:strCache>
            </c:strRef>
          </c:cat>
          <c:val>
            <c:numRef>
              <c:f>Sheet1!$C$2:$C$5</c:f>
              <c:numCache>
                <c:formatCode>General</c:formatCode>
                <c:ptCount val="4"/>
                <c:pt idx="0">
                  <c:v>5.47</c:v>
                </c:pt>
                <c:pt idx="1">
                  <c:v>10.78</c:v>
                </c:pt>
                <c:pt idx="2">
                  <c:v>0</c:v>
                </c:pt>
                <c:pt idx="3">
                  <c:v>2.68</c:v>
                </c:pt>
              </c:numCache>
            </c:numRef>
          </c:val>
          <c:shape val="cone"/>
          <c:extLst>
            <c:ext xmlns:c16="http://schemas.microsoft.com/office/drawing/2014/chart" uri="{C3380CC4-5D6E-409C-BE32-E72D297353CC}">
              <c16:uniqueId val="{00000003-5A6F-45E6-AA9F-1A9E4860CA5E}"/>
            </c:ext>
          </c:extLst>
        </c:ser>
        <c:ser>
          <c:idx val="2"/>
          <c:order val="2"/>
          <c:tx>
            <c:strRef>
              <c:f>Sheet1!$D$1</c:f>
              <c:strCache>
                <c:ptCount val="1"/>
                <c:pt idx="0">
                  <c:v>S</c:v>
                </c:pt>
              </c:strCache>
            </c:strRef>
          </c:tx>
          <c:spPr>
            <a:solidFill>
              <a:srgbClr val="00B050"/>
            </a:solidFill>
            <a:ln>
              <a:noFill/>
            </a:ln>
            <a:effectLst/>
            <a:sp3d/>
          </c:spPr>
          <c:invertIfNegative val="0"/>
          <c:cat>
            <c:strRef>
              <c:f>Sheet1!$A$2:$A$5</c:f>
              <c:strCache>
                <c:ptCount val="4"/>
                <c:pt idx="0">
                  <c:v>H</c:v>
                </c:pt>
                <c:pt idx="1">
                  <c:v>HA</c:v>
                </c:pt>
                <c:pt idx="2">
                  <c:v>A</c:v>
                </c:pt>
                <c:pt idx="3">
                  <c:v>Ø</c:v>
                </c:pt>
              </c:strCache>
            </c:strRef>
          </c:cat>
          <c:val>
            <c:numRef>
              <c:f>Sheet1!$D$2:$D$5</c:f>
              <c:numCache>
                <c:formatCode>General</c:formatCode>
                <c:ptCount val="4"/>
                <c:pt idx="0">
                  <c:v>10.25</c:v>
                </c:pt>
                <c:pt idx="1">
                  <c:v>7.01</c:v>
                </c:pt>
                <c:pt idx="2">
                  <c:v>4.1399999999999997</c:v>
                </c:pt>
                <c:pt idx="3">
                  <c:v>9.94</c:v>
                </c:pt>
              </c:numCache>
            </c:numRef>
          </c:val>
          <c:shape val="cone"/>
          <c:extLst>
            <c:ext xmlns:c16="http://schemas.microsoft.com/office/drawing/2014/chart" uri="{C3380CC4-5D6E-409C-BE32-E72D297353CC}">
              <c16:uniqueId val="{00000004-5A6F-45E6-AA9F-1A9E4860CA5E}"/>
            </c:ext>
          </c:extLst>
        </c:ser>
        <c:ser>
          <c:idx val="3"/>
          <c:order val="3"/>
          <c:tx>
            <c:strRef>
              <c:f>Sheet1!$E$1</c:f>
              <c:strCache>
                <c:ptCount val="1"/>
                <c:pt idx="0">
                  <c:v>Ø</c:v>
                </c:pt>
              </c:strCache>
            </c:strRef>
          </c:tx>
          <c:spPr>
            <a:solidFill>
              <a:srgbClr val="00B050"/>
            </a:solidFill>
            <a:ln>
              <a:solidFill>
                <a:schemeClr val="accent1"/>
              </a:solidFill>
            </a:ln>
            <a:effectLst/>
            <a:sp3d>
              <a:contourClr>
                <a:schemeClr val="accent1"/>
              </a:contourClr>
            </a:sp3d>
          </c:spPr>
          <c:invertIfNegative val="0"/>
          <c:cat>
            <c:strRef>
              <c:f>Sheet1!$A$2:$A$5</c:f>
              <c:strCache>
                <c:ptCount val="4"/>
                <c:pt idx="0">
                  <c:v>H</c:v>
                </c:pt>
                <c:pt idx="1">
                  <c:v>HA</c:v>
                </c:pt>
                <c:pt idx="2">
                  <c:v>A</c:v>
                </c:pt>
                <c:pt idx="3">
                  <c:v>Ø</c:v>
                </c:pt>
              </c:strCache>
            </c:strRef>
          </c:cat>
          <c:val>
            <c:numRef>
              <c:f>Sheet1!$E$2:$E$5</c:f>
              <c:numCache>
                <c:formatCode>General</c:formatCode>
                <c:ptCount val="4"/>
                <c:pt idx="0">
                  <c:v>5.0999999999999996</c:v>
                </c:pt>
                <c:pt idx="1">
                  <c:v>4.22</c:v>
                </c:pt>
                <c:pt idx="2">
                  <c:v>11.17</c:v>
                </c:pt>
              </c:numCache>
            </c:numRef>
          </c:val>
          <c:shape val="cone"/>
          <c:extLst>
            <c:ext xmlns:c16="http://schemas.microsoft.com/office/drawing/2014/chart" uri="{C3380CC4-5D6E-409C-BE32-E72D297353CC}">
              <c16:uniqueId val="{00000005-5A6F-45E6-AA9F-1A9E4860CA5E}"/>
            </c:ext>
          </c:extLst>
        </c:ser>
        <c:dLbls>
          <c:showLegendKey val="0"/>
          <c:showVal val="0"/>
          <c:showCatName val="0"/>
          <c:showSerName val="0"/>
          <c:showPercent val="0"/>
          <c:showBubbleSize val="0"/>
        </c:dLbls>
        <c:gapWidth val="200"/>
        <c:gapDepth val="200"/>
        <c:shape val="box"/>
        <c:axId val="304060256"/>
        <c:axId val="377547560"/>
        <c:axId val="363082216"/>
      </c:bar3DChart>
      <c:catAx>
        <c:axId val="304060256"/>
        <c:scaling>
          <c:orientation val="minMax"/>
        </c:scaling>
        <c:delete val="0"/>
        <c:axPos val="b"/>
        <c:majorGridlines>
          <c:spPr>
            <a:ln w="9525">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377547560"/>
        <c:crossesAt val="0"/>
        <c:auto val="1"/>
        <c:lblAlgn val="ctr"/>
        <c:lblOffset val="100"/>
        <c:noMultiLvlLbl val="0"/>
      </c:catAx>
      <c:valAx>
        <c:axId val="377547560"/>
        <c:scaling>
          <c:orientation val="minMax"/>
          <c:min val="0"/>
        </c:scaling>
        <c:delete val="0"/>
        <c:axPos val="l"/>
        <c:majorGridlines>
          <c:spPr>
            <a:ln w="9525">
              <a:solidFill>
                <a:schemeClr val="bg2"/>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 of total variation</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General" sourceLinked="0"/>
        <c:majorTickMark val="none"/>
        <c:minorTickMark val="none"/>
        <c:tickLblPos val="nextTo"/>
        <c:spPr>
          <a:noFill/>
          <a:ln>
            <a:noFill/>
          </a:ln>
          <a:effectLst/>
        </c:spPr>
        <c:txPr>
          <a:bodyPr rot="-60000000" spcFirstLastPara="1" vertOverflow="ellipsis" vert="horz" wrap="square" anchor="ctr" anchorCtr="0"/>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304060256"/>
        <c:crosses val="autoZero"/>
        <c:crossBetween val="between"/>
      </c:valAx>
      <c:serAx>
        <c:axId val="363082216"/>
        <c:scaling>
          <c:orientation val="minMax"/>
        </c:scaling>
        <c:delete val="0"/>
        <c:axPos val="b"/>
        <c:majorGridlines>
          <c:spPr>
            <a:ln w="9525">
              <a:solidFill>
                <a:schemeClr val="tx1">
                  <a:lumMod val="15000"/>
                  <a:lumOff val="85000"/>
                </a:schemeClr>
              </a:solidFill>
              <a:round/>
            </a:ln>
            <a:effectLst/>
          </c:spPr>
        </c:majorGridlines>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377547560"/>
        <c:crossesAt val="0"/>
      </c:serAx>
      <c:dTable>
        <c:showHorzBorder val="1"/>
        <c:showVertBorder val="1"/>
        <c:showOutline val="1"/>
        <c:showKeys val="0"/>
        <c:spPr>
          <a:noFill/>
          <a:ln w="9525">
            <a:solidFill>
              <a:schemeClr val="tx1">
                <a:lumMod val="15000"/>
                <a:lumOff val="85000"/>
              </a:schemeClr>
            </a:solidFill>
            <a:round/>
          </a:ln>
          <a:effectLst/>
        </c:spPr>
        <c:txPr>
          <a:bodyPr rot="0" spcFirstLastPara="1" vertOverflow="ellipsis" vert="horz" wrap="square" anchor="ctr" anchorCtr="1"/>
          <a:lstStyle/>
          <a:p>
            <a:pPr rtl="0">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dTable>
      <c:spPr>
        <a:noFill/>
        <a:ln>
          <a:noFill/>
        </a:ln>
        <a:effectLst/>
      </c:spPr>
    </c:plotArea>
    <c:plotVisOnly val="1"/>
    <c:dispBlanksAs val="gap"/>
    <c:showDLblsOverMax val="0"/>
  </c:chart>
  <c:spPr>
    <a:solidFill>
      <a:schemeClr val="bg1"/>
    </a:solidFill>
    <a:ln w="9525">
      <a:solidFill>
        <a:schemeClr val="tx1">
          <a:lumMod val="15000"/>
          <a:lumOff val="85000"/>
        </a:schemeClr>
      </a:solidFill>
      <a:round/>
    </a:ln>
    <a:effectLst/>
  </c:spPr>
  <c:txPr>
    <a:bodyPr/>
    <a:lstStyle/>
    <a:p>
      <a:pPr>
        <a:defRPr>
          <a:solidFill>
            <a:schemeClr val="tx1"/>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686</TotalTime>
  <Pages>12</Pages>
  <Words>5920</Words>
  <Characters>33746</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37</cp:revision>
  <dcterms:created xsi:type="dcterms:W3CDTF">2022-05-03T14:53:00Z</dcterms:created>
  <dcterms:modified xsi:type="dcterms:W3CDTF">2022-05-14T15:19:00Z</dcterms:modified>
</cp:coreProperties>
</file>