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3"/>
          <w:rFonts w:hint="default" w:ascii="Times New Roman" w:hAnsi="Times New Roman" w:eastAsia="宋体" w:cs="Times New Roman"/>
          <w:b/>
          <w:bCs/>
          <w:i w:val="0"/>
          <w:caps w:val="0"/>
          <w:color w:val="222222"/>
          <w:spacing w:val="0"/>
          <w:sz w:val="24"/>
          <w:szCs w:val="24"/>
          <w:shd w:val="clear" w:fill="FFFFFF"/>
        </w:rPr>
      </w:pPr>
      <w:r>
        <w:rPr>
          <w:rStyle w:val="3"/>
          <w:rFonts w:hint="default" w:ascii="Times New Roman" w:hAnsi="Times New Roman" w:eastAsia="宋体" w:cs="Times New Roman"/>
          <w:b/>
          <w:bCs/>
          <w:i w:val="0"/>
          <w:caps w:val="0"/>
          <w:color w:val="222222"/>
          <w:spacing w:val="0"/>
          <w:sz w:val="24"/>
          <w:szCs w:val="24"/>
          <w:shd w:val="clear" w:fill="FFFFFF"/>
        </w:rPr>
        <w:t>Supporting information</w:t>
      </w:r>
    </w:p>
    <w:p>
      <w:pPr>
        <w:rPr>
          <w:rStyle w:val="3"/>
          <w:rFonts w:hint="default" w:ascii="Times New Roman" w:hAnsi="Times New Roman" w:eastAsia="宋体" w:cs="Times New Roman"/>
          <w:b/>
          <w:bCs/>
          <w:i w:val="0"/>
          <w:caps w:val="0"/>
          <w:color w:val="222222"/>
          <w:spacing w:val="0"/>
          <w:sz w:val="24"/>
          <w:szCs w:val="24"/>
          <w:shd w:val="clear" w:fill="FFFFFF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OLE_LINK1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</w:t>
      </w:r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1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000000" w:themeColor="text1"/>
          <w:spacing w:val="0"/>
          <w:sz w:val="24"/>
          <w:szCs w:val="24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000000" w:themeColor="text1"/>
          <w:spacing w:val="0"/>
          <w:sz w:val="24"/>
          <w:szCs w:val="24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ssociations between LY96 expression and several immune gene markers</w:t>
      </w:r>
    </w:p>
    <w:tbl>
      <w:tblPr>
        <w:tblStyle w:val="5"/>
        <w:tblW w:w="8625" w:type="dxa"/>
        <w:tblInd w:w="-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3120"/>
        <w:gridCol w:w="1770"/>
        <w:gridCol w:w="1200"/>
      </w:tblGrid>
      <w:tr>
        <w:tblPrEx>
          <w:tblLayout w:type="fixed"/>
        </w:tblPrEx>
        <w:trPr>
          <w:trHeight w:val="318" w:hRule="atLeast"/>
        </w:trPr>
        <w:tc>
          <w:tcPr>
            <w:tcW w:w="2535" w:type="dxa"/>
            <w:tcBorders>
              <w:left w:val="nil"/>
              <w:right w:val="nil"/>
            </w:tcBorders>
          </w:tcPr>
          <w:p>
            <w:pPr>
              <w:jc w:val="left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Description</w:t>
            </w: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Gene markers</w:t>
            </w:r>
          </w:p>
        </w:tc>
        <w:tc>
          <w:tcPr>
            <w:tcW w:w="1770" w:type="dxa"/>
            <w:tcBorders>
              <w:left w:val="nil"/>
              <w:right w:val="nil"/>
            </w:tcBorders>
          </w:tcPr>
          <w:p>
            <w:pPr>
              <w:jc w:val="left"/>
              <w:rPr>
                <w:rFonts w:hint="eastAsia" w:eastAsiaTheme="minor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Cor</w:t>
            </w:r>
          </w:p>
        </w:tc>
        <w:tc>
          <w:tcPr>
            <w:tcW w:w="1200" w:type="dxa"/>
            <w:tcBorders>
              <w:left w:val="nil"/>
              <w:right w:val="nil"/>
            </w:tcBorders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Layout w:type="fixed"/>
        </w:tblPrEx>
        <w:trPr>
          <w:trHeight w:val="399" w:hRule="atLeast"/>
        </w:trPr>
        <w:tc>
          <w:tcPr>
            <w:tcW w:w="2535" w:type="dxa"/>
            <w:vMerge w:val="restart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 cell</w:t>
            </w: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CD3D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0.388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69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CD3E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69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CD3G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1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18" w:hRule="atLeast"/>
        </w:trPr>
        <w:tc>
          <w:tcPr>
            <w:tcW w:w="2535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CD8+ T cell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CD8A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90" w:hRule="atLeast"/>
        </w:trPr>
        <w:tc>
          <w:tcPr>
            <w:tcW w:w="2535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CD8B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18" w:hRule="atLeast"/>
        </w:trPr>
        <w:tc>
          <w:tcPr>
            <w:tcW w:w="2535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 cell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CD19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90" w:hRule="atLeast"/>
        </w:trPr>
        <w:tc>
          <w:tcPr>
            <w:tcW w:w="2535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CD79A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18" w:hRule="atLeast"/>
        </w:trPr>
        <w:tc>
          <w:tcPr>
            <w:tcW w:w="2535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Monocyte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CD86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CD115 (CSF1R)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8" w:hRule="atLeast"/>
        </w:trPr>
        <w:tc>
          <w:tcPr>
            <w:tcW w:w="2535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TAM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CCL2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0.198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CD68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IL10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M1 Macrophage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IRF5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INOS (NOS2)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-0.063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0.149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COX2 (PTGS2)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M2 Macrophage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3"/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CD163</w:t>
            </w:r>
            <w:bookmarkEnd w:id="1"/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left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VSIG4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2"/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MS4A4A</w:t>
            </w:r>
            <w:bookmarkEnd w:id="2"/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Neutrophils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CD11b (ITGAM)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CCR7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Dendritic cell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HLA-DPB1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HLA-DQB1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HLA-DRA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14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HLA-DPA1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24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BDCA-1 (CD1C)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5"/>
                <w:szCs w:val="15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BDCA-4 (NRP1)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0.216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CD11c (ITGAX)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Th1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T-bet (TBX21)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STAT4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STAT1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IFNG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TNF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Treg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FOXP3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CCR8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TGFB1 (</w:t>
            </w: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TGFβ</w:t>
            </w: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 cell exhaustion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PD-1 (PDCD1)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CTLA4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94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LAG3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TIM-3 (HAVCR2)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  <w:tr>
        <w:tblPrEx>
          <w:tblLayout w:type="fixed"/>
        </w:tblPrEx>
        <w:trPr>
          <w:trHeight w:val="328" w:hRule="atLeast"/>
        </w:trPr>
        <w:tc>
          <w:tcPr>
            <w:tcW w:w="25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3" w:name="OLE_LINK4"/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GZMB</w:t>
            </w:r>
            <w:bookmarkEnd w:id="3"/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left"/>
              <w:rPr>
                <w:rFonts w:hint="default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HelveticaNeueLTStd-Lt" w:hAnsi="HelveticaNeueLTStd-Lt" w:eastAsia="HelveticaNeueLTStd-Lt" w:cs="HelveticaNeueLTStd-Lt"/>
                <w:color w:val="000000" w:themeColor="text1"/>
                <w:kern w:val="0"/>
                <w:sz w:val="13"/>
                <w:szCs w:val="13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***</w:t>
            </w:r>
          </w:p>
        </w:tc>
      </w:tr>
    </w:tbl>
    <w:p>
      <w:pPr>
        <w:rPr>
          <w:rFonts w:hint="default" w:hAnsi="Times New Roman" w:cs="Times New Roman" w:asciiTheme="minorAscii" w:eastAsiaTheme="minorEastAsia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cs="Times New Roman" w:asciiTheme="minorAscii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***: P&lt;.01，**: P&lt;.05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Details on drugs targeting LY96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4"/>
        <w:gridCol w:w="1725"/>
        <w:gridCol w:w="4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1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172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Drug Type</w:t>
            </w:r>
          </w:p>
        </w:tc>
        <w:tc>
          <w:tcPr>
            <w:tcW w:w="4383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Targets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Morphine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Small Molecule</w:t>
            </w:r>
          </w:p>
        </w:tc>
        <w:tc>
          <w:tcPr>
            <w:tcW w:w="438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LY96, OPRD1, OPRK1, OPRM1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Methadone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Small Molecule</w:t>
            </w:r>
          </w:p>
        </w:tc>
        <w:tc>
          <w:tcPr>
            <w:tcW w:w="43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CHRNA10, GRIN3A, HTR3A, LY96, OPRD1, OPRM1, ORM2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3-Hydroxy-Myristic Acid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Small Molecule</w:t>
            </w:r>
          </w:p>
        </w:tc>
        <w:tc>
          <w:tcPr>
            <w:tcW w:w="43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LY96, TLR4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Lauric Acid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Small Molecule</w:t>
            </w:r>
          </w:p>
        </w:tc>
        <w:tc>
          <w:tcPr>
            <w:tcW w:w="43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ADH5, C8G, GLTP, GM2A, HNF4A, LTF, LY96, PLA2G2A, PLA2G2D, PPARA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 TLR4, VLDLR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414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Myristic acid</w:t>
            </w:r>
          </w:p>
        </w:tc>
        <w:tc>
          <w:tcPr>
            <w:tcW w:w="1725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Small Molecule</w:t>
            </w:r>
          </w:p>
        </w:tc>
        <w:tc>
          <w:tcPr>
            <w:tcW w:w="4383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color w:val="000000" w:themeColor="text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ABL1, ARF1, ARF6, ECI2, FKBP1A, GM2A, GUCA1A, HNF4A, INS, LY96, NC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 w:themeColor="text1"/>
                <w:spacing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OA1, PKIA, PPARA, PPP3CA, PPP3R1, PRKACA, PVR, RCVRN, TLR4, TRAPPC3</w:t>
            </w:r>
          </w:p>
        </w:tc>
      </w:tr>
    </w:tbl>
    <w:p>
      <w:pPr>
        <w:rPr>
          <w:rStyle w:val="3"/>
          <w:rFonts w:hint="default" w:ascii="Times New Roman" w:hAnsi="Times New Roman" w:eastAsia="宋体" w:cs="Times New Roman"/>
          <w:b/>
          <w:bCs/>
          <w:i w:val="0"/>
          <w:caps w:val="0"/>
          <w:color w:val="222222"/>
          <w:spacing w:val="0"/>
          <w:sz w:val="24"/>
          <w:szCs w:val="24"/>
          <w:shd w:val="clear" w:fill="FFFFFF"/>
        </w:rPr>
      </w:pPr>
    </w:p>
    <w:p>
      <w:pPr>
        <w:rPr>
          <w:rStyle w:val="3"/>
          <w:rFonts w:hint="default" w:ascii="Times New Roman" w:hAnsi="Times New Roman" w:eastAsia="宋体" w:cs="Times New Roman"/>
          <w:b/>
          <w:bCs/>
          <w:i w:val="0"/>
          <w:caps w:val="0"/>
          <w:color w:val="222222"/>
          <w:spacing w:val="0"/>
          <w:sz w:val="24"/>
          <w:szCs w:val="24"/>
          <w:shd w:val="clear" w:fill="FFFFFF"/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default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 The overall survival of genes related to LY96</w:t>
      </w: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1" name="图片 1" descr="PBR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BRM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2" name="图片 2" descr="SET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ETD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3" name="图片 3" descr="PTT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PTTG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4" name="图片 4" descr="SEMA3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EMA3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5" name="图片 5" descr="RNAS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RNASE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7" name="图片 7" descr="ISG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SG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8" name="图片 8" descr="CDC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DC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9" name="图片 9" descr="FOX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OXM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10" name="图片 10" descr="UBE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UBE2C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11" name="图片 11" descr="BIR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BIRC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12" name="图片 12" descr="UHR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UHRF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14" name="图片 14" descr="CEP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EP5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15" name="图片 15" descr="TOP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TOP2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16" name="图片 16" descr="RRM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RRM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宋体" w:cs="Times New Roman"/>
          <w:b/>
          <w:bCs/>
          <w:i w:val="0"/>
          <w:caps w:val="0"/>
          <w:color w:val="000000" w:themeColor="text1"/>
          <w:spacing w:val="0"/>
          <w:sz w:val="24"/>
          <w:szCs w:val="24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000000" w:themeColor="text1"/>
          <w:spacing w:val="0"/>
          <w:sz w:val="24"/>
          <w:szCs w:val="24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The relationships between LY96 and other related genes</w:t>
      </w: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6"/>
          <w:rFonts w:hint="default" w:eastAsia="宋体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652770" cy="5400040"/>
            <wp:effectExtent l="0" t="0" r="11430" b="10160"/>
            <wp:docPr id="17" name="图片 17" descr="genemania-netwo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genemania-network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5277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rPr>
          <w:rStyle w:val="6"/>
          <w:rFonts w:hint="default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TimesNewRomanPS-BoldMT" w:cs="Times New Roman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Supplementary Figure 3</w:t>
      </w:r>
    </w:p>
    <w:p>
      <w:pP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148580" cy="2400935"/>
            <wp:effectExtent l="0" t="0" r="7620" b="12065"/>
            <wp:docPr id="18" name="图片 18" descr="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supplementary figure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4858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19" name="图片 19" descr="survival al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survival all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20" name="图片 20" descr="stage al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stage all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619885"/>
            <wp:effectExtent l="0" t="0" r="5715" b="5715"/>
            <wp:docPr id="21" name="图片 21" descr="grade al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grade all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</w:t>
      </w: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765935"/>
            <wp:effectExtent l="0" t="0" r="5715" b="12065"/>
            <wp:docPr id="22" name="图片 22" descr="LY96_exp_KIRC_surv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LY96_exp_KIRC_survi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767840"/>
            <wp:effectExtent l="0" t="0" r="5715" b="10160"/>
            <wp:docPr id="23" name="图片 23" descr="LY96_exp_KIRC_st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LY96_exp_KIRC_stage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g</w:t>
      </w:r>
      <w:r>
        <w:rPr>
          <w:rFonts w:hint="default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19885" cy="1767840"/>
            <wp:effectExtent l="0" t="0" r="5715" b="10160"/>
            <wp:docPr id="24" name="图片 24" descr="LY96_exp_KIRC_gra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LY96_exp_KIRC_grade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i w:val="0"/>
          <w:i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olor w:val="auto"/>
          <w:sz w:val="21"/>
          <w:szCs w:val="21"/>
          <w:lang w:val="en-US" w:eastAsia="zh-CN"/>
        </w:rPr>
      </w:pPr>
      <w:bookmarkStart w:id="4" w:name="_GoBack"/>
      <w:r>
        <w:rPr>
          <w:rFonts w:hint="default" w:ascii="Times New Roman" w:hAnsi="Times New Roman" w:eastAsia="宋体" w:cs="Times New Roman"/>
          <w:i w:val="0"/>
          <w:iCs w:val="0"/>
          <w:color w:val="auto"/>
          <w:sz w:val="21"/>
          <w:szCs w:val="21"/>
          <w:lang w:val="en-US" w:eastAsia="zh-CN"/>
        </w:rPr>
        <w:t>a: LY96 expression in diverse cancer types</w:t>
      </w:r>
    </w:p>
    <w:p>
      <w:pP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auto"/>
          <w:sz w:val="21"/>
          <w:szCs w:val="21"/>
          <w:lang w:val="en-US" w:eastAsia="zh-CN"/>
        </w:rPr>
        <w:t xml:space="preserve">b: </w:t>
      </w:r>
      <w: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1"/>
          <w:szCs w:val="21"/>
          <w:shd w:val="clear" w:fill="FFFFFF"/>
        </w:rPr>
        <w:t>Associations  between LY96 expression and overall survival across cancers</w:t>
      </w:r>
    </w:p>
    <w:p>
      <w:pP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c: </w:t>
      </w:r>
      <w: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1"/>
          <w:szCs w:val="21"/>
          <w:shd w:val="clear" w:fill="FFFFFF"/>
        </w:rPr>
        <w:t>Associations  between LY96 expression and stage across cancers</w:t>
      </w:r>
    </w:p>
    <w:p>
      <w:pP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d: </w:t>
      </w:r>
      <w: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1"/>
          <w:szCs w:val="21"/>
          <w:shd w:val="clear" w:fill="FFFFFF"/>
        </w:rPr>
        <w:t>Associations  between LY96 expression and grade across cancers</w:t>
      </w:r>
    </w:p>
    <w:p>
      <w:pP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e-g: </w:t>
      </w:r>
      <w: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1"/>
          <w:szCs w:val="21"/>
          <w:shd w:val="clear" w:fill="FFFFFF"/>
        </w:rPr>
        <w:t>Associations  between LY96 expression and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 OS, stage, and grade</w:t>
      </w:r>
      <w:r>
        <w:rPr>
          <w:rFonts w:hint="eastAsia" w:ascii="Times New Roman" w:hAnsi="Times New Roman" w:eastAsia="宋体" w:cs="Times New Roman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 in KIRC</w:t>
      </w:r>
    </w:p>
    <w:bookmarkEnd w:id="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HelveticaNeueLTStd-L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TimesNewRomanPS-BoldM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E4ADB"/>
    <w:rsid w:val="01037557"/>
    <w:rsid w:val="01CC7A43"/>
    <w:rsid w:val="020C62EF"/>
    <w:rsid w:val="039565BD"/>
    <w:rsid w:val="042E6CCD"/>
    <w:rsid w:val="04FD18C8"/>
    <w:rsid w:val="05584828"/>
    <w:rsid w:val="05E57B3B"/>
    <w:rsid w:val="072F3789"/>
    <w:rsid w:val="08C52919"/>
    <w:rsid w:val="0A0F3AD6"/>
    <w:rsid w:val="0A2B1B60"/>
    <w:rsid w:val="0CAB73B6"/>
    <w:rsid w:val="0CBD55CC"/>
    <w:rsid w:val="0D2F6EE6"/>
    <w:rsid w:val="0E1F77FB"/>
    <w:rsid w:val="0EC6134E"/>
    <w:rsid w:val="10E26130"/>
    <w:rsid w:val="11620CD1"/>
    <w:rsid w:val="12F81CBD"/>
    <w:rsid w:val="13630BFA"/>
    <w:rsid w:val="14A52B78"/>
    <w:rsid w:val="155F3E7B"/>
    <w:rsid w:val="16AE7862"/>
    <w:rsid w:val="19427D27"/>
    <w:rsid w:val="1AC21571"/>
    <w:rsid w:val="1B406971"/>
    <w:rsid w:val="1C472281"/>
    <w:rsid w:val="1CC27D74"/>
    <w:rsid w:val="1CD5428B"/>
    <w:rsid w:val="1EF18D10"/>
    <w:rsid w:val="1F997E38"/>
    <w:rsid w:val="20097682"/>
    <w:rsid w:val="20DA3F00"/>
    <w:rsid w:val="210A1173"/>
    <w:rsid w:val="2197153B"/>
    <w:rsid w:val="22F81B94"/>
    <w:rsid w:val="23F73854"/>
    <w:rsid w:val="2504760A"/>
    <w:rsid w:val="2652283B"/>
    <w:rsid w:val="28465B94"/>
    <w:rsid w:val="2B465008"/>
    <w:rsid w:val="2C8F3460"/>
    <w:rsid w:val="2CAE4662"/>
    <w:rsid w:val="2CBF6B40"/>
    <w:rsid w:val="2D486AED"/>
    <w:rsid w:val="2D9B2487"/>
    <w:rsid w:val="2DB8048B"/>
    <w:rsid w:val="2EF344F5"/>
    <w:rsid w:val="2FDE4ADB"/>
    <w:rsid w:val="31212B7B"/>
    <w:rsid w:val="33E2235B"/>
    <w:rsid w:val="346F29CB"/>
    <w:rsid w:val="3503564F"/>
    <w:rsid w:val="357F1FB0"/>
    <w:rsid w:val="386A7167"/>
    <w:rsid w:val="389803F9"/>
    <w:rsid w:val="3907694A"/>
    <w:rsid w:val="39B454A8"/>
    <w:rsid w:val="3B5E068D"/>
    <w:rsid w:val="3C3132A0"/>
    <w:rsid w:val="3C9B3147"/>
    <w:rsid w:val="3CAD03BA"/>
    <w:rsid w:val="3CDF0248"/>
    <w:rsid w:val="3F2E29B2"/>
    <w:rsid w:val="41C85117"/>
    <w:rsid w:val="42686FEA"/>
    <w:rsid w:val="4353675D"/>
    <w:rsid w:val="44AB6EFE"/>
    <w:rsid w:val="44B052D2"/>
    <w:rsid w:val="44D80684"/>
    <w:rsid w:val="45523F69"/>
    <w:rsid w:val="45A14C03"/>
    <w:rsid w:val="495A78A8"/>
    <w:rsid w:val="49602499"/>
    <w:rsid w:val="498B0EE3"/>
    <w:rsid w:val="4A015588"/>
    <w:rsid w:val="4C0347BB"/>
    <w:rsid w:val="4D37448B"/>
    <w:rsid w:val="4F2C0D83"/>
    <w:rsid w:val="4F3B46D7"/>
    <w:rsid w:val="4FFA66CD"/>
    <w:rsid w:val="52901D89"/>
    <w:rsid w:val="53151533"/>
    <w:rsid w:val="533C221C"/>
    <w:rsid w:val="53700966"/>
    <w:rsid w:val="5B9D1018"/>
    <w:rsid w:val="5B9D6526"/>
    <w:rsid w:val="5CD57D37"/>
    <w:rsid w:val="5D3D7966"/>
    <w:rsid w:val="5DFA76D2"/>
    <w:rsid w:val="5E23670A"/>
    <w:rsid w:val="5FA6237E"/>
    <w:rsid w:val="5FBE315F"/>
    <w:rsid w:val="60EC6464"/>
    <w:rsid w:val="61102EE1"/>
    <w:rsid w:val="62852F45"/>
    <w:rsid w:val="63267AB5"/>
    <w:rsid w:val="63EE2FAB"/>
    <w:rsid w:val="6469209E"/>
    <w:rsid w:val="653333E8"/>
    <w:rsid w:val="65BB6B1A"/>
    <w:rsid w:val="65CE2124"/>
    <w:rsid w:val="668F4138"/>
    <w:rsid w:val="69EA6B2F"/>
    <w:rsid w:val="6B8642D9"/>
    <w:rsid w:val="6C512E41"/>
    <w:rsid w:val="6D095DDE"/>
    <w:rsid w:val="6E1E4B07"/>
    <w:rsid w:val="7081268F"/>
    <w:rsid w:val="70A13835"/>
    <w:rsid w:val="73E64DF7"/>
    <w:rsid w:val="745417D7"/>
    <w:rsid w:val="74690FEF"/>
    <w:rsid w:val="770743B3"/>
    <w:rsid w:val="779C731E"/>
    <w:rsid w:val="77D72C98"/>
    <w:rsid w:val="77FB20D0"/>
    <w:rsid w:val="786408E4"/>
    <w:rsid w:val="789121CB"/>
    <w:rsid w:val="796C3D6C"/>
    <w:rsid w:val="7AD61774"/>
    <w:rsid w:val="7B1E343D"/>
    <w:rsid w:val="7BB63E36"/>
    <w:rsid w:val="7C520712"/>
    <w:rsid w:val="7D8635EA"/>
    <w:rsid w:val="7DE96C16"/>
    <w:rsid w:val="7EE43444"/>
    <w:rsid w:val="7F37A5A6"/>
    <w:rsid w:val="7F5C64A3"/>
    <w:rsid w:val="7FFF1BB6"/>
    <w:rsid w:val="B7FE3252"/>
    <w:rsid w:val="BF3ABB9E"/>
    <w:rsid w:val="DEF5F957"/>
    <w:rsid w:val="ED6EC0A1"/>
    <w:rsid w:val="EE8DCC78"/>
    <w:rsid w:val="EF4AD25F"/>
    <w:rsid w:val="F4FF93A4"/>
    <w:rsid w:val="FFD17C13"/>
    <w:rsid w:val="FFD3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fontstyle31"/>
    <w:basedOn w:val="2"/>
    <w:qFormat/>
    <w:uiPriority w:val="0"/>
    <w:rPr>
      <w:rFonts w:ascii="Calibri" w:hAnsi="Calibri" w:cs="Calibr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Office_1.7.0.2619_F1E327BC-269C-435d-A152-05C5408002CA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2020-11-22T04:52:00Z</dcterms:created>
  <dc:creator>cc</dc:creator>
  <cp:lastModifiedBy>apple</cp:lastModifiedBy>
  <dcterms:modified xsi:type="dcterms:W3CDTF">2021-01-05T19:44:24Z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2052-1.7.0.2619</vt:lpwstr>
  </property>
</Properties>
</file>