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4C8" w:rsidRDefault="0027015B"/>
    <w:p w:rsidR="0027015B" w:rsidRPr="00167996" w:rsidRDefault="0027015B" w:rsidP="0027015B">
      <w:pPr>
        <w:jc w:val="left"/>
        <w:rPr>
          <w:b/>
          <w:szCs w:val="21"/>
        </w:rPr>
      </w:pPr>
      <w:r w:rsidRPr="00167996">
        <w:rPr>
          <w:b/>
          <w:szCs w:val="21"/>
        </w:rPr>
        <w:t xml:space="preserve">Table </w:t>
      </w:r>
      <w:r>
        <w:rPr>
          <w:b/>
          <w:szCs w:val="21"/>
        </w:rPr>
        <w:t>S1</w:t>
      </w:r>
      <w:r w:rsidRPr="00167996">
        <w:rPr>
          <w:b/>
          <w:szCs w:val="21"/>
        </w:rPr>
        <w:t xml:space="preserve"> Prediction and GO annotation of candidate genes in the</w:t>
      </w:r>
      <w:r w:rsidRPr="00167996">
        <w:rPr>
          <w:b/>
          <w:i/>
          <w:szCs w:val="21"/>
        </w:rPr>
        <w:t xml:space="preserve"> lm4</w:t>
      </w:r>
      <w:r w:rsidRPr="00167996">
        <w:rPr>
          <w:b/>
          <w:szCs w:val="21"/>
        </w:rPr>
        <w:t xml:space="preserve"> interval of 2DS in wheat</w:t>
      </w:r>
    </w:p>
    <w:tbl>
      <w:tblPr>
        <w:tblStyle w:val="a3"/>
        <w:tblW w:w="90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6345"/>
      </w:tblGrid>
      <w:tr w:rsidR="0027015B" w:rsidTr="003423E0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27015B" w:rsidRPr="000F349C" w:rsidRDefault="0027015B" w:rsidP="003423E0">
            <w:pPr>
              <w:jc w:val="left"/>
              <w:rPr>
                <w:rFonts w:cstheme="minorHAnsi"/>
                <w:b/>
                <w:szCs w:val="21"/>
              </w:rPr>
            </w:pPr>
            <w:proofErr w:type="spellStart"/>
            <w:r w:rsidRPr="000F349C">
              <w:rPr>
                <w:rFonts w:cstheme="minorHAnsi"/>
                <w:b/>
                <w:szCs w:val="21"/>
              </w:rPr>
              <w:t>Chr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7015B" w:rsidRPr="000F349C" w:rsidRDefault="0027015B" w:rsidP="003423E0">
            <w:pPr>
              <w:jc w:val="left"/>
              <w:rPr>
                <w:rFonts w:cstheme="minorHAnsi"/>
                <w:b/>
                <w:szCs w:val="21"/>
              </w:rPr>
            </w:pPr>
            <w:r w:rsidRPr="000F349C">
              <w:rPr>
                <w:rFonts w:cstheme="minorHAnsi"/>
                <w:b/>
                <w:szCs w:val="21"/>
              </w:rPr>
              <w:t>Candidate gene</w:t>
            </w:r>
            <w:r>
              <w:rPr>
                <w:rFonts w:cstheme="minorHAnsi"/>
                <w:b/>
                <w:szCs w:val="21"/>
              </w:rPr>
              <w:t xml:space="preserve"> ID</w:t>
            </w:r>
          </w:p>
        </w:tc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</w:tcPr>
          <w:p w:rsidR="0027015B" w:rsidRPr="000F349C" w:rsidRDefault="0027015B" w:rsidP="003423E0">
            <w:pPr>
              <w:jc w:val="left"/>
              <w:rPr>
                <w:rFonts w:cstheme="minorHAnsi"/>
                <w:b/>
                <w:szCs w:val="21"/>
              </w:rPr>
            </w:pPr>
            <w:r w:rsidRPr="000F349C">
              <w:rPr>
                <w:rFonts w:cstheme="minorHAnsi"/>
                <w:b/>
                <w:szCs w:val="21"/>
              </w:rPr>
              <w:t>GO annotation</w:t>
            </w:r>
          </w:p>
        </w:tc>
      </w:tr>
      <w:tr w:rsidR="0027015B" w:rsidTr="003423E0">
        <w:tc>
          <w:tcPr>
            <w:tcW w:w="846" w:type="dxa"/>
            <w:tcBorders>
              <w:top w:val="single" w:sz="4" w:space="0" w:color="auto"/>
            </w:tcBorders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TraesCS2D02G090500</w:t>
            </w:r>
          </w:p>
        </w:tc>
        <w:tc>
          <w:tcPr>
            <w:tcW w:w="6345" w:type="dxa"/>
            <w:tcBorders>
              <w:top w:val="single" w:sz="4" w:space="0" w:color="auto"/>
            </w:tcBorders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AB hydrolase-1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widowControl/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TraesCS2D02G090600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hysiological defense response, immunity protein activity, 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protein transport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TraesCS2D02G090700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M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ethyltransferase activity, G protein-coupled receptor signaling pathway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TraesCS2D02G090800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lytic vacuole</w:t>
            </w:r>
            <w:r w:rsidRPr="008E0097">
              <w:rPr>
                <w:rFonts w:cstheme="minorHAnsi" w:hint="eastAsia"/>
                <w:color w:val="000000" w:themeColor="text1"/>
                <w:sz w:val="18"/>
                <w:szCs w:val="18"/>
              </w:rPr>
              <w:t>,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serine-type carboxypeptidase activity, response to chemical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TraesCS2D02G090900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Intracellular, 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signal transduction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 , transferase activity, hydrolase activity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TraesCS2D02G091000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S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erine/threonine kinase activity, protein phosphorylation, response to stimulus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TraesCS2D02G091100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rotein kinase activity, ATP binding, protein phosphorylation, 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signal transduction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TraesCS2D02G091200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F-box, protein ubiquitination, SCF ubiquitin ligase complex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TraesCS2D02G091300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R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esponse to molecule of fungal origin,</w:t>
            </w:r>
            <w:r w:rsidRPr="008E0097">
              <w:rPr>
                <w:color w:val="000000" w:themeColor="text1"/>
              </w:rPr>
              <w:t xml:space="preserve"> 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leaf senescence, tr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ansferase activity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TraesCS2D02G091400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ATP binding, chloroplast, transport, peptidoglycan biosynthetic process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TraesCS2D02G091500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R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egulation of transcription, metal ion transport, multicellular organismal process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TraesCS2D02G091600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hosphorylation, response to stimulus, kinase activity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TraesCS2D02G091700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A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mino acid binding, response to </w:t>
            </w:r>
            <w:proofErr w:type="spellStart"/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cytokinin</w:t>
            </w:r>
            <w:proofErr w:type="spellEnd"/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, cysteine biosynthetic process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TraesCS2D02G091800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lant-type cell wall modification, carbohydrate catabolic process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TraesCS2D02G091900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DNA binding, response to stimulus, chromosome organization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TraesCS2D02G092000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Z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inc ion binding, cellular lipid metabolic process, sm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all molecule metabolic process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TraesCS2D02G092100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lant-type cell wall organization or biogenesis,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response to stimulus</w:t>
            </w:r>
          </w:p>
        </w:tc>
      </w:tr>
      <w:tr w:rsidR="0027015B" w:rsidTr="003423E0">
        <w:tc>
          <w:tcPr>
            <w:tcW w:w="846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TraesCS2D02G092200</w:t>
            </w:r>
          </w:p>
        </w:tc>
        <w:tc>
          <w:tcPr>
            <w:tcW w:w="6345" w:type="dxa"/>
          </w:tcPr>
          <w:p w:rsidR="0027015B" w:rsidRPr="008E0097" w:rsidRDefault="0027015B" w:rsidP="003423E0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C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ytoplasmic translation, protein ubiquitination, protein tag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,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 mitochondrion</w:t>
            </w:r>
          </w:p>
        </w:tc>
      </w:tr>
    </w:tbl>
    <w:p w:rsidR="0027015B" w:rsidRDefault="0027015B"/>
    <w:p w:rsidR="0027015B" w:rsidRDefault="0027015B">
      <w:pPr>
        <w:rPr>
          <w:rFonts w:hint="eastAsia"/>
        </w:rPr>
      </w:pPr>
      <w:bookmarkStart w:id="0" w:name="_GoBack"/>
      <w:bookmarkEnd w:id="0"/>
    </w:p>
    <w:sectPr w:rsidR="00270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2FB"/>
    <w:rsid w:val="0027015B"/>
    <w:rsid w:val="005164CD"/>
    <w:rsid w:val="005751C1"/>
    <w:rsid w:val="00E4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7360E-18C3-47BE-AB77-DDB402E65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01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ovo</dc:creator>
  <cp:keywords/>
  <dc:description/>
  <cp:lastModifiedBy>Len ovo</cp:lastModifiedBy>
  <cp:revision>2</cp:revision>
  <dcterms:created xsi:type="dcterms:W3CDTF">2020-04-19T11:28:00Z</dcterms:created>
  <dcterms:modified xsi:type="dcterms:W3CDTF">2020-04-19T11:28:00Z</dcterms:modified>
</cp:coreProperties>
</file>