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70C02" w:rsidRDefault="00070C02" w:rsidP="00070C02">
      <w:pPr>
        <w:widowControl/>
        <w:spacing w:beforeLines="50" w:before="156" w:afterLines="50" w:after="156" w:line="360" w:lineRule="auto"/>
        <w:rPr>
          <w:rFonts w:ascii="Times New Roman" w:eastAsia="SimSun" w:hAnsi="Times New Roman" w:cs="Times New Roman"/>
          <w:b/>
          <w:bCs/>
          <w:kern w:val="0"/>
          <w:sz w:val="24"/>
        </w:rPr>
      </w:pPr>
      <w:bookmarkStart w:id="0" w:name="_GoBack"/>
      <w:bookmarkEnd w:id="0"/>
    </w:p>
    <w:p w:rsidR="00070C02" w:rsidRDefault="00070C02" w:rsidP="00070C02">
      <w:pPr>
        <w:widowControl/>
        <w:spacing w:beforeLines="50" w:before="156" w:afterLines="50" w:after="156" w:line="360" w:lineRule="auto"/>
        <w:rPr>
          <w:rFonts w:ascii="Times New Roman" w:eastAsia="SimSun" w:hAnsi="Times New Roman" w:cs="Times New Roman"/>
          <w:b/>
          <w:bCs/>
          <w:kern w:val="0"/>
          <w:sz w:val="24"/>
        </w:rPr>
      </w:pPr>
      <w:r w:rsidRPr="00CE6433">
        <w:rPr>
          <w:rFonts w:ascii="Times New Roman" w:eastAsia="SimSun" w:hAnsi="Times New Roman" w:cs="Times New Roman"/>
          <w:b/>
          <w:bCs/>
          <w:kern w:val="0"/>
          <w:sz w:val="24"/>
        </w:rPr>
        <w:t>Table S1. Differentially expre</w:t>
      </w:r>
      <w:r w:rsidRPr="00256E54">
        <w:rPr>
          <w:rFonts w:ascii="Times New Roman" w:eastAsia="SimSun" w:hAnsi="Times New Roman" w:cs="Times New Roman"/>
          <w:b/>
          <w:bCs/>
          <w:kern w:val="0"/>
          <w:sz w:val="24"/>
        </w:rPr>
        <w:t xml:space="preserve">ssed proteins in male </w:t>
      </w:r>
      <w:r w:rsidRPr="00FF3F03">
        <w:rPr>
          <w:rFonts w:ascii="Times New Roman" w:hAnsi="Times New Roman" w:cs="Times New Roman"/>
          <w:b/>
          <w:bCs/>
          <w:i/>
          <w:iCs/>
          <w:sz w:val="24"/>
        </w:rPr>
        <w:t>F. occidentalis</w:t>
      </w:r>
      <w:r w:rsidRPr="00256E54" w:rsidDel="00256E54">
        <w:rPr>
          <w:rFonts w:ascii="Times New Roman" w:eastAsia="SimSun" w:hAnsi="Times New Roman" w:cs="Times New Roman"/>
          <w:b/>
          <w:bCs/>
          <w:kern w:val="0"/>
          <w:sz w:val="24"/>
        </w:rPr>
        <w:t xml:space="preserve"> </w:t>
      </w:r>
      <w:r w:rsidRPr="00256E54">
        <w:rPr>
          <w:rFonts w:ascii="Times New Roman" w:eastAsia="SimSun" w:hAnsi="Times New Roman" w:cs="Times New Roman"/>
          <w:b/>
          <w:bCs/>
          <w:kern w:val="0"/>
          <w:sz w:val="24"/>
        </w:rPr>
        <w:t>wit</w:t>
      </w:r>
      <w:r>
        <w:rPr>
          <w:rFonts w:ascii="Times New Roman" w:eastAsia="SimSun" w:hAnsi="Times New Roman" w:cs="Times New Roman"/>
          <w:b/>
          <w:bCs/>
          <w:kern w:val="0"/>
          <w:sz w:val="24"/>
        </w:rPr>
        <w:t>h and without</w:t>
      </w:r>
      <w:r w:rsidRPr="00CE6433">
        <w:rPr>
          <w:rFonts w:ascii="Times New Roman" w:eastAsia="SimSun" w:hAnsi="Times New Roman" w:cs="Times New Roman"/>
          <w:b/>
          <w:bCs/>
          <w:kern w:val="0"/>
          <w:sz w:val="24"/>
        </w:rPr>
        <w:t xml:space="preserve"> TSWV.</w:t>
      </w:r>
    </w:p>
    <w:tbl>
      <w:tblPr>
        <w:tblStyle w:val="TableGrid"/>
        <w:tblW w:w="8364" w:type="dxa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43"/>
        <w:gridCol w:w="3686"/>
        <w:gridCol w:w="1417"/>
        <w:gridCol w:w="1418"/>
      </w:tblGrid>
      <w:tr w:rsidR="00070C02" w:rsidRPr="007469C4" w:rsidTr="001567C7">
        <w:trPr>
          <w:trHeight w:val="276"/>
        </w:trPr>
        <w:tc>
          <w:tcPr>
            <w:tcW w:w="1843" w:type="dxa"/>
            <w:tcBorders>
              <w:top w:val="single" w:sz="12" w:space="0" w:color="auto"/>
              <w:bottom w:val="single" w:sz="12" w:space="0" w:color="auto"/>
            </w:tcBorders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Accession</w:t>
            </w:r>
          </w:p>
        </w:tc>
        <w:tc>
          <w:tcPr>
            <w:tcW w:w="3686" w:type="dxa"/>
            <w:tcBorders>
              <w:top w:val="single" w:sz="12" w:space="0" w:color="auto"/>
              <w:bottom w:val="single" w:sz="12" w:space="0" w:color="auto"/>
            </w:tcBorders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Description</w:t>
            </w:r>
          </w:p>
        </w:tc>
        <w:tc>
          <w:tcPr>
            <w:tcW w:w="1417" w:type="dxa"/>
            <w:tcBorders>
              <w:top w:val="single" w:sz="12" w:space="0" w:color="auto"/>
              <w:bottom w:val="single" w:sz="12" w:space="0" w:color="auto"/>
            </w:tcBorders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Fold change</w:t>
            </w:r>
          </w:p>
        </w:tc>
        <w:tc>
          <w:tcPr>
            <w:tcW w:w="1418" w:type="dxa"/>
            <w:tcBorders>
              <w:top w:val="single" w:sz="12" w:space="0" w:color="auto"/>
              <w:bottom w:val="single" w:sz="12" w:space="0" w:color="auto"/>
            </w:tcBorders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Expression</w:t>
            </w:r>
          </w:p>
        </w:tc>
      </w:tr>
      <w:tr w:rsidR="00070C02" w:rsidRPr="007469C4" w:rsidTr="001567C7">
        <w:trPr>
          <w:trHeight w:val="276"/>
        </w:trPr>
        <w:tc>
          <w:tcPr>
            <w:tcW w:w="1843" w:type="dxa"/>
            <w:tcBorders>
              <w:top w:val="single" w:sz="12" w:space="0" w:color="auto"/>
              <w:bottom w:val="nil"/>
            </w:tcBorders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FO09G003827</w:t>
            </w:r>
          </w:p>
        </w:tc>
        <w:tc>
          <w:tcPr>
            <w:tcW w:w="3686" w:type="dxa"/>
            <w:tcBorders>
              <w:top w:val="single" w:sz="12" w:space="0" w:color="auto"/>
              <w:bottom w:val="nil"/>
            </w:tcBorders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fibrous sheath CABYR-binding protein-like</w:t>
            </w:r>
          </w:p>
        </w:tc>
        <w:tc>
          <w:tcPr>
            <w:tcW w:w="1417" w:type="dxa"/>
            <w:tcBorders>
              <w:top w:val="single" w:sz="12" w:space="0" w:color="auto"/>
              <w:bottom w:val="nil"/>
            </w:tcBorders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-1.85</w:t>
            </w:r>
          </w:p>
        </w:tc>
        <w:tc>
          <w:tcPr>
            <w:tcW w:w="1418" w:type="dxa"/>
            <w:tcBorders>
              <w:top w:val="single" w:sz="12" w:space="0" w:color="auto"/>
              <w:bottom w:val="nil"/>
            </w:tcBorders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Low</w:t>
            </w:r>
          </w:p>
        </w:tc>
      </w:tr>
      <w:tr w:rsidR="00070C02" w:rsidRPr="007469C4" w:rsidTr="001567C7">
        <w:trPr>
          <w:trHeight w:val="276"/>
        </w:trPr>
        <w:tc>
          <w:tcPr>
            <w:tcW w:w="1843" w:type="dxa"/>
            <w:tcBorders>
              <w:top w:val="nil"/>
              <w:bottom w:val="nil"/>
            </w:tcBorders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FO04G002670</w:t>
            </w:r>
          </w:p>
        </w:tc>
        <w:tc>
          <w:tcPr>
            <w:tcW w:w="3686" w:type="dxa"/>
            <w:tcBorders>
              <w:top w:val="nil"/>
              <w:bottom w:val="nil"/>
            </w:tcBorders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serine/threonine-protein kinase</w:t>
            </w:r>
          </w:p>
        </w:tc>
        <w:tc>
          <w:tcPr>
            <w:tcW w:w="1417" w:type="dxa"/>
            <w:tcBorders>
              <w:top w:val="nil"/>
              <w:bottom w:val="nil"/>
            </w:tcBorders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-1.28</w:t>
            </w:r>
          </w:p>
        </w:tc>
        <w:tc>
          <w:tcPr>
            <w:tcW w:w="1418" w:type="dxa"/>
            <w:tcBorders>
              <w:top w:val="nil"/>
              <w:bottom w:val="nil"/>
            </w:tcBorders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High</w:t>
            </w:r>
          </w:p>
        </w:tc>
      </w:tr>
      <w:tr w:rsidR="00070C02" w:rsidRPr="007469C4" w:rsidTr="001567C7">
        <w:trPr>
          <w:trHeight w:val="276"/>
        </w:trPr>
        <w:tc>
          <w:tcPr>
            <w:tcW w:w="1843" w:type="dxa"/>
            <w:tcBorders>
              <w:top w:val="nil"/>
              <w:bottom w:val="nil"/>
            </w:tcBorders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FO02G009010</w:t>
            </w:r>
          </w:p>
        </w:tc>
        <w:tc>
          <w:tcPr>
            <w:tcW w:w="3686" w:type="dxa"/>
            <w:tcBorders>
              <w:top w:val="nil"/>
              <w:bottom w:val="nil"/>
            </w:tcBorders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regucalcin-like</w:t>
            </w:r>
          </w:p>
        </w:tc>
        <w:tc>
          <w:tcPr>
            <w:tcW w:w="1417" w:type="dxa"/>
            <w:tcBorders>
              <w:top w:val="nil"/>
              <w:bottom w:val="nil"/>
            </w:tcBorders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-1.22</w:t>
            </w:r>
          </w:p>
        </w:tc>
        <w:tc>
          <w:tcPr>
            <w:tcW w:w="1418" w:type="dxa"/>
            <w:tcBorders>
              <w:top w:val="nil"/>
              <w:bottom w:val="nil"/>
            </w:tcBorders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High</w:t>
            </w:r>
          </w:p>
        </w:tc>
      </w:tr>
      <w:tr w:rsidR="00070C02" w:rsidRPr="007469C4" w:rsidTr="001567C7">
        <w:trPr>
          <w:trHeight w:val="276"/>
        </w:trPr>
        <w:tc>
          <w:tcPr>
            <w:tcW w:w="1843" w:type="dxa"/>
            <w:tcBorders>
              <w:top w:val="nil"/>
              <w:bottom w:val="nil"/>
            </w:tcBorders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FO09G005110</w:t>
            </w:r>
          </w:p>
        </w:tc>
        <w:tc>
          <w:tcPr>
            <w:tcW w:w="3686" w:type="dxa"/>
            <w:tcBorders>
              <w:top w:val="nil"/>
              <w:bottom w:val="nil"/>
            </w:tcBorders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actin, muscle-like</w:t>
            </w:r>
          </w:p>
        </w:tc>
        <w:tc>
          <w:tcPr>
            <w:tcW w:w="1417" w:type="dxa"/>
            <w:tcBorders>
              <w:top w:val="nil"/>
              <w:bottom w:val="nil"/>
            </w:tcBorders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-1.20</w:t>
            </w:r>
          </w:p>
        </w:tc>
        <w:tc>
          <w:tcPr>
            <w:tcW w:w="1418" w:type="dxa"/>
            <w:tcBorders>
              <w:top w:val="nil"/>
              <w:bottom w:val="nil"/>
            </w:tcBorders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High</w:t>
            </w:r>
          </w:p>
        </w:tc>
      </w:tr>
      <w:tr w:rsidR="00070C02" w:rsidRPr="007469C4" w:rsidTr="001567C7">
        <w:trPr>
          <w:trHeight w:val="276"/>
        </w:trPr>
        <w:tc>
          <w:tcPr>
            <w:tcW w:w="1843" w:type="dxa"/>
            <w:tcBorders>
              <w:top w:val="nil"/>
              <w:bottom w:val="nil"/>
            </w:tcBorders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FO09G003980</w:t>
            </w:r>
          </w:p>
        </w:tc>
        <w:tc>
          <w:tcPr>
            <w:tcW w:w="3686" w:type="dxa"/>
            <w:tcBorders>
              <w:top w:val="nil"/>
              <w:bottom w:val="nil"/>
            </w:tcBorders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apoptosis-inducing factor 1</w:t>
            </w:r>
          </w:p>
        </w:tc>
        <w:tc>
          <w:tcPr>
            <w:tcW w:w="1417" w:type="dxa"/>
            <w:tcBorders>
              <w:top w:val="nil"/>
              <w:bottom w:val="nil"/>
            </w:tcBorders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-1.33</w:t>
            </w:r>
          </w:p>
        </w:tc>
        <w:tc>
          <w:tcPr>
            <w:tcW w:w="1418" w:type="dxa"/>
            <w:tcBorders>
              <w:top w:val="nil"/>
              <w:bottom w:val="nil"/>
            </w:tcBorders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High</w:t>
            </w:r>
          </w:p>
        </w:tc>
      </w:tr>
      <w:tr w:rsidR="00070C02" w:rsidRPr="007469C4" w:rsidTr="001567C7">
        <w:trPr>
          <w:trHeight w:val="276"/>
        </w:trPr>
        <w:tc>
          <w:tcPr>
            <w:tcW w:w="1843" w:type="dxa"/>
            <w:tcBorders>
              <w:top w:val="nil"/>
              <w:bottom w:val="nil"/>
            </w:tcBorders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FO11G004830</w:t>
            </w:r>
          </w:p>
        </w:tc>
        <w:tc>
          <w:tcPr>
            <w:tcW w:w="3686" w:type="dxa"/>
            <w:tcBorders>
              <w:top w:val="nil"/>
              <w:bottom w:val="nil"/>
            </w:tcBorders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troponin C-like</w:t>
            </w:r>
          </w:p>
        </w:tc>
        <w:tc>
          <w:tcPr>
            <w:tcW w:w="1417" w:type="dxa"/>
            <w:tcBorders>
              <w:top w:val="nil"/>
              <w:bottom w:val="nil"/>
            </w:tcBorders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-1.22</w:t>
            </w:r>
          </w:p>
        </w:tc>
        <w:tc>
          <w:tcPr>
            <w:tcW w:w="1418" w:type="dxa"/>
            <w:tcBorders>
              <w:top w:val="nil"/>
              <w:bottom w:val="nil"/>
            </w:tcBorders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High</w:t>
            </w:r>
          </w:p>
        </w:tc>
      </w:tr>
      <w:tr w:rsidR="00070C02" w:rsidRPr="007469C4" w:rsidTr="001567C7">
        <w:trPr>
          <w:trHeight w:val="276"/>
        </w:trPr>
        <w:tc>
          <w:tcPr>
            <w:tcW w:w="1843" w:type="dxa"/>
            <w:tcBorders>
              <w:top w:val="nil"/>
              <w:bottom w:val="nil"/>
            </w:tcBorders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FO01G005110</w:t>
            </w:r>
          </w:p>
        </w:tc>
        <w:tc>
          <w:tcPr>
            <w:tcW w:w="3686" w:type="dxa"/>
            <w:tcBorders>
              <w:top w:val="nil"/>
              <w:bottom w:val="nil"/>
            </w:tcBorders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myosin light chain alkali</w:t>
            </w:r>
          </w:p>
        </w:tc>
        <w:tc>
          <w:tcPr>
            <w:tcW w:w="1417" w:type="dxa"/>
            <w:tcBorders>
              <w:top w:val="nil"/>
              <w:bottom w:val="nil"/>
            </w:tcBorders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-1.28</w:t>
            </w:r>
          </w:p>
        </w:tc>
        <w:tc>
          <w:tcPr>
            <w:tcW w:w="1418" w:type="dxa"/>
            <w:tcBorders>
              <w:top w:val="nil"/>
              <w:bottom w:val="nil"/>
            </w:tcBorders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High</w:t>
            </w:r>
          </w:p>
        </w:tc>
      </w:tr>
      <w:tr w:rsidR="00070C02" w:rsidRPr="007469C4" w:rsidTr="001567C7">
        <w:trPr>
          <w:trHeight w:val="276"/>
        </w:trPr>
        <w:tc>
          <w:tcPr>
            <w:tcW w:w="1843" w:type="dxa"/>
            <w:tcBorders>
              <w:top w:val="nil"/>
              <w:bottom w:val="nil"/>
            </w:tcBorders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FO06G002610</w:t>
            </w:r>
          </w:p>
        </w:tc>
        <w:tc>
          <w:tcPr>
            <w:tcW w:w="3686" w:type="dxa"/>
            <w:tcBorders>
              <w:top w:val="nil"/>
              <w:bottom w:val="nil"/>
            </w:tcBorders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myosin heavy chain</w:t>
            </w:r>
          </w:p>
        </w:tc>
        <w:tc>
          <w:tcPr>
            <w:tcW w:w="1417" w:type="dxa"/>
            <w:tcBorders>
              <w:top w:val="nil"/>
              <w:bottom w:val="nil"/>
            </w:tcBorders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-1.32</w:t>
            </w:r>
          </w:p>
        </w:tc>
        <w:tc>
          <w:tcPr>
            <w:tcW w:w="1418" w:type="dxa"/>
            <w:tcBorders>
              <w:top w:val="nil"/>
              <w:bottom w:val="nil"/>
            </w:tcBorders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High</w:t>
            </w:r>
          </w:p>
        </w:tc>
      </w:tr>
      <w:tr w:rsidR="00070C02" w:rsidRPr="007469C4" w:rsidTr="001567C7">
        <w:trPr>
          <w:trHeight w:val="276"/>
        </w:trPr>
        <w:tc>
          <w:tcPr>
            <w:tcW w:w="1843" w:type="dxa"/>
            <w:tcBorders>
              <w:top w:val="nil"/>
              <w:bottom w:val="nil"/>
            </w:tcBorders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FO08G005800</w:t>
            </w:r>
          </w:p>
        </w:tc>
        <w:tc>
          <w:tcPr>
            <w:tcW w:w="3686" w:type="dxa"/>
            <w:tcBorders>
              <w:top w:val="nil"/>
              <w:bottom w:val="nil"/>
            </w:tcBorders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cardiomyopathy-associated protein 5-like</w:t>
            </w:r>
          </w:p>
        </w:tc>
        <w:tc>
          <w:tcPr>
            <w:tcW w:w="1417" w:type="dxa"/>
            <w:tcBorders>
              <w:top w:val="nil"/>
              <w:bottom w:val="nil"/>
            </w:tcBorders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-1.32</w:t>
            </w:r>
          </w:p>
        </w:tc>
        <w:tc>
          <w:tcPr>
            <w:tcW w:w="1418" w:type="dxa"/>
            <w:tcBorders>
              <w:top w:val="nil"/>
              <w:bottom w:val="nil"/>
            </w:tcBorders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High</w:t>
            </w:r>
          </w:p>
        </w:tc>
      </w:tr>
      <w:tr w:rsidR="00070C02" w:rsidRPr="007469C4" w:rsidTr="001567C7">
        <w:trPr>
          <w:trHeight w:val="276"/>
        </w:trPr>
        <w:tc>
          <w:tcPr>
            <w:tcW w:w="1843" w:type="dxa"/>
            <w:tcBorders>
              <w:top w:val="nil"/>
              <w:bottom w:val="nil"/>
            </w:tcBorders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FO06G005339</w:t>
            </w:r>
          </w:p>
        </w:tc>
        <w:tc>
          <w:tcPr>
            <w:tcW w:w="3686" w:type="dxa"/>
            <w:tcBorders>
              <w:top w:val="nil"/>
              <w:bottom w:val="nil"/>
            </w:tcBorders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 xml:space="preserve">tropomyosin </w:t>
            </w:r>
          </w:p>
        </w:tc>
        <w:tc>
          <w:tcPr>
            <w:tcW w:w="1417" w:type="dxa"/>
            <w:tcBorders>
              <w:top w:val="nil"/>
              <w:bottom w:val="nil"/>
            </w:tcBorders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-1.28</w:t>
            </w:r>
          </w:p>
        </w:tc>
        <w:tc>
          <w:tcPr>
            <w:tcW w:w="1418" w:type="dxa"/>
            <w:tcBorders>
              <w:top w:val="nil"/>
              <w:bottom w:val="nil"/>
            </w:tcBorders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High</w:t>
            </w:r>
          </w:p>
        </w:tc>
      </w:tr>
      <w:tr w:rsidR="00070C02" w:rsidRPr="007469C4" w:rsidTr="001567C7">
        <w:trPr>
          <w:trHeight w:val="276"/>
        </w:trPr>
        <w:tc>
          <w:tcPr>
            <w:tcW w:w="1843" w:type="dxa"/>
            <w:tcBorders>
              <w:top w:val="nil"/>
              <w:bottom w:val="nil"/>
            </w:tcBorders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FO14G003080</w:t>
            </w:r>
          </w:p>
        </w:tc>
        <w:tc>
          <w:tcPr>
            <w:tcW w:w="3686" w:type="dxa"/>
            <w:tcBorders>
              <w:top w:val="nil"/>
              <w:bottom w:val="nil"/>
            </w:tcBorders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 xml:space="preserve">mucin-7 </w:t>
            </w:r>
          </w:p>
        </w:tc>
        <w:tc>
          <w:tcPr>
            <w:tcW w:w="1417" w:type="dxa"/>
            <w:tcBorders>
              <w:top w:val="nil"/>
              <w:bottom w:val="nil"/>
            </w:tcBorders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-1.25</w:t>
            </w:r>
          </w:p>
        </w:tc>
        <w:tc>
          <w:tcPr>
            <w:tcW w:w="1418" w:type="dxa"/>
            <w:tcBorders>
              <w:top w:val="nil"/>
              <w:bottom w:val="nil"/>
            </w:tcBorders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High</w:t>
            </w:r>
          </w:p>
        </w:tc>
      </w:tr>
      <w:tr w:rsidR="00070C02" w:rsidRPr="007469C4" w:rsidTr="001567C7">
        <w:trPr>
          <w:trHeight w:val="276"/>
        </w:trPr>
        <w:tc>
          <w:tcPr>
            <w:tcW w:w="1843" w:type="dxa"/>
            <w:tcBorders>
              <w:top w:val="nil"/>
              <w:bottom w:val="nil"/>
            </w:tcBorders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FO02G003593</w:t>
            </w:r>
          </w:p>
        </w:tc>
        <w:tc>
          <w:tcPr>
            <w:tcW w:w="3686" w:type="dxa"/>
            <w:tcBorders>
              <w:top w:val="nil"/>
              <w:bottom w:val="nil"/>
            </w:tcBorders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spidroin-2-like</w:t>
            </w:r>
          </w:p>
        </w:tc>
        <w:tc>
          <w:tcPr>
            <w:tcW w:w="1417" w:type="dxa"/>
            <w:tcBorders>
              <w:top w:val="nil"/>
              <w:bottom w:val="nil"/>
            </w:tcBorders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-1.45</w:t>
            </w:r>
          </w:p>
        </w:tc>
        <w:tc>
          <w:tcPr>
            <w:tcW w:w="1418" w:type="dxa"/>
            <w:tcBorders>
              <w:top w:val="nil"/>
              <w:bottom w:val="nil"/>
            </w:tcBorders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High</w:t>
            </w:r>
          </w:p>
        </w:tc>
      </w:tr>
      <w:tr w:rsidR="00070C02" w:rsidRPr="007469C4" w:rsidTr="001567C7">
        <w:trPr>
          <w:trHeight w:val="276"/>
        </w:trPr>
        <w:tc>
          <w:tcPr>
            <w:tcW w:w="1843" w:type="dxa"/>
            <w:tcBorders>
              <w:top w:val="nil"/>
              <w:bottom w:val="nil"/>
            </w:tcBorders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FO07G003680</w:t>
            </w:r>
          </w:p>
        </w:tc>
        <w:tc>
          <w:tcPr>
            <w:tcW w:w="3686" w:type="dxa"/>
            <w:tcBorders>
              <w:top w:val="nil"/>
              <w:bottom w:val="nil"/>
            </w:tcBorders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flightin</w:t>
            </w:r>
          </w:p>
        </w:tc>
        <w:tc>
          <w:tcPr>
            <w:tcW w:w="1417" w:type="dxa"/>
            <w:tcBorders>
              <w:top w:val="nil"/>
              <w:bottom w:val="nil"/>
            </w:tcBorders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-1.22</w:t>
            </w:r>
          </w:p>
        </w:tc>
        <w:tc>
          <w:tcPr>
            <w:tcW w:w="1418" w:type="dxa"/>
            <w:tcBorders>
              <w:top w:val="nil"/>
              <w:bottom w:val="nil"/>
            </w:tcBorders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High</w:t>
            </w:r>
          </w:p>
        </w:tc>
      </w:tr>
      <w:tr w:rsidR="00070C02" w:rsidRPr="007469C4" w:rsidTr="001567C7">
        <w:trPr>
          <w:trHeight w:val="276"/>
        </w:trPr>
        <w:tc>
          <w:tcPr>
            <w:tcW w:w="1843" w:type="dxa"/>
            <w:tcBorders>
              <w:top w:val="nil"/>
              <w:bottom w:val="nil"/>
            </w:tcBorders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FO06G002090</w:t>
            </w:r>
          </w:p>
        </w:tc>
        <w:tc>
          <w:tcPr>
            <w:tcW w:w="3686" w:type="dxa"/>
            <w:tcBorders>
              <w:top w:val="nil"/>
              <w:bottom w:val="nil"/>
            </w:tcBorders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E3 ubiquitin-protein ligase RNF103-like</w:t>
            </w:r>
          </w:p>
        </w:tc>
        <w:tc>
          <w:tcPr>
            <w:tcW w:w="1417" w:type="dxa"/>
            <w:tcBorders>
              <w:top w:val="nil"/>
              <w:bottom w:val="nil"/>
            </w:tcBorders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-1.27</w:t>
            </w:r>
          </w:p>
        </w:tc>
        <w:tc>
          <w:tcPr>
            <w:tcW w:w="1418" w:type="dxa"/>
            <w:tcBorders>
              <w:top w:val="nil"/>
              <w:bottom w:val="nil"/>
            </w:tcBorders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Low</w:t>
            </w:r>
          </w:p>
        </w:tc>
      </w:tr>
      <w:tr w:rsidR="00070C02" w:rsidRPr="007469C4" w:rsidTr="001567C7">
        <w:trPr>
          <w:trHeight w:val="276"/>
        </w:trPr>
        <w:tc>
          <w:tcPr>
            <w:tcW w:w="1843" w:type="dxa"/>
            <w:tcBorders>
              <w:top w:val="nil"/>
              <w:bottom w:val="nil"/>
            </w:tcBorders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FO08G000550</w:t>
            </w:r>
          </w:p>
        </w:tc>
        <w:tc>
          <w:tcPr>
            <w:tcW w:w="3686" w:type="dxa"/>
            <w:tcBorders>
              <w:top w:val="nil"/>
              <w:bottom w:val="nil"/>
            </w:tcBorders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cuticle protein 19-like</w:t>
            </w:r>
          </w:p>
        </w:tc>
        <w:tc>
          <w:tcPr>
            <w:tcW w:w="1417" w:type="dxa"/>
            <w:tcBorders>
              <w:top w:val="nil"/>
              <w:bottom w:val="nil"/>
            </w:tcBorders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-1.24</w:t>
            </w:r>
          </w:p>
        </w:tc>
        <w:tc>
          <w:tcPr>
            <w:tcW w:w="1418" w:type="dxa"/>
            <w:tcBorders>
              <w:top w:val="nil"/>
              <w:bottom w:val="nil"/>
            </w:tcBorders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High</w:t>
            </w:r>
          </w:p>
        </w:tc>
      </w:tr>
      <w:tr w:rsidR="00070C02" w:rsidRPr="007469C4" w:rsidTr="001567C7">
        <w:trPr>
          <w:trHeight w:val="276"/>
        </w:trPr>
        <w:tc>
          <w:tcPr>
            <w:tcW w:w="1843" w:type="dxa"/>
            <w:tcBorders>
              <w:top w:val="nil"/>
            </w:tcBorders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FO08G002310</w:t>
            </w:r>
          </w:p>
        </w:tc>
        <w:tc>
          <w:tcPr>
            <w:tcW w:w="3686" w:type="dxa"/>
            <w:tcBorders>
              <w:top w:val="nil"/>
            </w:tcBorders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cuticle protein 19-like</w:t>
            </w:r>
          </w:p>
        </w:tc>
        <w:tc>
          <w:tcPr>
            <w:tcW w:w="1417" w:type="dxa"/>
            <w:tcBorders>
              <w:top w:val="nil"/>
            </w:tcBorders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-1.27</w:t>
            </w:r>
          </w:p>
        </w:tc>
        <w:tc>
          <w:tcPr>
            <w:tcW w:w="1418" w:type="dxa"/>
            <w:tcBorders>
              <w:top w:val="nil"/>
            </w:tcBorders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High</w:t>
            </w:r>
          </w:p>
        </w:tc>
      </w:tr>
      <w:tr w:rsidR="00070C02" w:rsidRPr="007469C4" w:rsidTr="001567C7">
        <w:trPr>
          <w:trHeight w:val="276"/>
        </w:trPr>
        <w:tc>
          <w:tcPr>
            <w:tcW w:w="1843" w:type="dxa"/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FO09G003110</w:t>
            </w:r>
          </w:p>
        </w:tc>
        <w:tc>
          <w:tcPr>
            <w:tcW w:w="3686" w:type="dxa"/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cuticle protein 21-like</w:t>
            </w:r>
          </w:p>
        </w:tc>
        <w:tc>
          <w:tcPr>
            <w:tcW w:w="1417" w:type="dxa"/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-1.21</w:t>
            </w:r>
          </w:p>
        </w:tc>
        <w:tc>
          <w:tcPr>
            <w:tcW w:w="1418" w:type="dxa"/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High</w:t>
            </w:r>
          </w:p>
        </w:tc>
      </w:tr>
      <w:tr w:rsidR="00070C02" w:rsidRPr="007469C4" w:rsidTr="001567C7">
        <w:trPr>
          <w:trHeight w:val="276"/>
        </w:trPr>
        <w:tc>
          <w:tcPr>
            <w:tcW w:w="1843" w:type="dxa"/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FO08G002240</w:t>
            </w:r>
          </w:p>
        </w:tc>
        <w:tc>
          <w:tcPr>
            <w:tcW w:w="3686" w:type="dxa"/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cuticle protein 8-like</w:t>
            </w:r>
          </w:p>
        </w:tc>
        <w:tc>
          <w:tcPr>
            <w:tcW w:w="1417" w:type="dxa"/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-1.22</w:t>
            </w:r>
          </w:p>
        </w:tc>
        <w:tc>
          <w:tcPr>
            <w:tcW w:w="1418" w:type="dxa"/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High</w:t>
            </w:r>
          </w:p>
        </w:tc>
      </w:tr>
      <w:tr w:rsidR="00070C02" w:rsidRPr="007469C4" w:rsidTr="001567C7">
        <w:trPr>
          <w:trHeight w:val="276"/>
        </w:trPr>
        <w:tc>
          <w:tcPr>
            <w:tcW w:w="1843" w:type="dxa"/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FO05G008990</w:t>
            </w:r>
          </w:p>
        </w:tc>
        <w:tc>
          <w:tcPr>
            <w:tcW w:w="3686" w:type="dxa"/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cuticle Protein CPAP1</w:t>
            </w:r>
          </w:p>
        </w:tc>
        <w:tc>
          <w:tcPr>
            <w:tcW w:w="1417" w:type="dxa"/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-1.24</w:t>
            </w:r>
          </w:p>
        </w:tc>
        <w:tc>
          <w:tcPr>
            <w:tcW w:w="1418" w:type="dxa"/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High</w:t>
            </w:r>
          </w:p>
        </w:tc>
      </w:tr>
      <w:tr w:rsidR="00070C02" w:rsidRPr="007469C4" w:rsidTr="001567C7">
        <w:trPr>
          <w:trHeight w:val="276"/>
        </w:trPr>
        <w:tc>
          <w:tcPr>
            <w:tcW w:w="1843" w:type="dxa"/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FO08G002290</w:t>
            </w:r>
          </w:p>
        </w:tc>
        <w:tc>
          <w:tcPr>
            <w:tcW w:w="3686" w:type="dxa"/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cuticle protein 8-like</w:t>
            </w:r>
          </w:p>
        </w:tc>
        <w:tc>
          <w:tcPr>
            <w:tcW w:w="1417" w:type="dxa"/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-1.44</w:t>
            </w:r>
          </w:p>
        </w:tc>
        <w:tc>
          <w:tcPr>
            <w:tcW w:w="1418" w:type="dxa"/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High</w:t>
            </w:r>
          </w:p>
        </w:tc>
      </w:tr>
      <w:tr w:rsidR="00070C02" w:rsidRPr="007469C4" w:rsidTr="001567C7">
        <w:trPr>
          <w:trHeight w:val="276"/>
        </w:trPr>
        <w:tc>
          <w:tcPr>
            <w:tcW w:w="1843" w:type="dxa"/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FO08G002560</w:t>
            </w:r>
          </w:p>
        </w:tc>
        <w:tc>
          <w:tcPr>
            <w:tcW w:w="3686" w:type="dxa"/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cuticle Protein CPR RR Unclassified 14</w:t>
            </w:r>
          </w:p>
        </w:tc>
        <w:tc>
          <w:tcPr>
            <w:tcW w:w="1417" w:type="dxa"/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-1.29</w:t>
            </w:r>
          </w:p>
        </w:tc>
        <w:tc>
          <w:tcPr>
            <w:tcW w:w="1418" w:type="dxa"/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High</w:t>
            </w:r>
          </w:p>
        </w:tc>
      </w:tr>
      <w:tr w:rsidR="00070C02" w:rsidRPr="007469C4" w:rsidTr="001567C7">
        <w:trPr>
          <w:trHeight w:val="276"/>
        </w:trPr>
        <w:tc>
          <w:tcPr>
            <w:tcW w:w="1843" w:type="dxa"/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FO15G005810</w:t>
            </w:r>
          </w:p>
        </w:tc>
        <w:tc>
          <w:tcPr>
            <w:tcW w:w="3686" w:type="dxa"/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cuticle Protein CPR RR Unclassified 11</w:t>
            </w:r>
          </w:p>
        </w:tc>
        <w:tc>
          <w:tcPr>
            <w:tcW w:w="1417" w:type="dxa"/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-1.23</w:t>
            </w:r>
          </w:p>
        </w:tc>
        <w:tc>
          <w:tcPr>
            <w:tcW w:w="1418" w:type="dxa"/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High</w:t>
            </w:r>
          </w:p>
        </w:tc>
      </w:tr>
      <w:tr w:rsidR="00070C02" w:rsidRPr="007469C4" w:rsidTr="001567C7">
        <w:trPr>
          <w:trHeight w:val="276"/>
        </w:trPr>
        <w:tc>
          <w:tcPr>
            <w:tcW w:w="1843" w:type="dxa"/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lastRenderedPageBreak/>
              <w:t>FO09G003070</w:t>
            </w:r>
          </w:p>
        </w:tc>
        <w:tc>
          <w:tcPr>
            <w:tcW w:w="3686" w:type="dxa"/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cuticle Protein CPR RR Unclassified 19</w:t>
            </w:r>
          </w:p>
        </w:tc>
        <w:tc>
          <w:tcPr>
            <w:tcW w:w="1417" w:type="dxa"/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-1.3</w:t>
            </w:r>
          </w:p>
        </w:tc>
        <w:tc>
          <w:tcPr>
            <w:tcW w:w="1418" w:type="dxa"/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High</w:t>
            </w:r>
          </w:p>
        </w:tc>
      </w:tr>
      <w:tr w:rsidR="00070C02" w:rsidRPr="007469C4" w:rsidTr="001567C7">
        <w:trPr>
          <w:trHeight w:val="276"/>
        </w:trPr>
        <w:tc>
          <w:tcPr>
            <w:tcW w:w="1843" w:type="dxa"/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FO08G002230</w:t>
            </w:r>
          </w:p>
        </w:tc>
        <w:tc>
          <w:tcPr>
            <w:tcW w:w="3686" w:type="dxa"/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adult-specific cuticular protein ACP-20-like</w:t>
            </w:r>
          </w:p>
        </w:tc>
        <w:tc>
          <w:tcPr>
            <w:tcW w:w="1417" w:type="dxa"/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-1.68</w:t>
            </w:r>
          </w:p>
        </w:tc>
        <w:tc>
          <w:tcPr>
            <w:tcW w:w="1418" w:type="dxa"/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High</w:t>
            </w:r>
          </w:p>
        </w:tc>
      </w:tr>
      <w:tr w:rsidR="00070C02" w:rsidRPr="007469C4" w:rsidTr="001567C7">
        <w:trPr>
          <w:trHeight w:val="276"/>
        </w:trPr>
        <w:tc>
          <w:tcPr>
            <w:tcW w:w="1843" w:type="dxa"/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FO04G002430</w:t>
            </w:r>
          </w:p>
        </w:tc>
        <w:tc>
          <w:tcPr>
            <w:tcW w:w="3686" w:type="dxa"/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larval cuticle protein 65Ag1-like</w:t>
            </w:r>
          </w:p>
        </w:tc>
        <w:tc>
          <w:tcPr>
            <w:tcW w:w="1417" w:type="dxa"/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-1.41</w:t>
            </w:r>
          </w:p>
        </w:tc>
        <w:tc>
          <w:tcPr>
            <w:tcW w:w="1418" w:type="dxa"/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High</w:t>
            </w:r>
          </w:p>
        </w:tc>
      </w:tr>
      <w:tr w:rsidR="00070C02" w:rsidRPr="007469C4" w:rsidTr="001567C7">
        <w:trPr>
          <w:trHeight w:val="276"/>
        </w:trPr>
        <w:tc>
          <w:tcPr>
            <w:tcW w:w="1843" w:type="dxa"/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FO02G002919</w:t>
            </w:r>
          </w:p>
        </w:tc>
        <w:tc>
          <w:tcPr>
            <w:tcW w:w="3686" w:type="dxa"/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larval cuticle protein A2B-like</w:t>
            </w:r>
          </w:p>
        </w:tc>
        <w:tc>
          <w:tcPr>
            <w:tcW w:w="1417" w:type="dxa"/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-1.42</w:t>
            </w:r>
          </w:p>
        </w:tc>
        <w:tc>
          <w:tcPr>
            <w:tcW w:w="1418" w:type="dxa"/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High</w:t>
            </w:r>
          </w:p>
        </w:tc>
      </w:tr>
      <w:tr w:rsidR="00070C02" w:rsidRPr="007469C4" w:rsidTr="001567C7">
        <w:trPr>
          <w:trHeight w:val="276"/>
        </w:trPr>
        <w:tc>
          <w:tcPr>
            <w:tcW w:w="1843" w:type="dxa"/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FO02G014140</w:t>
            </w:r>
          </w:p>
        </w:tc>
        <w:tc>
          <w:tcPr>
            <w:tcW w:w="3686" w:type="dxa"/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larval cuticle protein A3A-like</w:t>
            </w:r>
          </w:p>
        </w:tc>
        <w:tc>
          <w:tcPr>
            <w:tcW w:w="1417" w:type="dxa"/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-1.29</w:t>
            </w:r>
          </w:p>
        </w:tc>
        <w:tc>
          <w:tcPr>
            <w:tcW w:w="1418" w:type="dxa"/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High</w:t>
            </w:r>
          </w:p>
        </w:tc>
      </w:tr>
      <w:tr w:rsidR="00070C02" w:rsidRPr="007469C4" w:rsidTr="001567C7">
        <w:trPr>
          <w:trHeight w:val="276"/>
        </w:trPr>
        <w:tc>
          <w:tcPr>
            <w:tcW w:w="1843" w:type="dxa"/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FO02G014150</w:t>
            </w:r>
          </w:p>
        </w:tc>
        <w:tc>
          <w:tcPr>
            <w:tcW w:w="3686" w:type="dxa"/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larval cuticle protein A3A-like</w:t>
            </w:r>
          </w:p>
        </w:tc>
        <w:tc>
          <w:tcPr>
            <w:tcW w:w="1417" w:type="dxa"/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-1.41</w:t>
            </w:r>
          </w:p>
        </w:tc>
        <w:tc>
          <w:tcPr>
            <w:tcW w:w="1418" w:type="dxa"/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High</w:t>
            </w:r>
          </w:p>
        </w:tc>
      </w:tr>
      <w:tr w:rsidR="00070C02" w:rsidRPr="007469C4" w:rsidTr="001567C7">
        <w:trPr>
          <w:trHeight w:val="276"/>
        </w:trPr>
        <w:tc>
          <w:tcPr>
            <w:tcW w:w="1843" w:type="dxa"/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FO01G013698</w:t>
            </w:r>
          </w:p>
        </w:tc>
        <w:tc>
          <w:tcPr>
            <w:tcW w:w="3686" w:type="dxa"/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larval cuticle protein F1-like</w:t>
            </w:r>
          </w:p>
        </w:tc>
        <w:tc>
          <w:tcPr>
            <w:tcW w:w="1417" w:type="dxa"/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-1.3</w:t>
            </w:r>
          </w:p>
        </w:tc>
        <w:tc>
          <w:tcPr>
            <w:tcW w:w="1418" w:type="dxa"/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High</w:t>
            </w:r>
          </w:p>
        </w:tc>
      </w:tr>
      <w:tr w:rsidR="00070C02" w:rsidRPr="007469C4" w:rsidTr="001567C7">
        <w:trPr>
          <w:trHeight w:val="276"/>
        </w:trPr>
        <w:tc>
          <w:tcPr>
            <w:tcW w:w="1843" w:type="dxa"/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FO02G011560</w:t>
            </w:r>
          </w:p>
        </w:tc>
        <w:tc>
          <w:tcPr>
            <w:tcW w:w="3686" w:type="dxa"/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loricrin-like</w:t>
            </w:r>
          </w:p>
        </w:tc>
        <w:tc>
          <w:tcPr>
            <w:tcW w:w="1417" w:type="dxa"/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-1.24</w:t>
            </w:r>
          </w:p>
        </w:tc>
        <w:tc>
          <w:tcPr>
            <w:tcW w:w="1418" w:type="dxa"/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High</w:t>
            </w:r>
          </w:p>
        </w:tc>
      </w:tr>
      <w:tr w:rsidR="00070C02" w:rsidRPr="007469C4" w:rsidTr="001567C7">
        <w:trPr>
          <w:trHeight w:val="276"/>
        </w:trPr>
        <w:tc>
          <w:tcPr>
            <w:tcW w:w="1843" w:type="dxa"/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FO11G004790</w:t>
            </w:r>
          </w:p>
        </w:tc>
        <w:tc>
          <w:tcPr>
            <w:tcW w:w="3686" w:type="dxa"/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laccase-4</w:t>
            </w:r>
          </w:p>
        </w:tc>
        <w:tc>
          <w:tcPr>
            <w:tcW w:w="1417" w:type="dxa"/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-1.29</w:t>
            </w:r>
          </w:p>
        </w:tc>
        <w:tc>
          <w:tcPr>
            <w:tcW w:w="1418" w:type="dxa"/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High</w:t>
            </w:r>
          </w:p>
        </w:tc>
      </w:tr>
      <w:tr w:rsidR="00070C02" w:rsidRPr="007469C4" w:rsidTr="001567C7">
        <w:trPr>
          <w:trHeight w:val="276"/>
        </w:trPr>
        <w:tc>
          <w:tcPr>
            <w:tcW w:w="1843" w:type="dxa"/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FO11G015892</w:t>
            </w:r>
          </w:p>
        </w:tc>
        <w:tc>
          <w:tcPr>
            <w:tcW w:w="3686" w:type="dxa"/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odorant receptor 61</w:t>
            </w:r>
          </w:p>
        </w:tc>
        <w:tc>
          <w:tcPr>
            <w:tcW w:w="1417" w:type="dxa"/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-1.23</w:t>
            </w:r>
          </w:p>
        </w:tc>
        <w:tc>
          <w:tcPr>
            <w:tcW w:w="1418" w:type="dxa"/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Low</w:t>
            </w:r>
          </w:p>
        </w:tc>
      </w:tr>
      <w:tr w:rsidR="00070C02" w:rsidRPr="007469C4" w:rsidTr="001567C7">
        <w:trPr>
          <w:trHeight w:val="276"/>
        </w:trPr>
        <w:tc>
          <w:tcPr>
            <w:tcW w:w="1843" w:type="dxa"/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FO01G004280</w:t>
            </w:r>
          </w:p>
        </w:tc>
        <w:tc>
          <w:tcPr>
            <w:tcW w:w="3686" w:type="dxa"/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factor VIII intron 22 protein</w:t>
            </w:r>
          </w:p>
        </w:tc>
        <w:tc>
          <w:tcPr>
            <w:tcW w:w="1417" w:type="dxa"/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-1.23</w:t>
            </w:r>
          </w:p>
        </w:tc>
        <w:tc>
          <w:tcPr>
            <w:tcW w:w="1418" w:type="dxa"/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High</w:t>
            </w:r>
          </w:p>
        </w:tc>
      </w:tr>
      <w:tr w:rsidR="00070C02" w:rsidRPr="007469C4" w:rsidTr="001567C7">
        <w:trPr>
          <w:trHeight w:val="276"/>
        </w:trPr>
        <w:tc>
          <w:tcPr>
            <w:tcW w:w="1843" w:type="dxa"/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FO02G009010</w:t>
            </w:r>
          </w:p>
        </w:tc>
        <w:tc>
          <w:tcPr>
            <w:tcW w:w="3686" w:type="dxa"/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regucalcin-like</w:t>
            </w:r>
          </w:p>
        </w:tc>
        <w:tc>
          <w:tcPr>
            <w:tcW w:w="1417" w:type="dxa"/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-1.21</w:t>
            </w:r>
          </w:p>
        </w:tc>
        <w:tc>
          <w:tcPr>
            <w:tcW w:w="1418" w:type="dxa"/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High</w:t>
            </w:r>
          </w:p>
        </w:tc>
      </w:tr>
      <w:tr w:rsidR="00070C02" w:rsidRPr="007469C4" w:rsidTr="001567C7">
        <w:trPr>
          <w:trHeight w:val="276"/>
        </w:trPr>
        <w:tc>
          <w:tcPr>
            <w:tcW w:w="1843" w:type="dxa"/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FO04G006300</w:t>
            </w:r>
          </w:p>
        </w:tc>
        <w:tc>
          <w:tcPr>
            <w:tcW w:w="3686" w:type="dxa"/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phosducin-like protein</w:t>
            </w:r>
          </w:p>
        </w:tc>
        <w:tc>
          <w:tcPr>
            <w:tcW w:w="1417" w:type="dxa"/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-1.3</w:t>
            </w:r>
          </w:p>
        </w:tc>
        <w:tc>
          <w:tcPr>
            <w:tcW w:w="1418" w:type="dxa"/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High</w:t>
            </w:r>
          </w:p>
        </w:tc>
      </w:tr>
      <w:tr w:rsidR="00070C02" w:rsidRPr="007469C4" w:rsidTr="001567C7">
        <w:trPr>
          <w:trHeight w:val="276"/>
        </w:trPr>
        <w:tc>
          <w:tcPr>
            <w:tcW w:w="1843" w:type="dxa"/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FO07G000360</w:t>
            </w:r>
          </w:p>
        </w:tc>
        <w:tc>
          <w:tcPr>
            <w:tcW w:w="3686" w:type="dxa"/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cystathionine beta-synthase</w:t>
            </w:r>
          </w:p>
        </w:tc>
        <w:tc>
          <w:tcPr>
            <w:tcW w:w="1417" w:type="dxa"/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-1.25</w:t>
            </w:r>
          </w:p>
        </w:tc>
        <w:tc>
          <w:tcPr>
            <w:tcW w:w="1418" w:type="dxa"/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High</w:t>
            </w:r>
          </w:p>
        </w:tc>
      </w:tr>
      <w:tr w:rsidR="00070C02" w:rsidRPr="007469C4" w:rsidTr="001567C7">
        <w:trPr>
          <w:trHeight w:val="276"/>
        </w:trPr>
        <w:tc>
          <w:tcPr>
            <w:tcW w:w="1843" w:type="dxa"/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FO11G006380</w:t>
            </w:r>
          </w:p>
        </w:tc>
        <w:tc>
          <w:tcPr>
            <w:tcW w:w="3686" w:type="dxa"/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nucleolar GTP-binding protein 2</w:t>
            </w:r>
          </w:p>
        </w:tc>
        <w:tc>
          <w:tcPr>
            <w:tcW w:w="1417" w:type="dxa"/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-1.27</w:t>
            </w:r>
          </w:p>
        </w:tc>
        <w:tc>
          <w:tcPr>
            <w:tcW w:w="1418" w:type="dxa"/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High</w:t>
            </w:r>
          </w:p>
        </w:tc>
      </w:tr>
      <w:tr w:rsidR="00070C02" w:rsidRPr="007469C4" w:rsidTr="001567C7">
        <w:trPr>
          <w:trHeight w:val="276"/>
        </w:trPr>
        <w:tc>
          <w:tcPr>
            <w:tcW w:w="1843" w:type="dxa"/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FO09G009790</w:t>
            </w:r>
          </w:p>
        </w:tc>
        <w:tc>
          <w:tcPr>
            <w:tcW w:w="3686" w:type="dxa"/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stromal interaction molecule homolog</w:t>
            </w:r>
          </w:p>
        </w:tc>
        <w:tc>
          <w:tcPr>
            <w:tcW w:w="1417" w:type="dxa"/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-1.22</w:t>
            </w:r>
          </w:p>
        </w:tc>
        <w:tc>
          <w:tcPr>
            <w:tcW w:w="1418" w:type="dxa"/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High</w:t>
            </w:r>
          </w:p>
        </w:tc>
      </w:tr>
      <w:tr w:rsidR="00070C02" w:rsidRPr="007469C4" w:rsidTr="001567C7">
        <w:trPr>
          <w:trHeight w:val="276"/>
        </w:trPr>
        <w:tc>
          <w:tcPr>
            <w:tcW w:w="1843" w:type="dxa"/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FO08G015846</w:t>
            </w:r>
          </w:p>
        </w:tc>
        <w:tc>
          <w:tcPr>
            <w:tcW w:w="3686" w:type="dxa"/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gustatory receptor 53</w:t>
            </w:r>
          </w:p>
        </w:tc>
        <w:tc>
          <w:tcPr>
            <w:tcW w:w="1417" w:type="dxa"/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-1.24</w:t>
            </w:r>
          </w:p>
        </w:tc>
        <w:tc>
          <w:tcPr>
            <w:tcW w:w="1418" w:type="dxa"/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High</w:t>
            </w:r>
          </w:p>
        </w:tc>
      </w:tr>
      <w:tr w:rsidR="00070C02" w:rsidRPr="007469C4" w:rsidTr="001567C7">
        <w:trPr>
          <w:trHeight w:val="276"/>
        </w:trPr>
        <w:tc>
          <w:tcPr>
            <w:tcW w:w="1843" w:type="dxa"/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FO06G007710</w:t>
            </w:r>
          </w:p>
        </w:tc>
        <w:tc>
          <w:tcPr>
            <w:tcW w:w="3686" w:type="dxa"/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transcription elongation factor SPT4</w:t>
            </w:r>
          </w:p>
        </w:tc>
        <w:tc>
          <w:tcPr>
            <w:tcW w:w="1417" w:type="dxa"/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-1.21</w:t>
            </w:r>
          </w:p>
        </w:tc>
        <w:tc>
          <w:tcPr>
            <w:tcW w:w="1418" w:type="dxa"/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Medium</w:t>
            </w:r>
          </w:p>
        </w:tc>
      </w:tr>
      <w:tr w:rsidR="00070C02" w:rsidRPr="007469C4" w:rsidTr="001567C7">
        <w:trPr>
          <w:trHeight w:val="276"/>
        </w:trPr>
        <w:tc>
          <w:tcPr>
            <w:tcW w:w="1843" w:type="dxa"/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FO15G006140</w:t>
            </w:r>
          </w:p>
        </w:tc>
        <w:tc>
          <w:tcPr>
            <w:tcW w:w="3686" w:type="dxa"/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probable G-protein coupled receptor CG31760</w:t>
            </w:r>
          </w:p>
        </w:tc>
        <w:tc>
          <w:tcPr>
            <w:tcW w:w="1417" w:type="dxa"/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-1.22</w:t>
            </w:r>
          </w:p>
        </w:tc>
        <w:tc>
          <w:tcPr>
            <w:tcW w:w="1418" w:type="dxa"/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Medium</w:t>
            </w:r>
          </w:p>
        </w:tc>
      </w:tr>
      <w:tr w:rsidR="00070C02" w:rsidRPr="007469C4" w:rsidTr="001567C7">
        <w:trPr>
          <w:trHeight w:val="276"/>
        </w:trPr>
        <w:tc>
          <w:tcPr>
            <w:tcW w:w="1843" w:type="dxa"/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FO04G002460</w:t>
            </w:r>
          </w:p>
        </w:tc>
        <w:tc>
          <w:tcPr>
            <w:tcW w:w="3686" w:type="dxa"/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endocuticle structural glycoprotein SgAbd-2-like</w:t>
            </w:r>
          </w:p>
        </w:tc>
        <w:tc>
          <w:tcPr>
            <w:tcW w:w="1417" w:type="dxa"/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-1.24</w:t>
            </w:r>
          </w:p>
        </w:tc>
        <w:tc>
          <w:tcPr>
            <w:tcW w:w="1418" w:type="dxa"/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High</w:t>
            </w:r>
          </w:p>
        </w:tc>
      </w:tr>
      <w:tr w:rsidR="00070C02" w:rsidRPr="007469C4" w:rsidTr="001567C7">
        <w:trPr>
          <w:trHeight w:val="276"/>
        </w:trPr>
        <w:tc>
          <w:tcPr>
            <w:tcW w:w="1843" w:type="dxa"/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FO13G005860</w:t>
            </w:r>
          </w:p>
        </w:tc>
        <w:tc>
          <w:tcPr>
            <w:tcW w:w="3686" w:type="dxa"/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MKI67 FHA domain-interacting phosphoprotein</w:t>
            </w:r>
          </w:p>
        </w:tc>
        <w:tc>
          <w:tcPr>
            <w:tcW w:w="1417" w:type="dxa"/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-1.23</w:t>
            </w:r>
          </w:p>
        </w:tc>
        <w:tc>
          <w:tcPr>
            <w:tcW w:w="1418" w:type="dxa"/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High</w:t>
            </w:r>
          </w:p>
        </w:tc>
      </w:tr>
      <w:tr w:rsidR="00070C02" w:rsidRPr="007469C4" w:rsidTr="001567C7">
        <w:trPr>
          <w:trHeight w:val="276"/>
        </w:trPr>
        <w:tc>
          <w:tcPr>
            <w:tcW w:w="1843" w:type="dxa"/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FO06G002360</w:t>
            </w:r>
          </w:p>
        </w:tc>
        <w:tc>
          <w:tcPr>
            <w:tcW w:w="3686" w:type="dxa"/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protein polybromo-1</w:t>
            </w:r>
          </w:p>
        </w:tc>
        <w:tc>
          <w:tcPr>
            <w:tcW w:w="1417" w:type="dxa"/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-1.22</w:t>
            </w:r>
          </w:p>
        </w:tc>
        <w:tc>
          <w:tcPr>
            <w:tcW w:w="1418" w:type="dxa"/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High</w:t>
            </w:r>
          </w:p>
        </w:tc>
      </w:tr>
      <w:tr w:rsidR="00070C02" w:rsidRPr="007469C4" w:rsidTr="001567C7">
        <w:trPr>
          <w:trHeight w:val="276"/>
        </w:trPr>
        <w:tc>
          <w:tcPr>
            <w:tcW w:w="1843" w:type="dxa"/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FO15G008410</w:t>
            </w:r>
          </w:p>
        </w:tc>
        <w:tc>
          <w:tcPr>
            <w:tcW w:w="3686" w:type="dxa"/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protein bric-a-brac 1</w:t>
            </w:r>
          </w:p>
        </w:tc>
        <w:tc>
          <w:tcPr>
            <w:tcW w:w="1417" w:type="dxa"/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-1.22</w:t>
            </w:r>
          </w:p>
        </w:tc>
        <w:tc>
          <w:tcPr>
            <w:tcW w:w="1418" w:type="dxa"/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High</w:t>
            </w:r>
          </w:p>
        </w:tc>
      </w:tr>
      <w:tr w:rsidR="00070C02" w:rsidRPr="007469C4" w:rsidTr="001567C7">
        <w:trPr>
          <w:trHeight w:val="276"/>
        </w:trPr>
        <w:tc>
          <w:tcPr>
            <w:tcW w:w="1843" w:type="dxa"/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FO07G001100</w:t>
            </w:r>
          </w:p>
        </w:tc>
        <w:tc>
          <w:tcPr>
            <w:tcW w:w="3686" w:type="dxa"/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solute carrier family 25member 51</w:t>
            </w:r>
          </w:p>
        </w:tc>
        <w:tc>
          <w:tcPr>
            <w:tcW w:w="1417" w:type="dxa"/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-1.22</w:t>
            </w:r>
          </w:p>
        </w:tc>
        <w:tc>
          <w:tcPr>
            <w:tcW w:w="1418" w:type="dxa"/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High</w:t>
            </w:r>
          </w:p>
        </w:tc>
      </w:tr>
      <w:tr w:rsidR="00070C02" w:rsidRPr="007469C4" w:rsidTr="001567C7">
        <w:trPr>
          <w:trHeight w:val="276"/>
        </w:trPr>
        <w:tc>
          <w:tcPr>
            <w:tcW w:w="1843" w:type="dxa"/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FO03G004170</w:t>
            </w:r>
          </w:p>
        </w:tc>
        <w:tc>
          <w:tcPr>
            <w:tcW w:w="3686" w:type="dxa"/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60S ribosomal protein L29</w:t>
            </w:r>
          </w:p>
        </w:tc>
        <w:tc>
          <w:tcPr>
            <w:tcW w:w="1417" w:type="dxa"/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-1.21</w:t>
            </w:r>
          </w:p>
        </w:tc>
        <w:tc>
          <w:tcPr>
            <w:tcW w:w="1418" w:type="dxa"/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High</w:t>
            </w:r>
          </w:p>
        </w:tc>
      </w:tr>
      <w:tr w:rsidR="00070C02" w:rsidRPr="007469C4" w:rsidTr="001567C7">
        <w:trPr>
          <w:trHeight w:val="276"/>
        </w:trPr>
        <w:tc>
          <w:tcPr>
            <w:tcW w:w="1843" w:type="dxa"/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FO14G002440</w:t>
            </w:r>
          </w:p>
        </w:tc>
        <w:tc>
          <w:tcPr>
            <w:tcW w:w="3686" w:type="dxa"/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ATP-dependent DNA helicase Q4</w:t>
            </w:r>
          </w:p>
        </w:tc>
        <w:tc>
          <w:tcPr>
            <w:tcW w:w="1417" w:type="dxa"/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-1.28</w:t>
            </w:r>
          </w:p>
        </w:tc>
        <w:tc>
          <w:tcPr>
            <w:tcW w:w="1418" w:type="dxa"/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Medium</w:t>
            </w:r>
          </w:p>
        </w:tc>
      </w:tr>
      <w:tr w:rsidR="00070C02" w:rsidRPr="007469C4" w:rsidTr="001567C7">
        <w:trPr>
          <w:trHeight w:val="276"/>
        </w:trPr>
        <w:tc>
          <w:tcPr>
            <w:tcW w:w="1843" w:type="dxa"/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FO08G004800</w:t>
            </w:r>
          </w:p>
        </w:tc>
        <w:tc>
          <w:tcPr>
            <w:tcW w:w="3686" w:type="dxa"/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PZP-like macroglobulin domain-</w:t>
            </w:r>
            <w:r w:rsidRPr="007469C4">
              <w:rPr>
                <w:rFonts w:ascii="Times New Roman" w:hAnsi="Times New Roman" w:cs="Times New Roman"/>
                <w:sz w:val="24"/>
              </w:rPr>
              <w:lastRenderedPageBreak/>
              <w:t>containing protein</w:t>
            </w:r>
          </w:p>
        </w:tc>
        <w:tc>
          <w:tcPr>
            <w:tcW w:w="1417" w:type="dxa"/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lastRenderedPageBreak/>
              <w:t>-1.22</w:t>
            </w:r>
          </w:p>
        </w:tc>
        <w:tc>
          <w:tcPr>
            <w:tcW w:w="1418" w:type="dxa"/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High</w:t>
            </w:r>
          </w:p>
        </w:tc>
      </w:tr>
      <w:tr w:rsidR="00070C02" w:rsidRPr="007469C4" w:rsidTr="001567C7">
        <w:trPr>
          <w:trHeight w:val="276"/>
        </w:trPr>
        <w:tc>
          <w:tcPr>
            <w:tcW w:w="1843" w:type="dxa"/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FO15G005820</w:t>
            </w:r>
          </w:p>
        </w:tc>
        <w:tc>
          <w:tcPr>
            <w:tcW w:w="3686" w:type="dxa"/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DNA-directed RNA polymerase II subunit RPB1</w:t>
            </w:r>
          </w:p>
        </w:tc>
        <w:tc>
          <w:tcPr>
            <w:tcW w:w="1417" w:type="dxa"/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-1.21</w:t>
            </w:r>
          </w:p>
        </w:tc>
        <w:tc>
          <w:tcPr>
            <w:tcW w:w="1418" w:type="dxa"/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High</w:t>
            </w:r>
          </w:p>
        </w:tc>
      </w:tr>
      <w:tr w:rsidR="00070C02" w:rsidRPr="007469C4" w:rsidTr="001567C7">
        <w:trPr>
          <w:trHeight w:val="276"/>
        </w:trPr>
        <w:tc>
          <w:tcPr>
            <w:tcW w:w="1843" w:type="dxa"/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FO10G005610</w:t>
            </w:r>
          </w:p>
        </w:tc>
        <w:tc>
          <w:tcPr>
            <w:tcW w:w="3686" w:type="dxa"/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synaptotagmin 1</w:t>
            </w:r>
          </w:p>
        </w:tc>
        <w:tc>
          <w:tcPr>
            <w:tcW w:w="1417" w:type="dxa"/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-1.29</w:t>
            </w:r>
          </w:p>
        </w:tc>
        <w:tc>
          <w:tcPr>
            <w:tcW w:w="1418" w:type="dxa"/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High</w:t>
            </w:r>
          </w:p>
        </w:tc>
      </w:tr>
      <w:tr w:rsidR="00070C02" w:rsidRPr="007469C4" w:rsidTr="001567C7">
        <w:trPr>
          <w:trHeight w:val="276"/>
        </w:trPr>
        <w:tc>
          <w:tcPr>
            <w:tcW w:w="1843" w:type="dxa"/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FO03G004600</w:t>
            </w:r>
          </w:p>
        </w:tc>
        <w:tc>
          <w:tcPr>
            <w:tcW w:w="3686" w:type="dxa"/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synaptic vesicle 2-related protein-like</w:t>
            </w:r>
          </w:p>
        </w:tc>
        <w:tc>
          <w:tcPr>
            <w:tcW w:w="1417" w:type="dxa"/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-1.23</w:t>
            </w:r>
          </w:p>
        </w:tc>
        <w:tc>
          <w:tcPr>
            <w:tcW w:w="1418" w:type="dxa"/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High</w:t>
            </w:r>
          </w:p>
        </w:tc>
      </w:tr>
      <w:tr w:rsidR="00070C02" w:rsidRPr="007469C4" w:rsidTr="001567C7">
        <w:trPr>
          <w:trHeight w:val="276"/>
        </w:trPr>
        <w:tc>
          <w:tcPr>
            <w:tcW w:w="1843" w:type="dxa"/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FO02G003010</w:t>
            </w:r>
          </w:p>
        </w:tc>
        <w:tc>
          <w:tcPr>
            <w:tcW w:w="3686" w:type="dxa"/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zinc finger BED domain-containing protein 1</w:t>
            </w:r>
          </w:p>
        </w:tc>
        <w:tc>
          <w:tcPr>
            <w:tcW w:w="1417" w:type="dxa"/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-1.21</w:t>
            </w:r>
          </w:p>
        </w:tc>
        <w:tc>
          <w:tcPr>
            <w:tcW w:w="1418" w:type="dxa"/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High</w:t>
            </w:r>
          </w:p>
        </w:tc>
      </w:tr>
      <w:tr w:rsidR="00070C02" w:rsidRPr="007469C4" w:rsidTr="001567C7">
        <w:trPr>
          <w:trHeight w:val="276"/>
        </w:trPr>
        <w:tc>
          <w:tcPr>
            <w:tcW w:w="1843" w:type="dxa"/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FO08G004460</w:t>
            </w:r>
          </w:p>
        </w:tc>
        <w:tc>
          <w:tcPr>
            <w:tcW w:w="3686" w:type="dxa"/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zinc finger protein 512B-like</w:t>
            </w:r>
          </w:p>
        </w:tc>
        <w:tc>
          <w:tcPr>
            <w:tcW w:w="1417" w:type="dxa"/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-1.33</w:t>
            </w:r>
          </w:p>
        </w:tc>
        <w:tc>
          <w:tcPr>
            <w:tcW w:w="1418" w:type="dxa"/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High</w:t>
            </w:r>
          </w:p>
        </w:tc>
      </w:tr>
      <w:tr w:rsidR="00070C02" w:rsidRPr="007469C4" w:rsidTr="001567C7">
        <w:trPr>
          <w:trHeight w:val="276"/>
        </w:trPr>
        <w:tc>
          <w:tcPr>
            <w:tcW w:w="1843" w:type="dxa"/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FO05G005250</w:t>
            </w:r>
          </w:p>
        </w:tc>
        <w:tc>
          <w:tcPr>
            <w:tcW w:w="3686" w:type="dxa"/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 xml:space="preserve">TRAF-type zinc finger domain-containing protein </w:t>
            </w:r>
          </w:p>
        </w:tc>
        <w:tc>
          <w:tcPr>
            <w:tcW w:w="1417" w:type="dxa"/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-1.85</w:t>
            </w:r>
          </w:p>
        </w:tc>
        <w:tc>
          <w:tcPr>
            <w:tcW w:w="1418" w:type="dxa"/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Medium</w:t>
            </w:r>
          </w:p>
        </w:tc>
      </w:tr>
      <w:tr w:rsidR="00070C02" w:rsidRPr="007469C4" w:rsidTr="001567C7">
        <w:trPr>
          <w:trHeight w:val="276"/>
        </w:trPr>
        <w:tc>
          <w:tcPr>
            <w:tcW w:w="1843" w:type="dxa"/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FO02G008550</w:t>
            </w:r>
          </w:p>
        </w:tc>
        <w:tc>
          <w:tcPr>
            <w:tcW w:w="3686" w:type="dxa"/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prisilkin-39-like</w:t>
            </w:r>
          </w:p>
        </w:tc>
        <w:tc>
          <w:tcPr>
            <w:tcW w:w="1417" w:type="dxa"/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-1.32</w:t>
            </w:r>
          </w:p>
        </w:tc>
        <w:tc>
          <w:tcPr>
            <w:tcW w:w="1418" w:type="dxa"/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High</w:t>
            </w:r>
          </w:p>
        </w:tc>
      </w:tr>
      <w:tr w:rsidR="00070C02" w:rsidRPr="007469C4" w:rsidTr="001567C7">
        <w:trPr>
          <w:trHeight w:val="276"/>
        </w:trPr>
        <w:tc>
          <w:tcPr>
            <w:tcW w:w="1843" w:type="dxa"/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FO04G005270</w:t>
            </w:r>
          </w:p>
        </w:tc>
        <w:tc>
          <w:tcPr>
            <w:tcW w:w="3686" w:type="dxa"/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shematrin-like protein 2</w:t>
            </w:r>
          </w:p>
        </w:tc>
        <w:tc>
          <w:tcPr>
            <w:tcW w:w="1417" w:type="dxa"/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-1.33</w:t>
            </w:r>
          </w:p>
        </w:tc>
        <w:tc>
          <w:tcPr>
            <w:tcW w:w="1418" w:type="dxa"/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High</w:t>
            </w:r>
          </w:p>
        </w:tc>
      </w:tr>
      <w:tr w:rsidR="00070C02" w:rsidRPr="007469C4" w:rsidTr="001567C7">
        <w:trPr>
          <w:trHeight w:val="276"/>
        </w:trPr>
        <w:tc>
          <w:tcPr>
            <w:tcW w:w="1843" w:type="dxa"/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FO04G005260</w:t>
            </w:r>
          </w:p>
        </w:tc>
        <w:tc>
          <w:tcPr>
            <w:tcW w:w="3686" w:type="dxa"/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glycine-rich protein-like</w:t>
            </w:r>
          </w:p>
        </w:tc>
        <w:tc>
          <w:tcPr>
            <w:tcW w:w="1417" w:type="dxa"/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-1.21</w:t>
            </w:r>
          </w:p>
        </w:tc>
        <w:tc>
          <w:tcPr>
            <w:tcW w:w="1418" w:type="dxa"/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High</w:t>
            </w:r>
          </w:p>
        </w:tc>
      </w:tr>
      <w:tr w:rsidR="00070C02" w:rsidRPr="007469C4" w:rsidTr="001567C7">
        <w:trPr>
          <w:trHeight w:val="276"/>
        </w:trPr>
        <w:tc>
          <w:tcPr>
            <w:tcW w:w="1843" w:type="dxa"/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FO02G012270</w:t>
            </w:r>
          </w:p>
        </w:tc>
        <w:tc>
          <w:tcPr>
            <w:tcW w:w="3686" w:type="dxa"/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splicing factor, arginine/serine-rich 15</w:t>
            </w:r>
          </w:p>
        </w:tc>
        <w:tc>
          <w:tcPr>
            <w:tcW w:w="1417" w:type="dxa"/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-1.26</w:t>
            </w:r>
          </w:p>
        </w:tc>
        <w:tc>
          <w:tcPr>
            <w:tcW w:w="1418" w:type="dxa"/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High</w:t>
            </w:r>
          </w:p>
        </w:tc>
      </w:tr>
      <w:tr w:rsidR="00070C02" w:rsidRPr="007469C4" w:rsidTr="001567C7">
        <w:trPr>
          <w:trHeight w:val="276"/>
        </w:trPr>
        <w:tc>
          <w:tcPr>
            <w:tcW w:w="1843" w:type="dxa"/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FO05G000390</w:t>
            </w:r>
          </w:p>
        </w:tc>
        <w:tc>
          <w:tcPr>
            <w:tcW w:w="3686" w:type="dxa"/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collagen alpha-1(I) chain-like</w:t>
            </w:r>
          </w:p>
        </w:tc>
        <w:tc>
          <w:tcPr>
            <w:tcW w:w="1417" w:type="dxa"/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-1.27</w:t>
            </w:r>
          </w:p>
        </w:tc>
        <w:tc>
          <w:tcPr>
            <w:tcW w:w="1418" w:type="dxa"/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High</w:t>
            </w:r>
          </w:p>
        </w:tc>
      </w:tr>
      <w:tr w:rsidR="00070C02" w:rsidRPr="007469C4" w:rsidTr="001567C7">
        <w:trPr>
          <w:trHeight w:val="276"/>
        </w:trPr>
        <w:tc>
          <w:tcPr>
            <w:tcW w:w="1843" w:type="dxa"/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FO05G010960</w:t>
            </w:r>
          </w:p>
        </w:tc>
        <w:tc>
          <w:tcPr>
            <w:tcW w:w="3686" w:type="dxa"/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male salivary gland protein 5</w:t>
            </w:r>
          </w:p>
        </w:tc>
        <w:tc>
          <w:tcPr>
            <w:tcW w:w="1417" w:type="dxa"/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-1.3</w:t>
            </w:r>
          </w:p>
        </w:tc>
        <w:tc>
          <w:tcPr>
            <w:tcW w:w="1418" w:type="dxa"/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High</w:t>
            </w:r>
          </w:p>
        </w:tc>
      </w:tr>
      <w:tr w:rsidR="00070C02" w:rsidRPr="007469C4" w:rsidTr="001567C7">
        <w:trPr>
          <w:trHeight w:val="276"/>
        </w:trPr>
        <w:tc>
          <w:tcPr>
            <w:tcW w:w="1843" w:type="dxa"/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FO03G006540</w:t>
            </w:r>
          </w:p>
        </w:tc>
        <w:tc>
          <w:tcPr>
            <w:tcW w:w="3686" w:type="dxa"/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rho guanine nucleotide exchange factor 18-like</w:t>
            </w:r>
          </w:p>
        </w:tc>
        <w:tc>
          <w:tcPr>
            <w:tcW w:w="1417" w:type="dxa"/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-1.24</w:t>
            </w:r>
          </w:p>
        </w:tc>
        <w:tc>
          <w:tcPr>
            <w:tcW w:w="1418" w:type="dxa"/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High</w:t>
            </w:r>
          </w:p>
        </w:tc>
      </w:tr>
      <w:tr w:rsidR="00070C02" w:rsidRPr="007469C4" w:rsidTr="001567C7">
        <w:trPr>
          <w:trHeight w:val="276"/>
        </w:trPr>
        <w:tc>
          <w:tcPr>
            <w:tcW w:w="1843" w:type="dxa"/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FO02G001800</w:t>
            </w:r>
          </w:p>
        </w:tc>
        <w:tc>
          <w:tcPr>
            <w:tcW w:w="3686" w:type="dxa"/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pre-mRNA-processing factor 40 homolog A-like</w:t>
            </w:r>
          </w:p>
        </w:tc>
        <w:tc>
          <w:tcPr>
            <w:tcW w:w="1417" w:type="dxa"/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-1.23</w:t>
            </w:r>
          </w:p>
        </w:tc>
        <w:tc>
          <w:tcPr>
            <w:tcW w:w="1418" w:type="dxa"/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Medium</w:t>
            </w:r>
          </w:p>
        </w:tc>
      </w:tr>
      <w:tr w:rsidR="00070C02" w:rsidRPr="007469C4" w:rsidTr="001567C7">
        <w:trPr>
          <w:trHeight w:val="276"/>
        </w:trPr>
        <w:tc>
          <w:tcPr>
            <w:tcW w:w="1843" w:type="dxa"/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FO09G004680</w:t>
            </w:r>
          </w:p>
        </w:tc>
        <w:tc>
          <w:tcPr>
            <w:tcW w:w="3686" w:type="dxa"/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chromatin assembly factor 1</w:t>
            </w:r>
          </w:p>
        </w:tc>
        <w:tc>
          <w:tcPr>
            <w:tcW w:w="1417" w:type="dxa"/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-1.22</w:t>
            </w:r>
          </w:p>
        </w:tc>
        <w:tc>
          <w:tcPr>
            <w:tcW w:w="1418" w:type="dxa"/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High</w:t>
            </w:r>
          </w:p>
        </w:tc>
      </w:tr>
      <w:tr w:rsidR="00070C02" w:rsidRPr="007469C4" w:rsidTr="001567C7">
        <w:trPr>
          <w:trHeight w:val="276"/>
        </w:trPr>
        <w:tc>
          <w:tcPr>
            <w:tcW w:w="1843" w:type="dxa"/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FO03G002200</w:t>
            </w:r>
          </w:p>
        </w:tc>
        <w:tc>
          <w:tcPr>
            <w:tcW w:w="3686" w:type="dxa"/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ejaculatory bulb-specific protein 3-like</w:t>
            </w:r>
          </w:p>
        </w:tc>
        <w:tc>
          <w:tcPr>
            <w:tcW w:w="1417" w:type="dxa"/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1.41</w:t>
            </w:r>
          </w:p>
        </w:tc>
        <w:tc>
          <w:tcPr>
            <w:tcW w:w="1418" w:type="dxa"/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High</w:t>
            </w:r>
          </w:p>
        </w:tc>
      </w:tr>
      <w:tr w:rsidR="00070C02" w:rsidRPr="007469C4" w:rsidTr="001567C7">
        <w:trPr>
          <w:trHeight w:val="276"/>
        </w:trPr>
        <w:tc>
          <w:tcPr>
            <w:tcW w:w="1843" w:type="dxa"/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FO13G009032</w:t>
            </w:r>
          </w:p>
        </w:tc>
        <w:tc>
          <w:tcPr>
            <w:tcW w:w="3686" w:type="dxa"/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dynamin-1-like protein</w:t>
            </w:r>
          </w:p>
        </w:tc>
        <w:tc>
          <w:tcPr>
            <w:tcW w:w="1417" w:type="dxa"/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1.42</w:t>
            </w:r>
          </w:p>
        </w:tc>
        <w:tc>
          <w:tcPr>
            <w:tcW w:w="1418" w:type="dxa"/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High</w:t>
            </w:r>
          </w:p>
        </w:tc>
      </w:tr>
      <w:tr w:rsidR="00070C02" w:rsidRPr="007469C4" w:rsidTr="001567C7">
        <w:trPr>
          <w:trHeight w:val="276"/>
        </w:trPr>
        <w:tc>
          <w:tcPr>
            <w:tcW w:w="1843" w:type="dxa"/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FO04G001640</w:t>
            </w:r>
          </w:p>
        </w:tc>
        <w:tc>
          <w:tcPr>
            <w:tcW w:w="3686" w:type="dxa"/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yemanuclein isoform X6</w:t>
            </w:r>
          </w:p>
        </w:tc>
        <w:tc>
          <w:tcPr>
            <w:tcW w:w="1417" w:type="dxa"/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1.96</w:t>
            </w:r>
          </w:p>
        </w:tc>
        <w:tc>
          <w:tcPr>
            <w:tcW w:w="1418" w:type="dxa"/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Low</w:t>
            </w:r>
          </w:p>
        </w:tc>
      </w:tr>
      <w:tr w:rsidR="00070C02" w:rsidRPr="007469C4" w:rsidTr="001567C7">
        <w:trPr>
          <w:trHeight w:val="276"/>
        </w:trPr>
        <w:tc>
          <w:tcPr>
            <w:tcW w:w="1843" w:type="dxa"/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FO08G005440</w:t>
            </w:r>
          </w:p>
        </w:tc>
        <w:tc>
          <w:tcPr>
            <w:tcW w:w="3686" w:type="dxa"/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vitellogenin-1-like</w:t>
            </w:r>
          </w:p>
        </w:tc>
        <w:tc>
          <w:tcPr>
            <w:tcW w:w="1417" w:type="dxa"/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1.41</w:t>
            </w:r>
          </w:p>
        </w:tc>
        <w:tc>
          <w:tcPr>
            <w:tcW w:w="1418" w:type="dxa"/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High</w:t>
            </w:r>
          </w:p>
        </w:tc>
      </w:tr>
      <w:tr w:rsidR="00070C02" w:rsidRPr="007469C4" w:rsidTr="001567C7">
        <w:trPr>
          <w:trHeight w:val="276"/>
        </w:trPr>
        <w:tc>
          <w:tcPr>
            <w:tcW w:w="1843" w:type="dxa"/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FO03G005546</w:t>
            </w:r>
          </w:p>
        </w:tc>
        <w:tc>
          <w:tcPr>
            <w:tcW w:w="3686" w:type="dxa"/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heat shock 70 kDa protein II-like</w:t>
            </w:r>
          </w:p>
        </w:tc>
        <w:tc>
          <w:tcPr>
            <w:tcW w:w="1417" w:type="dxa"/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1.26</w:t>
            </w:r>
          </w:p>
        </w:tc>
        <w:tc>
          <w:tcPr>
            <w:tcW w:w="1418" w:type="dxa"/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High</w:t>
            </w:r>
          </w:p>
        </w:tc>
      </w:tr>
      <w:tr w:rsidR="00070C02" w:rsidRPr="007469C4" w:rsidTr="001567C7">
        <w:trPr>
          <w:trHeight w:val="276"/>
        </w:trPr>
        <w:tc>
          <w:tcPr>
            <w:tcW w:w="1843" w:type="dxa"/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FO03G004650</w:t>
            </w:r>
          </w:p>
        </w:tc>
        <w:tc>
          <w:tcPr>
            <w:tcW w:w="3686" w:type="dxa"/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heat shock 70 kDa protein II-like</w:t>
            </w:r>
          </w:p>
        </w:tc>
        <w:tc>
          <w:tcPr>
            <w:tcW w:w="1417" w:type="dxa"/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1.63</w:t>
            </w:r>
          </w:p>
        </w:tc>
        <w:tc>
          <w:tcPr>
            <w:tcW w:w="1418" w:type="dxa"/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High</w:t>
            </w:r>
          </w:p>
        </w:tc>
      </w:tr>
      <w:tr w:rsidR="00070C02" w:rsidRPr="007469C4" w:rsidTr="001567C7">
        <w:trPr>
          <w:trHeight w:val="276"/>
        </w:trPr>
        <w:tc>
          <w:tcPr>
            <w:tcW w:w="1843" w:type="dxa"/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FO03G013897</w:t>
            </w:r>
          </w:p>
        </w:tc>
        <w:tc>
          <w:tcPr>
            <w:tcW w:w="3686" w:type="dxa"/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heat shock 70 kDa protein-like</w:t>
            </w:r>
          </w:p>
        </w:tc>
        <w:tc>
          <w:tcPr>
            <w:tcW w:w="1417" w:type="dxa"/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1.31</w:t>
            </w:r>
          </w:p>
        </w:tc>
        <w:tc>
          <w:tcPr>
            <w:tcW w:w="1418" w:type="dxa"/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High</w:t>
            </w:r>
          </w:p>
        </w:tc>
      </w:tr>
      <w:tr w:rsidR="00070C02" w:rsidRPr="007469C4" w:rsidTr="001567C7">
        <w:trPr>
          <w:trHeight w:val="276"/>
        </w:trPr>
        <w:tc>
          <w:tcPr>
            <w:tcW w:w="1843" w:type="dxa"/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FO03G005546</w:t>
            </w:r>
          </w:p>
        </w:tc>
        <w:tc>
          <w:tcPr>
            <w:tcW w:w="3686" w:type="dxa"/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heat shock 70 kDa protein-like</w:t>
            </w:r>
          </w:p>
        </w:tc>
        <w:tc>
          <w:tcPr>
            <w:tcW w:w="1417" w:type="dxa"/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1.26</w:t>
            </w:r>
          </w:p>
        </w:tc>
        <w:tc>
          <w:tcPr>
            <w:tcW w:w="1418" w:type="dxa"/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High</w:t>
            </w:r>
          </w:p>
        </w:tc>
      </w:tr>
      <w:tr w:rsidR="00070C02" w:rsidRPr="007469C4" w:rsidTr="001567C7">
        <w:trPr>
          <w:trHeight w:val="276"/>
        </w:trPr>
        <w:tc>
          <w:tcPr>
            <w:tcW w:w="1843" w:type="dxa"/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FO04G006510</w:t>
            </w:r>
          </w:p>
        </w:tc>
        <w:tc>
          <w:tcPr>
            <w:tcW w:w="3686" w:type="dxa"/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 xml:space="preserve">endocuticle structural glycoprotein </w:t>
            </w:r>
            <w:r w:rsidRPr="007469C4">
              <w:rPr>
                <w:rFonts w:ascii="Times New Roman" w:hAnsi="Times New Roman" w:cs="Times New Roman"/>
                <w:sz w:val="24"/>
              </w:rPr>
              <w:lastRenderedPageBreak/>
              <w:t>SgAbd-2-like</w:t>
            </w:r>
          </w:p>
        </w:tc>
        <w:tc>
          <w:tcPr>
            <w:tcW w:w="1417" w:type="dxa"/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lastRenderedPageBreak/>
              <w:t>1.24</w:t>
            </w:r>
          </w:p>
        </w:tc>
        <w:tc>
          <w:tcPr>
            <w:tcW w:w="1418" w:type="dxa"/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High</w:t>
            </w:r>
          </w:p>
        </w:tc>
      </w:tr>
      <w:tr w:rsidR="00070C02" w:rsidRPr="007469C4" w:rsidTr="001567C7">
        <w:trPr>
          <w:trHeight w:val="276"/>
        </w:trPr>
        <w:tc>
          <w:tcPr>
            <w:tcW w:w="1843" w:type="dxa"/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FO11G005760</w:t>
            </w:r>
          </w:p>
        </w:tc>
        <w:tc>
          <w:tcPr>
            <w:tcW w:w="3686" w:type="dxa"/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gastrulation defective protein 1 homolog</w:t>
            </w:r>
          </w:p>
        </w:tc>
        <w:tc>
          <w:tcPr>
            <w:tcW w:w="1417" w:type="dxa"/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1.69</w:t>
            </w:r>
          </w:p>
        </w:tc>
        <w:tc>
          <w:tcPr>
            <w:tcW w:w="1418" w:type="dxa"/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High</w:t>
            </w:r>
          </w:p>
        </w:tc>
      </w:tr>
      <w:tr w:rsidR="00070C02" w:rsidRPr="007469C4" w:rsidTr="001567C7">
        <w:trPr>
          <w:trHeight w:val="276"/>
        </w:trPr>
        <w:tc>
          <w:tcPr>
            <w:tcW w:w="1843" w:type="dxa"/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FO04G009110</w:t>
            </w:r>
          </w:p>
        </w:tc>
        <w:tc>
          <w:tcPr>
            <w:tcW w:w="3686" w:type="dxa"/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serine protenase-like</w:t>
            </w:r>
          </w:p>
        </w:tc>
        <w:tc>
          <w:tcPr>
            <w:tcW w:w="1417" w:type="dxa"/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1.35</w:t>
            </w:r>
          </w:p>
        </w:tc>
        <w:tc>
          <w:tcPr>
            <w:tcW w:w="1418" w:type="dxa"/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High</w:t>
            </w:r>
          </w:p>
        </w:tc>
      </w:tr>
      <w:tr w:rsidR="00070C02" w:rsidRPr="007469C4" w:rsidTr="001567C7">
        <w:trPr>
          <w:trHeight w:val="276"/>
        </w:trPr>
        <w:tc>
          <w:tcPr>
            <w:tcW w:w="1843" w:type="dxa"/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FO11G001050</w:t>
            </w:r>
          </w:p>
        </w:tc>
        <w:tc>
          <w:tcPr>
            <w:tcW w:w="3686" w:type="dxa"/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inter-alpha-trypsin inhibitor heavy chain H4-like</w:t>
            </w:r>
          </w:p>
        </w:tc>
        <w:tc>
          <w:tcPr>
            <w:tcW w:w="1417" w:type="dxa"/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1.22</w:t>
            </w:r>
          </w:p>
        </w:tc>
        <w:tc>
          <w:tcPr>
            <w:tcW w:w="1418" w:type="dxa"/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High</w:t>
            </w:r>
          </w:p>
        </w:tc>
      </w:tr>
      <w:tr w:rsidR="00070C02" w:rsidRPr="007469C4" w:rsidTr="001567C7">
        <w:trPr>
          <w:trHeight w:val="276"/>
        </w:trPr>
        <w:tc>
          <w:tcPr>
            <w:tcW w:w="1843" w:type="dxa"/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FO08G001940</w:t>
            </w:r>
          </w:p>
        </w:tc>
        <w:tc>
          <w:tcPr>
            <w:tcW w:w="3686" w:type="dxa"/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UMP-CMP kinase 2, mitochondrial-like</w:t>
            </w:r>
          </w:p>
        </w:tc>
        <w:tc>
          <w:tcPr>
            <w:tcW w:w="1417" w:type="dxa"/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1.44</w:t>
            </w:r>
          </w:p>
        </w:tc>
        <w:tc>
          <w:tcPr>
            <w:tcW w:w="1418" w:type="dxa"/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High</w:t>
            </w:r>
          </w:p>
        </w:tc>
      </w:tr>
      <w:tr w:rsidR="00070C02" w:rsidRPr="007469C4" w:rsidTr="001567C7">
        <w:trPr>
          <w:trHeight w:val="276"/>
        </w:trPr>
        <w:tc>
          <w:tcPr>
            <w:tcW w:w="1843" w:type="dxa"/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FO10G003900</w:t>
            </w:r>
          </w:p>
        </w:tc>
        <w:tc>
          <w:tcPr>
            <w:tcW w:w="3686" w:type="dxa"/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WASH complex subunit 4</w:t>
            </w:r>
          </w:p>
        </w:tc>
        <w:tc>
          <w:tcPr>
            <w:tcW w:w="1417" w:type="dxa"/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1.32</w:t>
            </w:r>
          </w:p>
        </w:tc>
        <w:tc>
          <w:tcPr>
            <w:tcW w:w="1418" w:type="dxa"/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High</w:t>
            </w:r>
          </w:p>
        </w:tc>
      </w:tr>
      <w:tr w:rsidR="00070C02" w:rsidRPr="007469C4" w:rsidTr="001567C7">
        <w:trPr>
          <w:trHeight w:val="276"/>
        </w:trPr>
        <w:tc>
          <w:tcPr>
            <w:tcW w:w="1843" w:type="dxa"/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FO12G000910</w:t>
            </w:r>
          </w:p>
        </w:tc>
        <w:tc>
          <w:tcPr>
            <w:tcW w:w="3686" w:type="dxa"/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 xml:space="preserve">radical S-adenosyl domain-containing protein </w:t>
            </w:r>
          </w:p>
        </w:tc>
        <w:tc>
          <w:tcPr>
            <w:tcW w:w="1417" w:type="dxa"/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1.25</w:t>
            </w:r>
          </w:p>
        </w:tc>
        <w:tc>
          <w:tcPr>
            <w:tcW w:w="1418" w:type="dxa"/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High</w:t>
            </w:r>
          </w:p>
        </w:tc>
      </w:tr>
      <w:tr w:rsidR="00070C02" w:rsidRPr="007469C4" w:rsidTr="001567C7">
        <w:trPr>
          <w:trHeight w:val="276"/>
        </w:trPr>
        <w:tc>
          <w:tcPr>
            <w:tcW w:w="1843" w:type="dxa"/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FO13G007350</w:t>
            </w:r>
          </w:p>
        </w:tc>
        <w:tc>
          <w:tcPr>
            <w:tcW w:w="3686" w:type="dxa"/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ctenidin-3-like</w:t>
            </w:r>
          </w:p>
        </w:tc>
        <w:tc>
          <w:tcPr>
            <w:tcW w:w="1417" w:type="dxa"/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1.76</w:t>
            </w:r>
          </w:p>
        </w:tc>
        <w:tc>
          <w:tcPr>
            <w:tcW w:w="1418" w:type="dxa"/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High</w:t>
            </w:r>
          </w:p>
        </w:tc>
      </w:tr>
      <w:tr w:rsidR="00070C02" w:rsidRPr="007469C4" w:rsidTr="001567C7">
        <w:trPr>
          <w:trHeight w:val="276"/>
        </w:trPr>
        <w:tc>
          <w:tcPr>
            <w:tcW w:w="1843" w:type="dxa"/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FO14G008510</w:t>
            </w:r>
          </w:p>
        </w:tc>
        <w:tc>
          <w:tcPr>
            <w:tcW w:w="3686" w:type="dxa"/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keratin, type II cytoskeletal 1 isoform X1</w:t>
            </w:r>
          </w:p>
        </w:tc>
        <w:tc>
          <w:tcPr>
            <w:tcW w:w="1417" w:type="dxa"/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1.32</w:t>
            </w:r>
          </w:p>
        </w:tc>
        <w:tc>
          <w:tcPr>
            <w:tcW w:w="1418" w:type="dxa"/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Medium</w:t>
            </w:r>
          </w:p>
        </w:tc>
      </w:tr>
      <w:tr w:rsidR="00070C02" w:rsidRPr="007469C4" w:rsidTr="001567C7">
        <w:trPr>
          <w:trHeight w:val="276"/>
        </w:trPr>
        <w:tc>
          <w:tcPr>
            <w:tcW w:w="1843" w:type="dxa"/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FO02G004560</w:t>
            </w:r>
          </w:p>
        </w:tc>
        <w:tc>
          <w:tcPr>
            <w:tcW w:w="3686" w:type="dxa"/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neurogenic locus protein delta</w:t>
            </w:r>
          </w:p>
        </w:tc>
        <w:tc>
          <w:tcPr>
            <w:tcW w:w="1417" w:type="dxa"/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1.21</w:t>
            </w:r>
          </w:p>
        </w:tc>
        <w:tc>
          <w:tcPr>
            <w:tcW w:w="1418" w:type="dxa"/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High</w:t>
            </w:r>
          </w:p>
        </w:tc>
      </w:tr>
      <w:tr w:rsidR="00070C02" w:rsidRPr="007469C4" w:rsidTr="001567C7">
        <w:trPr>
          <w:trHeight w:val="276"/>
        </w:trPr>
        <w:tc>
          <w:tcPr>
            <w:tcW w:w="1843" w:type="dxa"/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FO05G003190</w:t>
            </w:r>
          </w:p>
        </w:tc>
        <w:tc>
          <w:tcPr>
            <w:tcW w:w="3686" w:type="dxa"/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serine palmitoyltransferase 2 isoform X1</w:t>
            </w:r>
          </w:p>
        </w:tc>
        <w:tc>
          <w:tcPr>
            <w:tcW w:w="1417" w:type="dxa"/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1.25</w:t>
            </w:r>
          </w:p>
        </w:tc>
        <w:tc>
          <w:tcPr>
            <w:tcW w:w="1418" w:type="dxa"/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High</w:t>
            </w:r>
          </w:p>
        </w:tc>
      </w:tr>
      <w:tr w:rsidR="00070C02" w:rsidRPr="007469C4" w:rsidTr="001567C7">
        <w:trPr>
          <w:trHeight w:val="276"/>
        </w:trPr>
        <w:tc>
          <w:tcPr>
            <w:tcW w:w="1843" w:type="dxa"/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FO10G007110</w:t>
            </w:r>
          </w:p>
        </w:tc>
        <w:tc>
          <w:tcPr>
            <w:tcW w:w="3686" w:type="dxa"/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death-associated protein 1</w:t>
            </w:r>
          </w:p>
        </w:tc>
        <w:tc>
          <w:tcPr>
            <w:tcW w:w="1417" w:type="dxa"/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1.23</w:t>
            </w:r>
          </w:p>
        </w:tc>
        <w:tc>
          <w:tcPr>
            <w:tcW w:w="1418" w:type="dxa"/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High</w:t>
            </w:r>
          </w:p>
        </w:tc>
      </w:tr>
      <w:tr w:rsidR="00070C02" w:rsidRPr="007469C4" w:rsidTr="001567C7">
        <w:trPr>
          <w:trHeight w:val="276"/>
        </w:trPr>
        <w:tc>
          <w:tcPr>
            <w:tcW w:w="1843" w:type="dxa"/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FO03G002830</w:t>
            </w:r>
          </w:p>
        </w:tc>
        <w:tc>
          <w:tcPr>
            <w:tcW w:w="3686" w:type="dxa"/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tetraspanin-9 isoform X1</w:t>
            </w:r>
          </w:p>
        </w:tc>
        <w:tc>
          <w:tcPr>
            <w:tcW w:w="1417" w:type="dxa"/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1.23</w:t>
            </w:r>
          </w:p>
        </w:tc>
        <w:tc>
          <w:tcPr>
            <w:tcW w:w="1418" w:type="dxa"/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High</w:t>
            </w:r>
          </w:p>
        </w:tc>
      </w:tr>
      <w:tr w:rsidR="00070C02" w:rsidRPr="007469C4" w:rsidTr="001567C7">
        <w:trPr>
          <w:trHeight w:val="276"/>
        </w:trPr>
        <w:tc>
          <w:tcPr>
            <w:tcW w:w="1843" w:type="dxa"/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FO14G005280</w:t>
            </w:r>
          </w:p>
        </w:tc>
        <w:tc>
          <w:tcPr>
            <w:tcW w:w="3686" w:type="dxa"/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carboxypeptidase A2-like isoform X1</w:t>
            </w:r>
          </w:p>
        </w:tc>
        <w:tc>
          <w:tcPr>
            <w:tcW w:w="1417" w:type="dxa"/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1.21</w:t>
            </w:r>
          </w:p>
        </w:tc>
        <w:tc>
          <w:tcPr>
            <w:tcW w:w="1418" w:type="dxa"/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High</w:t>
            </w:r>
          </w:p>
        </w:tc>
      </w:tr>
      <w:tr w:rsidR="00070C02" w:rsidRPr="007469C4" w:rsidTr="001567C7">
        <w:trPr>
          <w:trHeight w:val="276"/>
        </w:trPr>
        <w:tc>
          <w:tcPr>
            <w:tcW w:w="1843" w:type="dxa"/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FO03G006620</w:t>
            </w:r>
          </w:p>
        </w:tc>
        <w:tc>
          <w:tcPr>
            <w:tcW w:w="3686" w:type="dxa"/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cytochrome P450 4C1-like</w:t>
            </w:r>
          </w:p>
        </w:tc>
        <w:tc>
          <w:tcPr>
            <w:tcW w:w="1417" w:type="dxa"/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1.36</w:t>
            </w:r>
          </w:p>
        </w:tc>
        <w:tc>
          <w:tcPr>
            <w:tcW w:w="1418" w:type="dxa"/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High</w:t>
            </w:r>
          </w:p>
        </w:tc>
      </w:tr>
      <w:tr w:rsidR="00070C02" w:rsidRPr="007469C4" w:rsidTr="001567C7">
        <w:trPr>
          <w:trHeight w:val="276"/>
        </w:trPr>
        <w:tc>
          <w:tcPr>
            <w:tcW w:w="1843" w:type="dxa"/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FO09G005020</w:t>
            </w:r>
          </w:p>
        </w:tc>
        <w:tc>
          <w:tcPr>
            <w:tcW w:w="3686" w:type="dxa"/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protein piccolo-like</w:t>
            </w:r>
          </w:p>
        </w:tc>
        <w:tc>
          <w:tcPr>
            <w:tcW w:w="1417" w:type="dxa"/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1.48</w:t>
            </w:r>
          </w:p>
        </w:tc>
        <w:tc>
          <w:tcPr>
            <w:tcW w:w="1418" w:type="dxa"/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High</w:t>
            </w:r>
          </w:p>
        </w:tc>
      </w:tr>
      <w:tr w:rsidR="00070C02" w:rsidRPr="007469C4" w:rsidTr="001567C7">
        <w:trPr>
          <w:trHeight w:val="276"/>
        </w:trPr>
        <w:tc>
          <w:tcPr>
            <w:tcW w:w="1843" w:type="dxa"/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FO08G005080</w:t>
            </w:r>
          </w:p>
        </w:tc>
        <w:tc>
          <w:tcPr>
            <w:tcW w:w="3686" w:type="dxa"/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zinc finger protein 2 homolog isoform X1</w:t>
            </w:r>
          </w:p>
        </w:tc>
        <w:tc>
          <w:tcPr>
            <w:tcW w:w="1417" w:type="dxa"/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1.29</w:t>
            </w:r>
          </w:p>
        </w:tc>
        <w:tc>
          <w:tcPr>
            <w:tcW w:w="1418" w:type="dxa"/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Low</w:t>
            </w:r>
          </w:p>
        </w:tc>
      </w:tr>
      <w:tr w:rsidR="00070C02" w:rsidRPr="007469C4" w:rsidTr="001567C7">
        <w:trPr>
          <w:trHeight w:val="276"/>
        </w:trPr>
        <w:tc>
          <w:tcPr>
            <w:tcW w:w="1843" w:type="dxa"/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FO04G006800</w:t>
            </w:r>
          </w:p>
        </w:tc>
        <w:tc>
          <w:tcPr>
            <w:tcW w:w="3686" w:type="dxa"/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apolipoprotein D-like</w:t>
            </w:r>
          </w:p>
        </w:tc>
        <w:tc>
          <w:tcPr>
            <w:tcW w:w="1417" w:type="dxa"/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1.25</w:t>
            </w:r>
          </w:p>
        </w:tc>
        <w:tc>
          <w:tcPr>
            <w:tcW w:w="1418" w:type="dxa"/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High</w:t>
            </w:r>
          </w:p>
        </w:tc>
      </w:tr>
      <w:tr w:rsidR="00070C02" w:rsidRPr="007469C4" w:rsidTr="001567C7">
        <w:trPr>
          <w:trHeight w:val="276"/>
        </w:trPr>
        <w:tc>
          <w:tcPr>
            <w:tcW w:w="1843" w:type="dxa"/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FO12G005430</w:t>
            </w:r>
          </w:p>
        </w:tc>
        <w:tc>
          <w:tcPr>
            <w:tcW w:w="3686" w:type="dxa"/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transcription elongation factor S-II</w:t>
            </w:r>
          </w:p>
        </w:tc>
        <w:tc>
          <w:tcPr>
            <w:tcW w:w="1417" w:type="dxa"/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1.24</w:t>
            </w:r>
          </w:p>
        </w:tc>
        <w:tc>
          <w:tcPr>
            <w:tcW w:w="1418" w:type="dxa"/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High</w:t>
            </w:r>
          </w:p>
        </w:tc>
      </w:tr>
      <w:tr w:rsidR="00070C02" w:rsidRPr="007469C4" w:rsidTr="001567C7">
        <w:trPr>
          <w:trHeight w:val="276"/>
        </w:trPr>
        <w:tc>
          <w:tcPr>
            <w:tcW w:w="1843" w:type="dxa"/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FO11G006910</w:t>
            </w:r>
          </w:p>
        </w:tc>
        <w:tc>
          <w:tcPr>
            <w:tcW w:w="3686" w:type="dxa"/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PRA1 family protein 3 isoform X1</w:t>
            </w:r>
          </w:p>
        </w:tc>
        <w:tc>
          <w:tcPr>
            <w:tcW w:w="1417" w:type="dxa"/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1.26</w:t>
            </w:r>
          </w:p>
        </w:tc>
        <w:tc>
          <w:tcPr>
            <w:tcW w:w="1418" w:type="dxa"/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High</w:t>
            </w:r>
          </w:p>
        </w:tc>
      </w:tr>
      <w:tr w:rsidR="00070C02" w:rsidRPr="007469C4" w:rsidTr="001567C7">
        <w:trPr>
          <w:trHeight w:val="276"/>
        </w:trPr>
        <w:tc>
          <w:tcPr>
            <w:tcW w:w="1843" w:type="dxa"/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FO02G014250</w:t>
            </w:r>
          </w:p>
        </w:tc>
        <w:tc>
          <w:tcPr>
            <w:tcW w:w="3686" w:type="dxa"/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 xml:space="preserve">mediator of RNA polymerase II transcription </w:t>
            </w:r>
          </w:p>
        </w:tc>
        <w:tc>
          <w:tcPr>
            <w:tcW w:w="1417" w:type="dxa"/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1.43</w:t>
            </w:r>
          </w:p>
        </w:tc>
        <w:tc>
          <w:tcPr>
            <w:tcW w:w="1418" w:type="dxa"/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High</w:t>
            </w:r>
          </w:p>
        </w:tc>
      </w:tr>
      <w:tr w:rsidR="00070C02" w:rsidRPr="007469C4" w:rsidTr="001567C7">
        <w:trPr>
          <w:trHeight w:val="276"/>
        </w:trPr>
        <w:tc>
          <w:tcPr>
            <w:tcW w:w="1843" w:type="dxa"/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FO15G007790</w:t>
            </w:r>
          </w:p>
        </w:tc>
        <w:tc>
          <w:tcPr>
            <w:tcW w:w="3686" w:type="dxa"/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leukocyte surface antigen CD53-like</w:t>
            </w:r>
          </w:p>
        </w:tc>
        <w:tc>
          <w:tcPr>
            <w:tcW w:w="1417" w:type="dxa"/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1.27</w:t>
            </w:r>
          </w:p>
        </w:tc>
        <w:tc>
          <w:tcPr>
            <w:tcW w:w="1418" w:type="dxa"/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High</w:t>
            </w:r>
          </w:p>
        </w:tc>
      </w:tr>
      <w:tr w:rsidR="00070C02" w:rsidRPr="007469C4" w:rsidTr="001567C7">
        <w:trPr>
          <w:trHeight w:val="276"/>
        </w:trPr>
        <w:tc>
          <w:tcPr>
            <w:tcW w:w="1843" w:type="dxa"/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FO15G003160</w:t>
            </w:r>
          </w:p>
        </w:tc>
        <w:tc>
          <w:tcPr>
            <w:tcW w:w="3686" w:type="dxa"/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leukocyte surface antigen CD53-</w:t>
            </w:r>
            <w:r w:rsidRPr="007469C4">
              <w:rPr>
                <w:rFonts w:ascii="Times New Roman" w:hAnsi="Times New Roman" w:cs="Times New Roman"/>
                <w:sz w:val="24"/>
              </w:rPr>
              <w:lastRenderedPageBreak/>
              <w:t>like</w:t>
            </w:r>
          </w:p>
        </w:tc>
        <w:tc>
          <w:tcPr>
            <w:tcW w:w="1417" w:type="dxa"/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lastRenderedPageBreak/>
              <w:t>1.31</w:t>
            </w:r>
          </w:p>
        </w:tc>
        <w:tc>
          <w:tcPr>
            <w:tcW w:w="1418" w:type="dxa"/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High</w:t>
            </w:r>
          </w:p>
        </w:tc>
      </w:tr>
      <w:tr w:rsidR="00070C02" w:rsidRPr="007469C4" w:rsidTr="001567C7">
        <w:trPr>
          <w:trHeight w:val="276"/>
        </w:trPr>
        <w:tc>
          <w:tcPr>
            <w:tcW w:w="1843" w:type="dxa"/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FO03G006710</w:t>
            </w:r>
          </w:p>
        </w:tc>
        <w:tc>
          <w:tcPr>
            <w:tcW w:w="3686" w:type="dxa"/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CD63 antigen-like</w:t>
            </w:r>
          </w:p>
        </w:tc>
        <w:tc>
          <w:tcPr>
            <w:tcW w:w="1417" w:type="dxa"/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1.2</w:t>
            </w:r>
          </w:p>
        </w:tc>
        <w:tc>
          <w:tcPr>
            <w:tcW w:w="1418" w:type="dxa"/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High</w:t>
            </w:r>
          </w:p>
        </w:tc>
      </w:tr>
      <w:tr w:rsidR="00070C02" w:rsidRPr="007469C4" w:rsidTr="001567C7">
        <w:trPr>
          <w:trHeight w:val="276"/>
        </w:trPr>
        <w:tc>
          <w:tcPr>
            <w:tcW w:w="1843" w:type="dxa"/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FO01G001050</w:t>
            </w:r>
          </w:p>
        </w:tc>
        <w:tc>
          <w:tcPr>
            <w:tcW w:w="3686" w:type="dxa"/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probable chitinase 10 isoform X1</w:t>
            </w:r>
          </w:p>
        </w:tc>
        <w:tc>
          <w:tcPr>
            <w:tcW w:w="1417" w:type="dxa"/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1.27</w:t>
            </w:r>
          </w:p>
        </w:tc>
        <w:tc>
          <w:tcPr>
            <w:tcW w:w="1418" w:type="dxa"/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High</w:t>
            </w:r>
          </w:p>
        </w:tc>
      </w:tr>
      <w:tr w:rsidR="00070C02" w:rsidRPr="007469C4" w:rsidTr="001567C7">
        <w:trPr>
          <w:trHeight w:val="276"/>
        </w:trPr>
        <w:tc>
          <w:tcPr>
            <w:tcW w:w="1843" w:type="dxa"/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FO10G006440</w:t>
            </w:r>
          </w:p>
        </w:tc>
        <w:tc>
          <w:tcPr>
            <w:tcW w:w="3686" w:type="dxa"/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probable chitinase 10 isoform X2</w:t>
            </w:r>
          </w:p>
        </w:tc>
        <w:tc>
          <w:tcPr>
            <w:tcW w:w="1417" w:type="dxa"/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1.21</w:t>
            </w:r>
          </w:p>
        </w:tc>
        <w:tc>
          <w:tcPr>
            <w:tcW w:w="1418" w:type="dxa"/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High</w:t>
            </w:r>
          </w:p>
        </w:tc>
      </w:tr>
      <w:tr w:rsidR="00070C02" w:rsidRPr="007469C4" w:rsidTr="001567C7">
        <w:trPr>
          <w:trHeight w:val="276"/>
        </w:trPr>
        <w:tc>
          <w:tcPr>
            <w:tcW w:w="1843" w:type="dxa"/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FO02G014190</w:t>
            </w:r>
          </w:p>
        </w:tc>
        <w:tc>
          <w:tcPr>
            <w:tcW w:w="3686" w:type="dxa"/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cuticle protein 21-like isoform X2</w:t>
            </w:r>
          </w:p>
        </w:tc>
        <w:tc>
          <w:tcPr>
            <w:tcW w:w="1417" w:type="dxa"/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1.26</w:t>
            </w:r>
          </w:p>
        </w:tc>
        <w:tc>
          <w:tcPr>
            <w:tcW w:w="1418" w:type="dxa"/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High</w:t>
            </w:r>
          </w:p>
        </w:tc>
      </w:tr>
      <w:tr w:rsidR="00070C02" w:rsidRPr="007469C4" w:rsidTr="001567C7">
        <w:trPr>
          <w:trHeight w:val="276"/>
        </w:trPr>
        <w:tc>
          <w:tcPr>
            <w:tcW w:w="1843" w:type="dxa"/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FO05G004510</w:t>
            </w:r>
          </w:p>
        </w:tc>
        <w:tc>
          <w:tcPr>
            <w:tcW w:w="3686" w:type="dxa"/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cuticle protein LPCP-23-like</w:t>
            </w:r>
          </w:p>
        </w:tc>
        <w:tc>
          <w:tcPr>
            <w:tcW w:w="1417" w:type="dxa"/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1.23</w:t>
            </w:r>
          </w:p>
        </w:tc>
        <w:tc>
          <w:tcPr>
            <w:tcW w:w="1418" w:type="dxa"/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High</w:t>
            </w:r>
          </w:p>
        </w:tc>
      </w:tr>
      <w:tr w:rsidR="00070C02" w:rsidRPr="007469C4" w:rsidTr="001567C7">
        <w:trPr>
          <w:trHeight w:val="276"/>
        </w:trPr>
        <w:tc>
          <w:tcPr>
            <w:tcW w:w="1843" w:type="dxa"/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FO04G006500</w:t>
            </w:r>
          </w:p>
        </w:tc>
        <w:tc>
          <w:tcPr>
            <w:tcW w:w="3686" w:type="dxa"/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larval cuticle protein LCP-17-like isoform X1</w:t>
            </w:r>
          </w:p>
        </w:tc>
        <w:tc>
          <w:tcPr>
            <w:tcW w:w="1417" w:type="dxa"/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1.23</w:t>
            </w:r>
          </w:p>
        </w:tc>
        <w:tc>
          <w:tcPr>
            <w:tcW w:w="1418" w:type="dxa"/>
            <w:noWrap/>
            <w:vAlign w:val="center"/>
          </w:tcPr>
          <w:p w:rsidR="00070C02" w:rsidRPr="007469C4" w:rsidRDefault="00070C02" w:rsidP="001567C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7469C4">
              <w:rPr>
                <w:rFonts w:ascii="Times New Roman" w:hAnsi="Times New Roman" w:cs="Times New Roman"/>
                <w:sz w:val="24"/>
              </w:rPr>
              <w:t>High</w:t>
            </w:r>
          </w:p>
        </w:tc>
      </w:tr>
    </w:tbl>
    <w:p w:rsidR="00070C02" w:rsidRPr="00164AE1" w:rsidRDefault="00070C02" w:rsidP="00070C02">
      <w:pPr>
        <w:widowControl/>
        <w:spacing w:beforeLines="50" w:before="156" w:afterLines="50" w:after="156" w:line="360" w:lineRule="auto"/>
        <w:rPr>
          <w:rFonts w:ascii="Times New Roman" w:eastAsia="SimSun" w:hAnsi="Times New Roman" w:cs="Times New Roman"/>
          <w:kern w:val="0"/>
          <w:sz w:val="18"/>
          <w:szCs w:val="18"/>
        </w:rPr>
      </w:pPr>
    </w:p>
    <w:p w:rsidR="00755780" w:rsidRDefault="00755780"/>
    <w:sectPr w:rsidR="00755780" w:rsidSect="00353E2B"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0C02"/>
    <w:rsid w:val="00070C02"/>
    <w:rsid w:val="003F264A"/>
    <w:rsid w:val="007557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B01B16"/>
  <w15:chartTrackingRefBased/>
  <w15:docId w15:val="{44F2B575-1A78-4DC6-ABF8-EA7D4E7330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70C02"/>
    <w:pPr>
      <w:widowControl w:val="0"/>
      <w:spacing w:after="0" w:line="240" w:lineRule="auto"/>
      <w:jc w:val="both"/>
    </w:pPr>
    <w:rPr>
      <w:rFonts w:eastAsiaTheme="minorEastAsia"/>
      <w:kern w:val="2"/>
      <w:sz w:val="21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qFormat/>
    <w:rsid w:val="00070C02"/>
    <w:pPr>
      <w:spacing w:after="0" w:line="240" w:lineRule="auto"/>
    </w:pPr>
    <w:rPr>
      <w:rFonts w:eastAsiaTheme="minorEastAsia"/>
      <w:sz w:val="20"/>
      <w:szCs w:val="20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neNumber">
    <w:name w:val="line number"/>
    <w:basedOn w:val="DefaultParagraphFont"/>
    <w:uiPriority w:val="99"/>
    <w:semiHidden/>
    <w:unhideWhenUsed/>
    <w:rsid w:val="00070C0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840</Words>
  <Characters>4793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 IT</Company>
  <LinksUpToDate>false</LinksUpToDate>
  <CharactersWithSpaces>5622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2</cp:revision>
  <dcterms:created xsi:type="dcterms:W3CDTF">2022-04-19T09:40:00Z</dcterms:created>
  <dcterms:modified xsi:type="dcterms:W3CDTF">2022-04-19T09:42:00Z</dcterms:modified>
</cp:coreProperties>
</file>