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7A40" w:rsidRDefault="00A37A40"/>
    <w:p w:rsidR="00397C1F" w:rsidRPr="00540492" w:rsidRDefault="00397C1F" w:rsidP="00397C1F">
      <w:pPr>
        <w:spacing w:line="480" w:lineRule="auto"/>
        <w:rPr>
          <w:rFonts w:ascii="Times New Roman" w:hAnsi="Times New Roman" w:cs="Times New Roman"/>
          <w:sz w:val="24"/>
        </w:rPr>
      </w:pPr>
      <w:bookmarkStart w:id="0" w:name="_GoBack"/>
      <w:r w:rsidRPr="00AA74B9">
        <w:rPr>
          <w:rFonts w:ascii="Times New Roman" w:hAnsi="Times New Roman" w:cs="Times New Roman"/>
          <w:b/>
          <w:sz w:val="24"/>
        </w:rPr>
        <w:t>Appendix Table A</w:t>
      </w:r>
      <w:r>
        <w:rPr>
          <w:rFonts w:ascii="Times New Roman" w:hAnsi="Times New Roman" w:cs="Times New Roman"/>
          <w:b/>
          <w:sz w:val="24"/>
        </w:rPr>
        <w:t>.</w:t>
      </w:r>
      <w:r w:rsidRPr="00AA74B9">
        <w:rPr>
          <w:rFonts w:ascii="Times New Roman" w:hAnsi="Times New Roman" w:cs="Times New Roman"/>
          <w:b/>
          <w:sz w:val="24"/>
        </w:rPr>
        <w:t>1</w:t>
      </w:r>
      <w:r>
        <w:rPr>
          <w:rFonts w:ascii="Times New Roman" w:hAnsi="Times New Roman" w:cs="Times New Roman"/>
          <w:b/>
          <w:sz w:val="24"/>
        </w:rPr>
        <w:t>.</w:t>
      </w:r>
      <w:r w:rsidRPr="00AA74B9">
        <w:rPr>
          <w:rFonts w:ascii="Times New Roman" w:hAnsi="Times New Roman" w:cs="Times New Roman"/>
          <w:sz w:val="24"/>
        </w:rPr>
        <w:t xml:space="preserve"> </w:t>
      </w:r>
      <w:bookmarkStart w:id="1" w:name="_Hlk99531125"/>
      <w:bookmarkEnd w:id="0"/>
      <w:r w:rsidRPr="00540492">
        <w:rPr>
          <w:rFonts w:ascii="Times New Roman" w:hAnsi="Times New Roman" w:cs="Times New Roman"/>
          <w:sz w:val="24"/>
        </w:rPr>
        <w:t xml:space="preserve">Results of </w:t>
      </w:r>
      <w:r>
        <w:rPr>
          <w:rFonts w:ascii="Times New Roman" w:hAnsi="Times New Roman" w:cs="Times New Roman"/>
          <w:sz w:val="24"/>
        </w:rPr>
        <w:t xml:space="preserve">two-sample t-tests </w:t>
      </w:r>
      <w:r w:rsidRPr="00540492">
        <w:rPr>
          <w:rFonts w:ascii="Times New Roman" w:hAnsi="Times New Roman" w:cs="Times New Roman"/>
          <w:sz w:val="24"/>
        </w:rPr>
        <w:t xml:space="preserve">for all </w:t>
      </w:r>
      <w:r>
        <w:rPr>
          <w:rFonts w:ascii="Times New Roman" w:hAnsi="Times New Roman" w:cs="Times New Roman"/>
          <w:sz w:val="24"/>
        </w:rPr>
        <w:t>Kinect-based</w:t>
      </w:r>
      <w:r w:rsidRPr="00540492">
        <w:rPr>
          <w:rFonts w:ascii="Times New Roman" w:hAnsi="Times New Roman" w:cs="Times New Roman"/>
          <w:sz w:val="24"/>
        </w:rPr>
        <w:t xml:space="preserve"> outcome measur</w:t>
      </w:r>
      <w:r>
        <w:rPr>
          <w:rFonts w:ascii="Times New Roman" w:hAnsi="Times New Roman" w:cs="Times New Roman"/>
          <w:sz w:val="24"/>
        </w:rPr>
        <w:t xml:space="preserve">es in the test battery for </w:t>
      </w:r>
      <w:r w:rsidRPr="00540492">
        <w:rPr>
          <w:rFonts w:ascii="Times New Roman" w:hAnsi="Times New Roman" w:cs="Times New Roman"/>
          <w:sz w:val="24"/>
        </w:rPr>
        <w:t>future falls</w:t>
      </w:r>
      <w:bookmarkEnd w:id="1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87"/>
        <w:gridCol w:w="1591"/>
        <w:gridCol w:w="1591"/>
        <w:gridCol w:w="881"/>
      </w:tblGrid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sz w:val="22"/>
              </w:rPr>
            </w:pPr>
            <w:r w:rsidRPr="002D684E">
              <w:rPr>
                <w:rFonts w:ascii="Times New Roman" w:hAnsi="Times New Roman" w:cs="Times New Roman" w:hint="eastAsia"/>
                <w:sz w:val="22"/>
              </w:rPr>
              <w:t>O</w:t>
            </w:r>
            <w:r w:rsidRPr="002D684E">
              <w:rPr>
                <w:rFonts w:ascii="Times New Roman" w:hAnsi="Times New Roman" w:cs="Times New Roman"/>
                <w:sz w:val="22"/>
              </w:rPr>
              <w:t>utcome measures</w:t>
            </w:r>
          </w:p>
        </w:tc>
        <w:tc>
          <w:tcPr>
            <w:tcW w:w="851" w:type="pct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sz w:val="22"/>
              </w:rPr>
            </w:pPr>
            <w:r w:rsidRPr="002D684E">
              <w:rPr>
                <w:rFonts w:ascii="Times New Roman" w:hAnsi="Times New Roman" w:cs="Times New Roman"/>
                <w:sz w:val="22"/>
              </w:rPr>
              <w:t>High fall risk group (N</w:t>
            </w:r>
            <w:r w:rsidRPr="002D684E">
              <w:rPr>
                <w:rFonts w:ascii="Times New Roman" w:hAnsi="Times New Roman" w:cs="Times New Roman"/>
                <w:sz w:val="22"/>
                <w:vertAlign w:val="subscript"/>
              </w:rPr>
              <w:t>1</w:t>
            </w:r>
            <w:r w:rsidRPr="002D684E">
              <w:rPr>
                <w:rFonts w:ascii="Times New Roman" w:hAnsi="Times New Roman" w:cs="Times New Roman"/>
                <w:sz w:val="22"/>
              </w:rPr>
              <w:t>=22)</w:t>
            </w:r>
          </w:p>
        </w:tc>
        <w:tc>
          <w:tcPr>
            <w:tcW w:w="851" w:type="pct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sz w:val="22"/>
              </w:rPr>
            </w:pPr>
            <w:r w:rsidRPr="002D684E">
              <w:rPr>
                <w:rFonts w:ascii="Times New Roman" w:hAnsi="Times New Roman" w:cs="Times New Roman"/>
                <w:sz w:val="22"/>
              </w:rPr>
              <w:t>Low fall risk group (N</w:t>
            </w:r>
            <w:r w:rsidRPr="002D684E">
              <w:rPr>
                <w:rFonts w:ascii="Times New Roman" w:hAnsi="Times New Roman" w:cs="Times New Roman"/>
                <w:sz w:val="22"/>
                <w:vertAlign w:val="subscript"/>
              </w:rPr>
              <w:t>2</w:t>
            </w:r>
            <w:r w:rsidRPr="002D684E">
              <w:rPr>
                <w:rFonts w:ascii="Times New Roman" w:hAnsi="Times New Roman" w:cs="Times New Roman"/>
                <w:sz w:val="22"/>
              </w:rPr>
              <w:t>=80)</w:t>
            </w:r>
          </w:p>
        </w:tc>
        <w:tc>
          <w:tcPr>
            <w:tcW w:w="471" w:type="pct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sz w:val="22"/>
              </w:rPr>
            </w:pPr>
            <w:r w:rsidRPr="002D684E">
              <w:rPr>
                <w:rFonts w:ascii="Times New Roman" w:hAnsi="Times New Roman" w:cs="Times New Roman"/>
                <w:sz w:val="22"/>
              </w:rPr>
              <w:t>p-value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 xml:space="preserve">Sensory 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Organization Test (SOT)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C1 (AP)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91.90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2.55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91.88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2.79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0.976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C1 (ML)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96.91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1.33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.27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1.39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0.294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C2 (AP)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90.65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3.49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91.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79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2.73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0.106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C2 (ML)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1.67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97.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02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1.84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0.444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C3 (AP)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87.62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4.08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88.69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2.94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0.170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C3 (ML)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.05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2.80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93.66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0.319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ES of C4 (AP)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81.64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± 7.05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85.34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±</w:t>
            </w: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4.96</w:t>
            </w:r>
          </w:p>
        </w:tc>
        <w:tc>
          <w:tcPr>
            <w:tcW w:w="47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0.029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ES of C4 (ML)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91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.86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3.20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92.24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3.21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629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Composite equilibrium score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89.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67 ± 3.34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91.20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±</w:t>
            </w: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1.77</w:t>
            </w:r>
          </w:p>
        </w:tc>
        <w:tc>
          <w:tcPr>
            <w:tcW w:w="47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049*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Vision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ratio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2.91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96.49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2.21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0.277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Vestibular ratio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91.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44 ± 5.38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94.08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±</w:t>
            </w: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3.18</w:t>
            </w:r>
          </w:p>
        </w:tc>
        <w:tc>
          <w:tcPr>
            <w:tcW w:w="47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0.037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Somatosensory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ratio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98.63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1.58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99.32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0.064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Sway area of C1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0.405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Sway area of C2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0.37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0.24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0.089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Sway area of C3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0.88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0.61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0.68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0.153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Sway area of C4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1.42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0.84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1.14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way area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ratio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of C2 to C1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1.42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0.85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1.18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0.173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way area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ratio of C3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to C1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4.10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2.91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4.08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2.91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0.978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way area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ratio of C4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to C1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7.39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4.85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.08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4.60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245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>L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imit of Stability (LOS)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Actual forward reach distance (cm)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4.23 ± 5.28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27.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69 ± 6.91</w:t>
            </w:r>
          </w:p>
        </w:tc>
        <w:tc>
          <w:tcPr>
            <w:tcW w:w="471" w:type="pct"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0.032</w:t>
            </w: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Normalized forward reach distance by the height (%)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17.97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±</w:t>
            </w: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4.00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20.60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±</w:t>
            </w:r>
            <w:r w:rsidRPr="00A2685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4.98</w:t>
            </w:r>
          </w:p>
        </w:tc>
        <w:tc>
          <w:tcPr>
            <w:tcW w:w="471" w:type="pct"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0.025</w:t>
            </w: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COM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orward reach distance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3.48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1.40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3.4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1.63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0.878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Actual leftward reach distance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16.92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6.32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16.7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4.87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895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Normalized leftward reach distance by the height 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12.56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4.83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12.4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3.50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0.908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COM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eftward reach distance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8.90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2.61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.07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2.37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0.776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Actual rightward reach distance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17.31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5.4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17.15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5.73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0.90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Normalized rightward reach distance by the height 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12.82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4.0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12.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76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4.24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0.958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COM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ightward reach distance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8.29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8.51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0.739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Lateral imbalance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1.31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1.25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0.352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COM lateral imbalance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.26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.26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0.23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0.923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 xml:space="preserve">Sit to Stand 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5 times (STS5)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Total completion time (sec)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12.00 ± 2.62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10.21 ± 2.66</w:t>
            </w:r>
          </w:p>
        </w:tc>
        <w:tc>
          <w:tcPr>
            <w:tcW w:w="471" w:type="pct"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</w:t>
            </w: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06*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Mean sit-to-stand time (sec)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1.07 ± 0.18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0.94 ± 0.18</w:t>
            </w:r>
          </w:p>
        </w:tc>
        <w:tc>
          <w:tcPr>
            <w:tcW w:w="471" w:type="pct"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0.003</w:t>
            </w: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stand-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sit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0.86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0.78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0.080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of sit-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stand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phases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39.79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4.39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41.85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5.15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.090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of stand-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sit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phases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33.80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4.51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34.13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3.28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0.705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 COG moving distance in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sit-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stand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phases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(ML)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1.11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.03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0.38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427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 COG moving distance in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stand-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phases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(ML)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1.09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0.50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0.98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0.3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Mean COG moving distance in sit-to-stand phases (AP) (cm)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11.08 ± 3.23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9.62 ± 2.97</w:t>
            </w:r>
          </w:p>
        </w:tc>
        <w:tc>
          <w:tcPr>
            <w:tcW w:w="471" w:type="pct"/>
          </w:tcPr>
          <w:p w:rsidR="00397C1F" w:rsidRPr="00A2578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5780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0.047</w:t>
            </w:r>
            <w:r w:rsidRPr="00A25780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 COG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moving distance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stand-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phases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(AP)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9.91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2.96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8.92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2.88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0.165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 variation of t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orso angle in sit-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stand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phases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19.56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5.15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17.67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4.90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0.123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 variation of t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orso angle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stand-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sit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phases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18.27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6.15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16.38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5.56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0.169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>Timed Up and Go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 (TUG)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Total completion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8.81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1.71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.36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1.71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0.282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Sit-to-s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tand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1.11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0.59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.89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0.33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0.105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Walking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4.62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1.28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4.35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1.15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0.335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Turning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1.57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0.38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.60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0.32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0.672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Stand-to-s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it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1.51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1.38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0.44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0.235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 of the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sit-to-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stand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phase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12.28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4.57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11.11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3.25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0.180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 of the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walking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phase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51.95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7.45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51.69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6.97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0.880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Proportion of the turning phase (%)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17.15 ± 3.88</w:t>
            </w:r>
          </w:p>
        </w:tc>
        <w:tc>
          <w:tcPr>
            <w:tcW w:w="851" w:type="pct"/>
          </w:tcPr>
          <w:p w:rsidR="00397C1F" w:rsidRPr="00A26857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857">
              <w:rPr>
                <w:rFonts w:ascii="Times New Roman" w:hAnsi="Times New Roman" w:cs="Times New Roman"/>
                <w:b/>
                <w:sz w:val="18"/>
                <w:szCs w:val="18"/>
              </w:rPr>
              <w:t>19.78 ± 3.81</w:t>
            </w:r>
          </w:p>
        </w:tc>
        <w:tc>
          <w:tcPr>
            <w:tcW w:w="471" w:type="pct"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0.007</w:t>
            </w: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the stand-to-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sit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phase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17.41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4.49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16.73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4.76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0.550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First step length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38.94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37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.92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9.61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0.510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step width (cm)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14.34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6.28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12.26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4.45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0.156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Step duration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0.69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0.50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0.334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Number of steps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.86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1.08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5.09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1.21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 w:hint="eastAsia"/>
                <w:sz w:val="18"/>
                <w:szCs w:val="18"/>
              </w:rPr>
              <w:t>0.435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>Range of Motion test (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ROM</w:t>
            </w: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>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Minimum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knee flexion angle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72.13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10.05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68.42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10.35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0.156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Maximum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knee flexion angle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80.94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11.50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7.21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10.67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0.175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Minimum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knee extension angle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151.06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9.80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151.04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9.85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0.994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Maximum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knee extension angle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161.65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9.94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60.03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9.39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0.500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Minimum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knee range of motion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74.68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13.35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76.87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10.97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0.431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Maximum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knee range of motion (°)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83.40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12.49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4.65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10.97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0.646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 xml:space="preserve">Choice Stepping Reaction 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Test (CSRT)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Total completion time (sec)</w:t>
            </w:r>
          </w:p>
        </w:tc>
        <w:tc>
          <w:tcPr>
            <w:tcW w:w="851" w:type="pct"/>
          </w:tcPr>
          <w:p w:rsidR="00397C1F" w:rsidRPr="00C377B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377B0">
              <w:rPr>
                <w:rFonts w:ascii="Times New Roman" w:hAnsi="Times New Roman" w:cs="Times New Roman"/>
                <w:b/>
                <w:sz w:val="18"/>
                <w:szCs w:val="18"/>
              </w:rPr>
              <w:t>29.22 ± 9.10</w:t>
            </w:r>
          </w:p>
        </w:tc>
        <w:tc>
          <w:tcPr>
            <w:tcW w:w="851" w:type="pct"/>
          </w:tcPr>
          <w:p w:rsidR="00397C1F" w:rsidRPr="00C377B0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377B0">
              <w:rPr>
                <w:rFonts w:ascii="Times New Roman" w:hAnsi="Times New Roman" w:cs="Times New Roman"/>
                <w:b/>
                <w:sz w:val="18"/>
                <w:szCs w:val="18"/>
              </w:rPr>
              <w:t>24.65 ± 7.16</w:t>
            </w:r>
          </w:p>
        </w:tc>
        <w:tc>
          <w:tcPr>
            <w:tcW w:w="471" w:type="pct"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0.021*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reaction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1.13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0.60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.90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0.26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0.101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movement time (s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0.51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0.41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0.182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reaction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phase 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67.24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14.56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69.90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13.32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0.419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Proportion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of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the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movement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phase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(%)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32.72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14.51</w:t>
            </w:r>
          </w:p>
        </w:tc>
        <w:tc>
          <w:tcPr>
            <w:tcW w:w="85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30.12 </w:t>
            </w:r>
            <w:r w:rsidRPr="00AA74B9">
              <w:rPr>
                <w:rFonts w:ascii="Times New Roman" w:hAnsi="Times New Roman" w:cs="Times New Roman"/>
                <w:sz w:val="18"/>
                <w:szCs w:val="18"/>
              </w:rPr>
              <w:t>±</w:t>
            </w: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13.34</w:t>
            </w:r>
          </w:p>
        </w:tc>
        <w:tc>
          <w:tcPr>
            <w:tcW w:w="471" w:type="pct"/>
          </w:tcPr>
          <w:p w:rsidR="00397C1F" w:rsidRPr="00DE40E9" w:rsidRDefault="00397C1F" w:rsidP="0080617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E40E9">
              <w:rPr>
                <w:rFonts w:ascii="Times New Roman" w:hAnsi="Times New Roman" w:cs="Times New Roman"/>
                <w:sz w:val="18"/>
                <w:szCs w:val="18"/>
              </w:rPr>
              <w:t>0.429</w:t>
            </w:r>
          </w:p>
        </w:tc>
      </w:tr>
      <w:tr w:rsidR="00397C1F" w:rsidRPr="00DE40E9" w:rsidTr="0080617A">
        <w:trPr>
          <w:trHeight w:val="210"/>
        </w:trPr>
        <w:tc>
          <w:tcPr>
            <w:tcW w:w="5000" w:type="pct"/>
            <w:gridSpan w:val="4"/>
            <w:shd w:val="clear" w:color="auto" w:fill="D0CECE" w:themeFill="background2" w:themeFillShade="E6"/>
          </w:tcPr>
          <w:p w:rsidR="00397C1F" w:rsidRPr="002D684E" w:rsidRDefault="00397C1F" w:rsidP="0080617A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</w:pP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 xml:space="preserve">Short </w:t>
            </w:r>
            <w:r w:rsidRPr="002D684E">
              <w:rPr>
                <w:rFonts w:ascii="Times New Roman" w:hAnsi="Times New Roman" w:cs="Times New Roman" w:hint="eastAsia"/>
                <w:b/>
                <w:i/>
                <w:sz w:val="18"/>
                <w:szCs w:val="18"/>
                <w:u w:val="single"/>
              </w:rPr>
              <w:t xml:space="preserve">Fall Efficacy </w:t>
            </w:r>
            <w:r w:rsidRPr="002D684E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</w:rPr>
              <w:t>Scale (FES)</w:t>
            </w:r>
          </w:p>
        </w:tc>
      </w:tr>
      <w:tr w:rsidR="00397C1F" w:rsidRPr="00DE40E9" w:rsidTr="0080617A">
        <w:trPr>
          <w:trHeight w:val="210"/>
        </w:trPr>
        <w:tc>
          <w:tcPr>
            <w:tcW w:w="2827" w:type="pct"/>
            <w:hideMark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FES score</w:t>
            </w:r>
          </w:p>
        </w:tc>
        <w:tc>
          <w:tcPr>
            <w:tcW w:w="851" w:type="pct"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14.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77</w:t>
            </w: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±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4.98</w:t>
            </w:r>
          </w:p>
        </w:tc>
        <w:tc>
          <w:tcPr>
            <w:tcW w:w="851" w:type="pct"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11.9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± 3.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471" w:type="pct"/>
          </w:tcPr>
          <w:p w:rsidR="00397C1F" w:rsidRPr="00FD5429" w:rsidRDefault="00397C1F" w:rsidP="0080617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D5429">
              <w:rPr>
                <w:rFonts w:ascii="Times New Roman" w:hAnsi="Times New Roman" w:cs="Times New Roman"/>
                <w:b/>
                <w:sz w:val="18"/>
                <w:szCs w:val="18"/>
              </w:rPr>
              <w:t>0.005*</w:t>
            </w:r>
          </w:p>
        </w:tc>
      </w:tr>
    </w:tbl>
    <w:p w:rsidR="00397C1F" w:rsidRDefault="00397C1F" w:rsidP="00397C1F">
      <w:pPr>
        <w:spacing w:line="480" w:lineRule="auto"/>
        <w:rPr>
          <w:rFonts w:ascii="Times New Roman" w:hAnsi="Times New Roman" w:cs="Times New Roman"/>
          <w:sz w:val="24"/>
        </w:rPr>
      </w:pPr>
      <w:r w:rsidRPr="00AA74B9">
        <w:rPr>
          <w:rFonts w:ascii="Times New Roman" w:hAnsi="Times New Roman" w:cs="Times New Roman" w:hint="eastAsia"/>
          <w:sz w:val="18"/>
          <w:szCs w:val="24"/>
        </w:rPr>
        <w:t xml:space="preserve">* Significant </w:t>
      </w:r>
      <w:r w:rsidRPr="00AA74B9">
        <w:rPr>
          <w:rFonts w:ascii="Times New Roman" w:hAnsi="Times New Roman" w:cs="Times New Roman"/>
          <w:sz w:val="18"/>
          <w:szCs w:val="24"/>
        </w:rPr>
        <w:t xml:space="preserve">difference with p </w:t>
      </w:r>
      <w:r w:rsidRPr="007E2224">
        <w:rPr>
          <w:rFonts w:ascii="Times New Roman" w:hAnsi="Times New Roman" w:cs="Times New Roman"/>
          <w:sz w:val="18"/>
        </w:rPr>
        <w:t>≤</w:t>
      </w:r>
      <w:r w:rsidRPr="00AA74B9">
        <w:rPr>
          <w:rFonts w:ascii="Times New Roman" w:hAnsi="Times New Roman" w:cs="Times New Roman"/>
          <w:sz w:val="18"/>
          <w:szCs w:val="24"/>
        </w:rPr>
        <w:t xml:space="preserve"> 0.05</w:t>
      </w:r>
    </w:p>
    <w:p w:rsidR="00397C1F" w:rsidRPr="00AA74B9" w:rsidRDefault="00397C1F" w:rsidP="00397C1F">
      <w:pPr>
        <w:spacing w:line="480" w:lineRule="auto"/>
        <w:rPr>
          <w:rFonts w:ascii="Times New Roman" w:hAnsi="Times New Roman" w:cs="Times New Roman"/>
          <w:sz w:val="24"/>
        </w:rPr>
      </w:pPr>
    </w:p>
    <w:p w:rsidR="00397C1F" w:rsidRPr="00397C1F" w:rsidRDefault="00397C1F">
      <w:pPr>
        <w:rPr>
          <w:rFonts w:hint="eastAsia"/>
        </w:rPr>
      </w:pPr>
    </w:p>
    <w:sectPr w:rsidR="00397C1F" w:rsidRPr="00397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C1F"/>
    <w:rsid w:val="00397C1F"/>
    <w:rsid w:val="00A3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5C2A6"/>
  <w15:chartTrackingRefBased/>
  <w15:docId w15:val="{024861CD-F463-4CFC-AF9E-0448876C4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97C1F"/>
    <w:pPr>
      <w:widowControl w:val="0"/>
      <w:wordWrap w:val="0"/>
      <w:autoSpaceDE w:val="0"/>
      <w:autoSpaceDN w:val="0"/>
      <w:jc w:val="both"/>
    </w:pPr>
    <w:rPr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7C1F"/>
    <w:pPr>
      <w:spacing w:after="0" w:line="240" w:lineRule="auto"/>
      <w:jc w:val="both"/>
    </w:pPr>
    <w:rPr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Shuping</dc:creator>
  <cp:keywords/>
  <dc:description/>
  <cp:lastModifiedBy>Xiong Shuping</cp:lastModifiedBy>
  <cp:revision>1</cp:revision>
  <dcterms:created xsi:type="dcterms:W3CDTF">2022-04-10T01:02:00Z</dcterms:created>
  <dcterms:modified xsi:type="dcterms:W3CDTF">2022-04-10T01:03:00Z</dcterms:modified>
</cp:coreProperties>
</file>