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23C" w:rsidRPr="0056123C" w:rsidRDefault="0056123C" w:rsidP="0056123C">
      <w:pPr>
        <w:jc w:val="center"/>
        <w:rPr>
          <w:b/>
          <w:bCs/>
          <w:sz w:val="32"/>
          <w:szCs w:val="32"/>
        </w:rPr>
      </w:pPr>
      <w:r w:rsidRPr="0056123C">
        <w:rPr>
          <w:b/>
          <w:bCs/>
          <w:sz w:val="32"/>
          <w:szCs w:val="32"/>
        </w:rPr>
        <w:t xml:space="preserve">The misuse of </w:t>
      </w:r>
      <w:proofErr w:type="spellStart"/>
      <w:r w:rsidRPr="0056123C">
        <w:rPr>
          <w:b/>
          <w:bCs/>
          <w:sz w:val="32"/>
          <w:szCs w:val="32"/>
        </w:rPr>
        <w:t>clobetasol</w:t>
      </w:r>
      <w:proofErr w:type="spellEnd"/>
      <w:r w:rsidRPr="0056123C">
        <w:rPr>
          <w:b/>
          <w:bCs/>
          <w:sz w:val="32"/>
          <w:szCs w:val="32"/>
        </w:rPr>
        <w:t xml:space="preserve"> propionate 0.05% based products as skin lightening agents among Sudanese women</w:t>
      </w:r>
    </w:p>
    <w:p w:rsidR="00BF77C5" w:rsidRDefault="00BF77C5" w:rsidP="0056123C">
      <w:pPr>
        <w:rPr>
          <w:rFonts w:asciiTheme="minorBidi" w:hAnsiTheme="minorBidi"/>
          <w:b/>
          <w:bCs/>
          <w:sz w:val="28"/>
          <w:szCs w:val="28"/>
        </w:rPr>
      </w:pPr>
    </w:p>
    <w:p w:rsidR="0056123C" w:rsidRPr="0056123C" w:rsidRDefault="0056123C" w:rsidP="0056123C">
      <w:pPr>
        <w:rPr>
          <w:rFonts w:asciiTheme="minorBidi" w:hAnsiTheme="minorBidi"/>
          <w:b/>
          <w:bCs/>
          <w:sz w:val="24"/>
          <w:szCs w:val="24"/>
        </w:rPr>
      </w:pPr>
      <w:bookmarkStart w:id="0" w:name="_GoBack"/>
      <w:bookmarkEnd w:id="0"/>
      <w:r w:rsidRPr="0056123C">
        <w:rPr>
          <w:rFonts w:asciiTheme="minorBidi" w:hAnsiTheme="minorBidi"/>
          <w:b/>
          <w:bCs/>
          <w:sz w:val="28"/>
          <w:szCs w:val="28"/>
        </w:rPr>
        <w:t>Summary</w:t>
      </w:r>
      <w:r w:rsidRPr="0056123C">
        <w:rPr>
          <w:rFonts w:asciiTheme="minorBidi" w:hAnsiTheme="minorBidi"/>
          <w:b/>
          <w:bCs/>
          <w:sz w:val="24"/>
          <w:szCs w:val="24"/>
        </w:rPr>
        <w:t xml:space="preserve"> </w:t>
      </w:r>
    </w:p>
    <w:p w:rsidR="0056123C" w:rsidRPr="0056123C" w:rsidRDefault="0056123C" w:rsidP="0056123C">
      <w:pPr>
        <w:rPr>
          <w:rFonts w:asciiTheme="minorBidi" w:hAnsiTheme="minorBidi"/>
          <w:b/>
          <w:bCs/>
          <w:sz w:val="24"/>
          <w:szCs w:val="24"/>
        </w:rPr>
      </w:pPr>
      <w:r w:rsidRPr="0056123C">
        <w:rPr>
          <w:rFonts w:asciiTheme="minorBidi" w:hAnsiTheme="minorBidi"/>
          <w:b/>
          <w:bCs/>
          <w:sz w:val="24"/>
          <w:szCs w:val="24"/>
        </w:rPr>
        <w:t xml:space="preserve">Background </w:t>
      </w:r>
    </w:p>
    <w:p w:rsidR="0056123C" w:rsidRDefault="0056123C" w:rsidP="0056123C">
      <w:pPr>
        <w:rPr>
          <w:rFonts w:asciiTheme="minorBidi" w:hAnsiTheme="minorBidi"/>
          <w:sz w:val="20"/>
          <w:szCs w:val="20"/>
        </w:rPr>
      </w:pPr>
      <w:r>
        <w:rPr>
          <w:rFonts w:asciiTheme="minorBidi" w:hAnsiTheme="minorBidi"/>
          <w:sz w:val="20"/>
          <w:szCs w:val="20"/>
        </w:rPr>
        <w:t>The misuse of topical corticosteroids as skin lighting agent is a major problem in Africa. The main reason behind because it has a very low price point and its available at almost every cosmetic shop as over the counter medication.</w:t>
      </w:r>
    </w:p>
    <w:p w:rsidR="0056123C" w:rsidRDefault="0056123C" w:rsidP="0056123C">
      <w:pPr>
        <w:rPr>
          <w:rFonts w:asciiTheme="minorBidi" w:hAnsiTheme="minorBidi"/>
          <w:sz w:val="20"/>
          <w:szCs w:val="20"/>
        </w:rPr>
      </w:pPr>
      <w:r w:rsidRPr="00E806FB">
        <w:rPr>
          <w:rFonts w:asciiTheme="minorBidi" w:hAnsiTheme="minorBidi"/>
          <w:sz w:val="20"/>
          <w:szCs w:val="20"/>
        </w:rPr>
        <w:t>Although it is a prevalent problem, no research has been conducted in Sudan on the misuse of very potent topical corticosteroid medications. This study was conducted among females living in different localities of Khartoum state\Sudan, the frequency of TC misuse, duration, number of products, the reasons behind it, and the knowledge of adverse effects resulting from it are the main focus of the study</w:t>
      </w:r>
      <w:r>
        <w:rPr>
          <w:rFonts w:asciiTheme="minorBidi" w:hAnsiTheme="minorBidi"/>
          <w:sz w:val="20"/>
          <w:szCs w:val="20"/>
        </w:rPr>
        <w:t>.</w:t>
      </w:r>
    </w:p>
    <w:p w:rsidR="0056123C" w:rsidRPr="0056123C" w:rsidRDefault="0056123C" w:rsidP="0056123C">
      <w:pPr>
        <w:rPr>
          <w:rFonts w:asciiTheme="minorBidi" w:hAnsiTheme="minorBidi"/>
          <w:b/>
          <w:bCs/>
          <w:sz w:val="24"/>
          <w:szCs w:val="24"/>
        </w:rPr>
      </w:pPr>
      <w:r w:rsidRPr="0056123C">
        <w:rPr>
          <w:rFonts w:asciiTheme="minorBidi" w:hAnsiTheme="minorBidi"/>
          <w:b/>
          <w:bCs/>
          <w:sz w:val="24"/>
          <w:szCs w:val="24"/>
        </w:rPr>
        <w:t>Objectives:</w:t>
      </w:r>
    </w:p>
    <w:p w:rsidR="0056123C" w:rsidRPr="0056123C" w:rsidRDefault="0056123C" w:rsidP="0056123C">
      <w:pPr>
        <w:pStyle w:val="ListParagraph"/>
        <w:numPr>
          <w:ilvl w:val="0"/>
          <w:numId w:val="1"/>
        </w:numPr>
        <w:rPr>
          <w:rFonts w:asciiTheme="minorBidi" w:hAnsiTheme="minorBidi"/>
          <w:sz w:val="20"/>
          <w:szCs w:val="20"/>
        </w:rPr>
      </w:pPr>
      <w:r w:rsidRPr="0056123C">
        <w:rPr>
          <w:rFonts w:asciiTheme="minorBidi" w:hAnsiTheme="minorBidi"/>
          <w:sz w:val="20"/>
          <w:szCs w:val="20"/>
        </w:rPr>
        <w:t xml:space="preserve">To determine the prevalence of use of very potent TCs </w:t>
      </w:r>
    </w:p>
    <w:p w:rsidR="0056123C" w:rsidRPr="0056123C" w:rsidRDefault="0056123C" w:rsidP="0056123C">
      <w:pPr>
        <w:pStyle w:val="ListParagraph"/>
        <w:numPr>
          <w:ilvl w:val="0"/>
          <w:numId w:val="1"/>
        </w:numPr>
        <w:rPr>
          <w:rFonts w:asciiTheme="minorBidi" w:hAnsiTheme="minorBidi"/>
          <w:sz w:val="20"/>
          <w:szCs w:val="20"/>
        </w:rPr>
      </w:pPr>
      <w:r w:rsidRPr="0056123C">
        <w:rPr>
          <w:rFonts w:asciiTheme="minorBidi" w:hAnsiTheme="minorBidi"/>
          <w:sz w:val="20"/>
          <w:szCs w:val="20"/>
        </w:rPr>
        <w:t>To correlate the use with age, level of education and faculty</w:t>
      </w:r>
    </w:p>
    <w:p w:rsidR="0056123C" w:rsidRPr="0056123C" w:rsidRDefault="0056123C" w:rsidP="0056123C">
      <w:pPr>
        <w:pStyle w:val="ListParagraph"/>
        <w:numPr>
          <w:ilvl w:val="0"/>
          <w:numId w:val="1"/>
        </w:numPr>
        <w:rPr>
          <w:rFonts w:asciiTheme="minorBidi" w:hAnsiTheme="minorBidi"/>
          <w:sz w:val="20"/>
          <w:szCs w:val="20"/>
        </w:rPr>
      </w:pPr>
      <w:r w:rsidRPr="0056123C">
        <w:rPr>
          <w:rFonts w:asciiTheme="minorBidi" w:hAnsiTheme="minorBidi"/>
          <w:sz w:val="20"/>
          <w:szCs w:val="20"/>
        </w:rPr>
        <w:t>To measure the duration of use of very potent TCs</w:t>
      </w:r>
    </w:p>
    <w:p w:rsidR="0056123C" w:rsidRPr="0056123C" w:rsidRDefault="0056123C" w:rsidP="0056123C">
      <w:pPr>
        <w:pStyle w:val="ListParagraph"/>
        <w:numPr>
          <w:ilvl w:val="0"/>
          <w:numId w:val="1"/>
        </w:numPr>
        <w:rPr>
          <w:rFonts w:asciiTheme="minorBidi" w:hAnsiTheme="minorBidi"/>
          <w:sz w:val="20"/>
          <w:szCs w:val="20"/>
        </w:rPr>
      </w:pPr>
      <w:r w:rsidRPr="0056123C">
        <w:rPr>
          <w:rFonts w:asciiTheme="minorBidi" w:hAnsiTheme="minorBidi"/>
          <w:sz w:val="20"/>
          <w:szCs w:val="20"/>
        </w:rPr>
        <w:t>To explain the reasons behind its use</w:t>
      </w:r>
    </w:p>
    <w:p w:rsidR="0056123C" w:rsidRPr="00C16450" w:rsidRDefault="0056123C" w:rsidP="0056123C">
      <w:pPr>
        <w:rPr>
          <w:rFonts w:asciiTheme="minorBidi" w:hAnsiTheme="minorBidi"/>
          <w:b/>
          <w:bCs/>
          <w:sz w:val="24"/>
          <w:szCs w:val="24"/>
        </w:rPr>
      </w:pPr>
      <w:r w:rsidRPr="00C16450">
        <w:rPr>
          <w:rFonts w:asciiTheme="minorBidi" w:hAnsiTheme="minorBidi"/>
          <w:b/>
          <w:bCs/>
          <w:sz w:val="24"/>
          <w:szCs w:val="24"/>
        </w:rPr>
        <w:t>Methods :</w:t>
      </w:r>
    </w:p>
    <w:p w:rsidR="0056123C" w:rsidRDefault="0056123C" w:rsidP="0056123C">
      <w:pPr>
        <w:rPr>
          <w:rFonts w:asciiTheme="minorBidi" w:hAnsiTheme="minorBidi"/>
          <w:sz w:val="20"/>
          <w:szCs w:val="20"/>
        </w:rPr>
      </w:pPr>
      <w:r w:rsidRPr="00C16450">
        <w:rPr>
          <w:rFonts w:asciiTheme="minorBidi" w:hAnsiTheme="minorBidi"/>
          <w:b/>
          <w:bCs/>
          <w:sz w:val="20"/>
          <w:szCs w:val="20"/>
        </w:rPr>
        <w:t>Study design</w:t>
      </w:r>
      <w:r>
        <w:rPr>
          <w:rFonts w:asciiTheme="minorBidi" w:hAnsiTheme="minorBidi"/>
          <w:sz w:val="20"/>
          <w:szCs w:val="20"/>
        </w:rPr>
        <w:t>: Cross-sectional study design</w:t>
      </w:r>
    </w:p>
    <w:p w:rsidR="0056123C" w:rsidRDefault="0056123C" w:rsidP="0056123C">
      <w:pPr>
        <w:rPr>
          <w:rFonts w:asciiTheme="minorBidi" w:hAnsiTheme="minorBidi"/>
          <w:sz w:val="20"/>
          <w:szCs w:val="20"/>
        </w:rPr>
      </w:pPr>
      <w:r w:rsidRPr="00C16450">
        <w:rPr>
          <w:rFonts w:asciiTheme="minorBidi" w:hAnsiTheme="minorBidi"/>
          <w:b/>
          <w:bCs/>
          <w:sz w:val="20"/>
          <w:szCs w:val="20"/>
        </w:rPr>
        <w:t>Study area</w:t>
      </w:r>
      <w:r>
        <w:rPr>
          <w:rFonts w:asciiTheme="minorBidi" w:hAnsiTheme="minorBidi"/>
          <w:sz w:val="20"/>
          <w:szCs w:val="20"/>
        </w:rPr>
        <w:t xml:space="preserve"> : the 7 localities of Khartoum state – Sudan</w:t>
      </w:r>
    </w:p>
    <w:p w:rsidR="0056123C" w:rsidRPr="00C16450" w:rsidRDefault="0056123C" w:rsidP="0056123C">
      <w:pPr>
        <w:rPr>
          <w:rFonts w:asciiTheme="minorBidi" w:hAnsiTheme="minorBidi"/>
          <w:sz w:val="20"/>
          <w:szCs w:val="20"/>
        </w:rPr>
      </w:pPr>
      <w:r w:rsidRPr="00C16450">
        <w:rPr>
          <w:rFonts w:asciiTheme="minorBidi" w:hAnsiTheme="minorBidi"/>
          <w:b/>
          <w:bCs/>
          <w:sz w:val="20"/>
          <w:szCs w:val="20"/>
        </w:rPr>
        <w:t xml:space="preserve">Target Population: </w:t>
      </w:r>
      <w:r w:rsidRPr="00C16450">
        <w:rPr>
          <w:rFonts w:asciiTheme="minorBidi" w:hAnsiTheme="minorBidi"/>
          <w:sz w:val="20"/>
          <w:szCs w:val="20"/>
        </w:rPr>
        <w:t>The target population comprises all Sudanese females living in Khartoum state who are whiling to participate in the study.</w:t>
      </w:r>
    </w:p>
    <w:p w:rsidR="0056123C" w:rsidRPr="00C16450" w:rsidRDefault="0056123C" w:rsidP="0056123C">
      <w:pPr>
        <w:rPr>
          <w:rFonts w:asciiTheme="minorBidi" w:hAnsiTheme="minorBidi"/>
          <w:sz w:val="20"/>
          <w:szCs w:val="20"/>
        </w:rPr>
      </w:pPr>
      <w:r w:rsidRPr="00C16450">
        <w:rPr>
          <w:rFonts w:asciiTheme="minorBidi" w:hAnsiTheme="minorBidi"/>
          <w:b/>
          <w:bCs/>
          <w:sz w:val="20"/>
          <w:szCs w:val="20"/>
        </w:rPr>
        <w:t>Sampling Technique and Sample Size:</w:t>
      </w:r>
      <w:r w:rsidRPr="00C16450">
        <w:rPr>
          <w:rFonts w:asciiTheme="minorBidi" w:hAnsiTheme="minorBidi"/>
          <w:sz w:val="20"/>
          <w:szCs w:val="20"/>
        </w:rPr>
        <w:t xml:space="preserve"> The sampling was done by three stage cluster sampling technique .A number of 217 females where selected based on the willingness for participation.</w:t>
      </w:r>
    </w:p>
    <w:p w:rsidR="0056123C" w:rsidRDefault="0056123C" w:rsidP="0056123C">
      <w:pPr>
        <w:rPr>
          <w:rFonts w:asciiTheme="minorBidi" w:hAnsiTheme="minorBidi"/>
          <w:sz w:val="20"/>
          <w:szCs w:val="20"/>
        </w:rPr>
      </w:pPr>
      <w:r w:rsidRPr="00C16450">
        <w:rPr>
          <w:rFonts w:asciiTheme="minorBidi" w:hAnsiTheme="minorBidi"/>
          <w:b/>
          <w:bCs/>
          <w:sz w:val="20"/>
          <w:szCs w:val="20"/>
        </w:rPr>
        <w:t>Research Instrument</w:t>
      </w:r>
      <w:r w:rsidRPr="00C16450">
        <w:rPr>
          <w:rFonts w:asciiTheme="minorBidi" w:hAnsiTheme="minorBidi"/>
          <w:sz w:val="20"/>
          <w:szCs w:val="20"/>
        </w:rPr>
        <w:t>:</w:t>
      </w:r>
      <w:r w:rsidRPr="00C16450">
        <w:t xml:space="preserve"> </w:t>
      </w:r>
      <w:r w:rsidRPr="00C16450">
        <w:rPr>
          <w:rFonts w:asciiTheme="minorBidi" w:hAnsiTheme="minorBidi"/>
          <w:sz w:val="20"/>
          <w:szCs w:val="20"/>
        </w:rPr>
        <w:t>An on-line survey was done with Google forms using a semi-structured self-administered questionnaire</w:t>
      </w:r>
    </w:p>
    <w:p w:rsidR="0056123C" w:rsidRDefault="0056123C" w:rsidP="0056123C">
      <w:pPr>
        <w:rPr>
          <w:rFonts w:asciiTheme="minorBidi" w:hAnsiTheme="minorBidi"/>
          <w:sz w:val="20"/>
          <w:szCs w:val="20"/>
        </w:rPr>
      </w:pPr>
      <w:r w:rsidRPr="00C16450">
        <w:rPr>
          <w:rFonts w:asciiTheme="minorBidi" w:hAnsiTheme="minorBidi"/>
          <w:b/>
          <w:bCs/>
          <w:sz w:val="20"/>
          <w:szCs w:val="20"/>
        </w:rPr>
        <w:t>Data Collection</w:t>
      </w:r>
      <w:r w:rsidRPr="00C16450">
        <w:rPr>
          <w:rFonts w:asciiTheme="minorBidi" w:hAnsiTheme="minorBidi"/>
          <w:sz w:val="20"/>
          <w:szCs w:val="20"/>
        </w:rPr>
        <w:t>: Preliminary visits were made to the localities to seek their permission for the conduct of the study. Participants’ consent was obtained, and they were given the questionnaire in a Google form which they filled</w:t>
      </w:r>
      <w:r>
        <w:rPr>
          <w:rFonts w:asciiTheme="minorBidi" w:hAnsiTheme="minorBidi"/>
          <w:sz w:val="20"/>
          <w:szCs w:val="20"/>
        </w:rPr>
        <w:t xml:space="preserve"> </w:t>
      </w:r>
      <w:r w:rsidRPr="00C16450">
        <w:rPr>
          <w:rFonts w:asciiTheme="minorBidi" w:hAnsiTheme="minorBidi"/>
          <w:sz w:val="20"/>
          <w:szCs w:val="20"/>
        </w:rPr>
        <w:t>without any form of coercion</w:t>
      </w:r>
    </w:p>
    <w:p w:rsidR="0056123C" w:rsidRDefault="0056123C" w:rsidP="0056123C">
      <w:pPr>
        <w:rPr>
          <w:rFonts w:asciiTheme="minorBidi" w:hAnsiTheme="minorBidi"/>
          <w:sz w:val="20"/>
          <w:szCs w:val="20"/>
        </w:rPr>
      </w:pPr>
      <w:r w:rsidRPr="00C16450">
        <w:rPr>
          <w:rFonts w:asciiTheme="minorBidi" w:hAnsiTheme="minorBidi"/>
          <w:b/>
          <w:bCs/>
          <w:sz w:val="20"/>
          <w:szCs w:val="20"/>
        </w:rPr>
        <w:t>Data Analysis</w:t>
      </w:r>
      <w:r w:rsidRPr="00C16450">
        <w:rPr>
          <w:rFonts w:asciiTheme="minorBidi" w:hAnsiTheme="minorBidi"/>
          <w:sz w:val="20"/>
          <w:szCs w:val="20"/>
        </w:rPr>
        <w:t>: Data analyses were performed in Statistical Package for Social Sciences (SPSS) (v.20) using descriptive and inferential statistics. Statistical methods employed include frequency count, percentage and chi-square</w:t>
      </w:r>
      <w:r>
        <w:rPr>
          <w:rFonts w:asciiTheme="minorBidi" w:hAnsiTheme="minorBidi"/>
          <w:sz w:val="20"/>
          <w:szCs w:val="20"/>
        </w:rPr>
        <w:t xml:space="preserve"> testing.</w:t>
      </w:r>
    </w:p>
    <w:p w:rsidR="0056123C" w:rsidRDefault="0056123C" w:rsidP="0056123C">
      <w:pPr>
        <w:rPr>
          <w:rFonts w:asciiTheme="minorBidi" w:hAnsiTheme="minorBidi"/>
          <w:b/>
          <w:bCs/>
          <w:sz w:val="24"/>
          <w:szCs w:val="24"/>
        </w:rPr>
      </w:pPr>
    </w:p>
    <w:p w:rsidR="0056123C" w:rsidRPr="0056123C" w:rsidRDefault="0056123C" w:rsidP="0056123C">
      <w:pPr>
        <w:rPr>
          <w:rFonts w:asciiTheme="minorBidi" w:hAnsiTheme="minorBidi"/>
          <w:b/>
          <w:bCs/>
          <w:sz w:val="24"/>
          <w:szCs w:val="24"/>
        </w:rPr>
      </w:pPr>
      <w:r w:rsidRPr="0056123C">
        <w:rPr>
          <w:rFonts w:asciiTheme="minorBidi" w:hAnsiTheme="minorBidi"/>
          <w:b/>
          <w:bCs/>
          <w:sz w:val="24"/>
          <w:szCs w:val="24"/>
        </w:rPr>
        <w:t>Results :</w:t>
      </w:r>
    </w:p>
    <w:p w:rsidR="0056123C" w:rsidRDefault="0056123C" w:rsidP="0056123C">
      <w:pPr>
        <w:rPr>
          <w:rFonts w:asciiTheme="minorBidi" w:hAnsiTheme="minorBidi"/>
          <w:sz w:val="20"/>
          <w:szCs w:val="20"/>
        </w:rPr>
      </w:pPr>
      <w:r w:rsidRPr="00E806FB">
        <w:rPr>
          <w:rFonts w:asciiTheme="minorBidi" w:hAnsiTheme="minorBidi"/>
          <w:sz w:val="20"/>
          <w:szCs w:val="20"/>
        </w:rPr>
        <w:t xml:space="preserve">. Findings showed that 151 (69.6%) of respondents had used at least one </w:t>
      </w:r>
      <w:proofErr w:type="spellStart"/>
      <w:r w:rsidRPr="00E806FB">
        <w:rPr>
          <w:rFonts w:asciiTheme="minorBidi" w:hAnsiTheme="minorBidi"/>
          <w:sz w:val="20"/>
          <w:szCs w:val="20"/>
        </w:rPr>
        <w:t>clobetasol</w:t>
      </w:r>
      <w:proofErr w:type="spellEnd"/>
      <w:r w:rsidRPr="00E806FB">
        <w:rPr>
          <w:rFonts w:asciiTheme="minorBidi" w:hAnsiTheme="minorBidi"/>
          <w:sz w:val="20"/>
          <w:szCs w:val="20"/>
        </w:rPr>
        <w:t xml:space="preserve"> propionate 0.05% based product,22 (14.6%) of them used very potent TC for &gt;6 months. 67(44.4%) have a negative perception of its risks and consequences</w:t>
      </w:r>
      <w:r>
        <w:rPr>
          <w:rFonts w:asciiTheme="minorBidi" w:hAnsiTheme="minorBidi"/>
          <w:sz w:val="20"/>
          <w:szCs w:val="20"/>
        </w:rPr>
        <w:t>.</w:t>
      </w:r>
      <w:r w:rsidRPr="00C16450">
        <w:rPr>
          <w:rFonts w:asciiTheme="majorHAnsi" w:hAnsiTheme="majorHAnsi"/>
          <w:sz w:val="24"/>
          <w:szCs w:val="24"/>
        </w:rPr>
        <w:t xml:space="preserve"> </w:t>
      </w:r>
      <w:r w:rsidRPr="00C16450">
        <w:rPr>
          <w:rFonts w:asciiTheme="minorBidi" w:hAnsiTheme="minorBidi"/>
          <w:sz w:val="20"/>
          <w:szCs w:val="20"/>
        </w:rPr>
        <w:t xml:space="preserve">The reasons behind why </w:t>
      </w:r>
      <w:proofErr w:type="spellStart"/>
      <w:r w:rsidRPr="00C16450">
        <w:rPr>
          <w:rFonts w:asciiTheme="minorBidi" w:hAnsiTheme="minorBidi"/>
          <w:sz w:val="20"/>
          <w:szCs w:val="20"/>
        </w:rPr>
        <w:t>clobetasol</w:t>
      </w:r>
      <w:proofErr w:type="spellEnd"/>
      <w:r w:rsidRPr="00C16450">
        <w:rPr>
          <w:rFonts w:asciiTheme="minorBidi" w:hAnsiTheme="minorBidi"/>
          <w:sz w:val="20"/>
          <w:szCs w:val="20"/>
        </w:rPr>
        <w:t xml:space="preserve"> propionate 0.05% based product were superior is that: it has a very rapid result (54.2%), low price point (35.5%) and no prescription needed (10.3%), while the main motives for commencement were engagement\wedding\graduation party,33 (21.3%) to satisfy the community beauty standards and 49 (31.6%) commence because of their low self-esteem due to their colored skin [self-satisfaction</w:t>
      </w:r>
    </w:p>
    <w:p w:rsidR="0056123C" w:rsidRDefault="0056123C" w:rsidP="0056123C">
      <w:pPr>
        <w:rPr>
          <w:rFonts w:asciiTheme="minorBidi" w:hAnsiTheme="minorBidi"/>
          <w:sz w:val="20"/>
          <w:szCs w:val="20"/>
        </w:rPr>
      </w:pPr>
    </w:p>
    <w:p w:rsidR="0056123C" w:rsidRPr="0056123C" w:rsidRDefault="0056123C" w:rsidP="0056123C">
      <w:pPr>
        <w:rPr>
          <w:rFonts w:asciiTheme="minorBidi" w:hAnsiTheme="minorBidi"/>
          <w:b/>
          <w:bCs/>
          <w:sz w:val="24"/>
          <w:szCs w:val="24"/>
        </w:rPr>
      </w:pPr>
      <w:r w:rsidRPr="0056123C">
        <w:rPr>
          <w:rFonts w:asciiTheme="minorBidi" w:hAnsiTheme="minorBidi"/>
          <w:b/>
          <w:bCs/>
          <w:sz w:val="24"/>
          <w:szCs w:val="24"/>
        </w:rPr>
        <w:t>Conclusion :</w:t>
      </w:r>
    </w:p>
    <w:p w:rsidR="0056123C" w:rsidRDefault="0056123C" w:rsidP="0056123C">
      <w:pPr>
        <w:rPr>
          <w:rFonts w:asciiTheme="minorBidi" w:hAnsiTheme="minorBidi"/>
          <w:sz w:val="20"/>
          <w:szCs w:val="20"/>
        </w:rPr>
      </w:pPr>
      <w:r>
        <w:rPr>
          <w:rFonts w:asciiTheme="minorBidi" w:hAnsiTheme="minorBidi"/>
          <w:sz w:val="20"/>
          <w:szCs w:val="20"/>
        </w:rPr>
        <w:t>The prevalence of use of very potent TCs is much higher than anticipated despite the fact that almost 50% of the consumers had previous knowledge of the possible adverse effects. Most of the consumers added very potent TCs to their face and body care and keep using TCs for long period of time for their claims that they feel more attractive and satisfied about the results.</w:t>
      </w:r>
    </w:p>
    <w:p w:rsidR="0056123C" w:rsidRPr="00E03A29" w:rsidRDefault="0056123C" w:rsidP="0056123C">
      <w:pPr>
        <w:rPr>
          <w:rFonts w:asciiTheme="minorBidi" w:hAnsiTheme="minorBidi"/>
          <w:sz w:val="20"/>
          <w:szCs w:val="20"/>
        </w:rPr>
      </w:pPr>
    </w:p>
    <w:p w:rsidR="000F46F0" w:rsidRDefault="000F46F0"/>
    <w:sectPr w:rsidR="000F46F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E71CEF"/>
    <w:multiLevelType w:val="hybridMultilevel"/>
    <w:tmpl w:val="59C2E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1FE5"/>
    <w:rsid w:val="000F46F0"/>
    <w:rsid w:val="0056123C"/>
    <w:rsid w:val="00A21FE5"/>
    <w:rsid w:val="00BF77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2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23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2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2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460</Words>
  <Characters>2628</Characters>
  <Application>Microsoft Office Word</Application>
  <DocSecurity>0</DocSecurity>
  <Lines>21</Lines>
  <Paragraphs>6</Paragraphs>
  <ScaleCrop>false</ScaleCrop>
  <Company>by adguard</Company>
  <LinksUpToDate>false</LinksUpToDate>
  <CharactersWithSpaces>3082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2022-03-26T14:45:00Z</dcterms:created>
  <dcterms:modified xsi:type="dcterms:W3CDTF">2022-03-26T14:47:00Z</dcterms:modified>
</cp:coreProperties>
</file>