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4450B" w14:textId="1937CB53" w:rsidR="001C4ADF" w:rsidRPr="0045593B" w:rsidRDefault="001C4ADF" w:rsidP="001C4AD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Hlk108710395"/>
      <w:bookmarkEnd w:id="0"/>
      <w:r w:rsidRPr="0045593B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information {1}</w:t>
      </w:r>
    </w:p>
    <w:p w14:paraId="1AA182C9" w14:textId="2F5A66F8" w:rsidR="001C4ADF" w:rsidRPr="0045593B" w:rsidRDefault="001C4ADF" w:rsidP="001C4ADF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5593B">
        <w:rPr>
          <w:rFonts w:ascii="Times New Roman" w:hAnsi="Times New Roman" w:cs="Times New Roman"/>
          <w:b/>
          <w:bCs/>
          <w:sz w:val="20"/>
          <w:szCs w:val="20"/>
          <w:lang w:val="en-US"/>
        </w:rPr>
        <w:t>Early detection of Variant of Concern via funnel plots of regional reproduction numbers</w:t>
      </w:r>
    </w:p>
    <w:p w14:paraId="751AC6AE" w14:textId="4E7F6720" w:rsidR="001C4ADF" w:rsidRDefault="001C4ADF" w:rsidP="001C4ADF">
      <w:pPr>
        <w:jc w:val="center"/>
        <w:rPr>
          <w:rFonts w:ascii="Times New Roman" w:hAnsi="Times New Roman" w:cs="Times New Roman"/>
          <w:sz w:val="20"/>
          <w:szCs w:val="20"/>
        </w:rPr>
      </w:pPr>
      <w:r w:rsidRPr="00A359C1">
        <w:rPr>
          <w:rFonts w:ascii="Times New Roman" w:hAnsi="Times New Roman" w:cs="Times New Roman"/>
          <w:sz w:val="20"/>
          <w:szCs w:val="20"/>
        </w:rPr>
        <w:t xml:space="preserve">S. Milanesi, F. Rosset, M. Colaneri, G. Giordano, K. Pesenti, F. Blanchini, </w:t>
      </w:r>
      <w:r w:rsidRPr="00A359C1">
        <w:rPr>
          <w:rFonts w:ascii="Times New Roman" w:hAnsi="Times New Roman" w:cs="Times New Roman"/>
          <w:sz w:val="20"/>
          <w:szCs w:val="20"/>
        </w:rPr>
        <w:br/>
        <w:t xml:space="preserve">P. </w:t>
      </w:r>
      <w:proofErr w:type="spellStart"/>
      <w:r w:rsidRPr="00A359C1">
        <w:rPr>
          <w:rFonts w:ascii="Times New Roman" w:hAnsi="Times New Roman" w:cs="Times New Roman"/>
          <w:sz w:val="20"/>
          <w:szCs w:val="20"/>
        </w:rPr>
        <w:t>Bolzern</w:t>
      </w:r>
      <w:proofErr w:type="spellEnd"/>
      <w:r w:rsidRPr="00A359C1">
        <w:rPr>
          <w:rFonts w:ascii="Times New Roman" w:hAnsi="Times New Roman" w:cs="Times New Roman"/>
          <w:sz w:val="20"/>
          <w:szCs w:val="20"/>
        </w:rPr>
        <w:t>, P. Colaneri, P. Sacchi, G. De Nicolao, R. Bruno</w:t>
      </w:r>
    </w:p>
    <w:p w14:paraId="08A40F0B" w14:textId="18E1D95D" w:rsidR="004E12FB" w:rsidRDefault="004E12FB" w:rsidP="001C4AD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0FD19A2" w14:textId="5997F9A2" w:rsidR="006C2F15" w:rsidRPr="006C2F15" w:rsidRDefault="006C2F15" w:rsidP="006C2F1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t-IT"/>
        </w:rPr>
      </w:pPr>
      <w:r w:rsidRPr="006C2F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it-IT"/>
        </w:rPr>
        <w:t xml:space="preserve">Individual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Pr="006C2F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it-IT"/>
        </w:rPr>
        <w:t xml:space="preserve"> charts</w:t>
      </w:r>
    </w:p>
    <w:p w14:paraId="69B4748B" w14:textId="0A6897F5" w:rsidR="0094788A" w:rsidRDefault="006C2F15" w:rsidP="00B13E5B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</w:pPr>
      <w:r w:rsidRPr="006C2F1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As an alternative to the Bonferroni control chart, one can resort to a set of individual charts for the regional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Pr="006C2F1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's, equipped with control limits around the national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Pr="006C2F1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, delimiting the in-control band for each specific region. A distinct plot is needed for each region because the width of the in-control band depends on the number of the infectious subjects in that region. On </w:t>
      </w:r>
      <w:r w:rsidR="00D37F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the </w:t>
      </w:r>
      <w:r w:rsidRPr="006C2F1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one hand, this means that, unlike the unique Bonferroni control chart, as many charts are needed as the number of regions. On the other hand, this visualization provides a direct display of the regional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Pr="006C2F1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 and may therefore be more easily understandable. In the following, South African (Figure </w:t>
      </w:r>
      <w:r w:rsidR="002A0B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1</w:t>
      </w:r>
      <w:r w:rsidRPr="006C2F1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), English (Figures </w:t>
      </w:r>
      <w:r w:rsidR="002A0B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2</w:t>
      </w:r>
      <w:r w:rsidRPr="006C2F1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, </w:t>
      </w:r>
      <w:r w:rsidR="002A0B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4</w:t>
      </w:r>
      <w:r w:rsidRPr="006C2F1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) and Italian (Figure </w:t>
      </w:r>
      <w:r w:rsidR="002A0B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3</w:t>
      </w:r>
      <w:r w:rsidRPr="006C2F1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) individual charts are displayed. The Indian charts are not shown because of the excessive number of regions. To facilitate comparison, the Bonferroni chart is also displayed in the first panel.</w:t>
      </w:r>
    </w:p>
    <w:p w14:paraId="4E6802B2" w14:textId="77777777" w:rsidR="00B13E5B" w:rsidRPr="006C2F15" w:rsidRDefault="00B13E5B" w:rsidP="00B13E5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D86109D" w14:textId="3499F91E" w:rsidR="00BE552D" w:rsidRPr="0045593B" w:rsidRDefault="00F365B9" w:rsidP="008E4ADE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45593B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drawing>
          <wp:inline distT="0" distB="0" distL="0" distR="0" wp14:anchorId="58797943" wp14:editId="5B71C4BE">
            <wp:extent cx="6120130" cy="2860675"/>
            <wp:effectExtent l="0" t="0" r="0" b="0"/>
            <wp:docPr id="885" name="Immagine 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552D"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Figure </w:t>
      </w:r>
      <w:r w:rsidR="00D80D8E">
        <w:rPr>
          <w:rFonts w:ascii="Times New Roman" w:hAnsi="Times New Roman" w:cs="Times New Roman"/>
          <w:i/>
          <w:iCs/>
          <w:sz w:val="24"/>
          <w:szCs w:val="24"/>
          <w:lang w:val="en-US"/>
        </w:rPr>
        <w:t>1</w:t>
      </w:r>
      <w:r w:rsidR="00BE552D"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>: South Africa states from November 2021 to December 2021</w:t>
      </w:r>
    </w:p>
    <w:p w14:paraId="0D16835D" w14:textId="62DB9FB9" w:rsidR="00F641FC" w:rsidRPr="0045593B" w:rsidRDefault="009E2294" w:rsidP="00355EC6">
      <w:p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45593B">
        <w:rPr>
          <w:rFonts w:ascii="Times New Roman" w:hAnsi="Times New Roman" w:cs="Times New Roman"/>
          <w:sz w:val="24"/>
          <w:szCs w:val="24"/>
          <w:lang w:val="en-US"/>
        </w:rPr>
        <w:t>Consistently with the</w:t>
      </w:r>
      <w:r w:rsidR="00556C2E" w:rsidRPr="0045593B">
        <w:rPr>
          <w:rFonts w:ascii="Times New Roman" w:hAnsi="Times New Roman" w:cs="Times New Roman"/>
          <w:sz w:val="24"/>
          <w:szCs w:val="24"/>
          <w:lang w:val="en-US"/>
        </w:rPr>
        <w:t xml:space="preserve"> panel</w:t>
      </w:r>
      <w:r w:rsidR="005D0707" w:rsidRPr="0045593B">
        <w:rPr>
          <w:rFonts w:ascii="Times New Roman" w:hAnsi="Times New Roman" w:cs="Times New Roman"/>
          <w:sz w:val="24"/>
          <w:szCs w:val="24"/>
          <w:lang w:val="en-US"/>
        </w:rPr>
        <w:t>s f-</w:t>
      </w:r>
      <w:r w:rsidR="00556C2E" w:rsidRPr="0045593B">
        <w:rPr>
          <w:rFonts w:ascii="Times New Roman" w:hAnsi="Times New Roman" w:cs="Times New Roman"/>
          <w:sz w:val="24"/>
          <w:szCs w:val="24"/>
          <w:lang w:val="en-US"/>
        </w:rPr>
        <w:t>j of</w:t>
      </w:r>
      <w:r w:rsidRPr="0045593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56C2E" w:rsidRPr="0045593B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45593B">
        <w:rPr>
          <w:rFonts w:ascii="Times New Roman" w:hAnsi="Times New Roman" w:cs="Times New Roman"/>
          <w:sz w:val="24"/>
          <w:szCs w:val="24"/>
          <w:lang w:val="en-US"/>
        </w:rPr>
        <w:t xml:space="preserve">igure 3 of the </w:t>
      </w:r>
      <w:r w:rsidR="002F61F6" w:rsidRPr="0045593B">
        <w:rPr>
          <w:rFonts w:ascii="Times New Roman" w:hAnsi="Times New Roman" w:cs="Times New Roman"/>
          <w:sz w:val="24"/>
          <w:szCs w:val="24"/>
          <w:lang w:val="en-US"/>
        </w:rPr>
        <w:t>paper,</w:t>
      </w:r>
      <w:r w:rsidR="007A3700" w:rsidRPr="0045593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42E0" w:rsidRPr="0045593B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="000B42E0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of the Gauteng state exceeds </w:t>
      </w:r>
      <w:r w:rsidR="00037FAC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control </w:t>
      </w:r>
      <w:r w:rsidR="00D4686B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limits</w:t>
      </w:r>
      <w:r w:rsidR="00037FAC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in correspondence of the emergence of the Omicron variant</w:t>
      </w:r>
      <w:r w:rsidR="00FB7471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[</w:t>
      </w:r>
      <w:r w:rsidR="00EA2839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29</w:t>
      </w:r>
      <w:r w:rsidR="00FB7471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]</w:t>
      </w:r>
      <w:r w:rsidR="00037FAC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40020C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After its exit, d</w:t>
      </w:r>
      <w:r w:rsidR="004738F3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espite the </w:t>
      </w:r>
      <w:r w:rsidR="00355EC6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rise of</w:t>
      </w:r>
      <w:r w:rsidR="004738F3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</w:t>
      </w:r>
      <w:r w:rsidR="00D4686B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he other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="004738F3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’s, the associated states</w:t>
      </w:r>
      <w:r w:rsidR="00D4686B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remain in</w:t>
      </w:r>
      <w:r w:rsidR="004738F3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-</w:t>
      </w:r>
      <w:r w:rsidR="00D4686B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control</w:t>
      </w:r>
      <w:r w:rsidR="00263759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: a new homogeneity </w:t>
      </w:r>
      <w:r w:rsidR="00355EC6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imposed by the new variant spreading is established.</w:t>
      </w:r>
    </w:p>
    <w:p w14:paraId="71A3238A" w14:textId="12A72FC4" w:rsidR="00BE552D" w:rsidRPr="0045593B" w:rsidRDefault="00F641FC" w:rsidP="0098156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br w:type="page"/>
      </w:r>
    </w:p>
    <w:p w14:paraId="0008DA3B" w14:textId="32E02BE6" w:rsidR="00F641FC" w:rsidRPr="0045593B" w:rsidRDefault="00F641FC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5CC2069A" w14:textId="3A25E8D4" w:rsidR="00355EC6" w:rsidRPr="0045593B" w:rsidRDefault="00C75D1D" w:rsidP="0098156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593B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A5C689D" wp14:editId="6E61F104">
            <wp:extent cx="6120130" cy="2859405"/>
            <wp:effectExtent l="0" t="0" r="0" b="0"/>
            <wp:docPr id="887" name="Immagine 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85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A71F4" w14:textId="4F46337A" w:rsidR="00F641FC" w:rsidRPr="0045593B" w:rsidRDefault="00F641FC" w:rsidP="00F641FC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Figure </w:t>
      </w:r>
      <w:r w:rsidR="00E95BE2">
        <w:rPr>
          <w:rFonts w:ascii="Times New Roman" w:hAnsi="Times New Roman" w:cs="Times New Roman"/>
          <w:i/>
          <w:iCs/>
          <w:sz w:val="24"/>
          <w:szCs w:val="24"/>
          <w:lang w:val="en-US"/>
        </w:rPr>
        <w:t>2</w:t>
      </w:r>
      <w:r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: </w:t>
      </w:r>
      <w:r w:rsidR="00C75D1D"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>English regions</w:t>
      </w:r>
      <w:r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from </w:t>
      </w:r>
      <w:r w:rsidR="00C75D1D"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>December</w:t>
      </w:r>
      <w:r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2021 to </w:t>
      </w:r>
      <w:r w:rsidR="00C75D1D"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>January</w:t>
      </w:r>
      <w:r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202</w:t>
      </w:r>
      <w:r w:rsidR="00C75D1D"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>2</w:t>
      </w:r>
    </w:p>
    <w:p w14:paraId="3272832B" w14:textId="464A67E3" w:rsidR="00C2014F" w:rsidRPr="0045593B" w:rsidRDefault="00F641FC" w:rsidP="00F641FC">
      <w:p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45593B">
        <w:rPr>
          <w:rFonts w:ascii="Times New Roman" w:hAnsi="Times New Roman" w:cs="Times New Roman"/>
          <w:sz w:val="24"/>
          <w:szCs w:val="24"/>
          <w:lang w:val="en-US"/>
        </w:rPr>
        <w:t>Consistently with the panel</w:t>
      </w:r>
      <w:r w:rsidR="00B64A9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5593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77BF6" w:rsidRPr="0045593B">
        <w:rPr>
          <w:rFonts w:ascii="Times New Roman" w:hAnsi="Times New Roman" w:cs="Times New Roman"/>
          <w:sz w:val="24"/>
          <w:szCs w:val="24"/>
          <w:lang w:val="en-US"/>
        </w:rPr>
        <w:t>k-</w:t>
      </w:r>
      <w:r w:rsidR="00B33F48" w:rsidRPr="0045593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5593B">
        <w:rPr>
          <w:rFonts w:ascii="Times New Roman" w:hAnsi="Times New Roman" w:cs="Times New Roman"/>
          <w:sz w:val="24"/>
          <w:szCs w:val="24"/>
          <w:lang w:val="en-US"/>
        </w:rPr>
        <w:t xml:space="preserve"> of Figure 3 of the paper, the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of the </w:t>
      </w:r>
      <w:r w:rsidR="00611A4C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London region</w:t>
      </w:r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exceeds the control limits in correspondence of the </w:t>
      </w:r>
      <w:r w:rsidR="008350A5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spreading</w:t>
      </w:r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of the Omicron variant [31, 45].</w:t>
      </w:r>
      <w:r w:rsidR="00196A22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As for the South African case,</w:t>
      </w:r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196A22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d</w:t>
      </w:r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espite the rise of the other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’s, the associated </w:t>
      </w:r>
      <w:r w:rsidR="00006ED4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region</w:t>
      </w:r>
      <w:r w:rsidR="00306C4B">
        <w:rPr>
          <w:rFonts w:ascii="Times New Roman" w:eastAsiaTheme="minorEastAsia" w:hAnsi="Times New Roman" w:cs="Times New Roman"/>
          <w:sz w:val="24"/>
          <w:szCs w:val="24"/>
          <w:lang w:val="en-US"/>
        </w:rPr>
        <w:t>s</w:t>
      </w:r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remain in-control: a new homogeneity imposed by the new variant spreading </w:t>
      </w:r>
      <w:r w:rsidR="00006ED4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across the country </w:t>
      </w:r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is established.</w:t>
      </w:r>
    </w:p>
    <w:p w14:paraId="1F758912" w14:textId="77777777" w:rsidR="00C2014F" w:rsidRPr="0045593B" w:rsidRDefault="00C2014F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br w:type="page"/>
      </w:r>
    </w:p>
    <w:p w14:paraId="7DA4073A" w14:textId="67CAEBDC" w:rsidR="00006ED4" w:rsidRPr="0045593B" w:rsidRDefault="00F641FC" w:rsidP="00006ED4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45593B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51EEDF5" wp14:editId="2CBA2E09">
            <wp:extent cx="6120130" cy="3081452"/>
            <wp:effectExtent l="0" t="0" r="0" b="0"/>
            <wp:docPr id="882" name="Immagine 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165"/>
                    <a:stretch/>
                  </pic:blipFill>
                  <pic:spPr bwMode="auto">
                    <a:xfrm>
                      <a:off x="0" y="0"/>
                      <a:ext cx="6120130" cy="3081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06ED4"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Figure </w:t>
      </w:r>
      <w:r w:rsidR="007374C4">
        <w:rPr>
          <w:rFonts w:ascii="Times New Roman" w:hAnsi="Times New Roman" w:cs="Times New Roman"/>
          <w:i/>
          <w:iCs/>
          <w:sz w:val="24"/>
          <w:szCs w:val="24"/>
          <w:lang w:val="en-US"/>
        </w:rPr>
        <w:t>3</w:t>
      </w:r>
      <w:r w:rsidR="00006ED4"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>: Italian regions from December 2021 to January 2022</w:t>
      </w:r>
    </w:p>
    <w:p w14:paraId="16B6D09A" w14:textId="471BA468" w:rsidR="00981568" w:rsidRPr="0045593B" w:rsidRDefault="00006ED4" w:rsidP="00006ED4">
      <w:p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45593B">
        <w:rPr>
          <w:rFonts w:ascii="Times New Roman" w:hAnsi="Times New Roman" w:cs="Times New Roman"/>
          <w:sz w:val="24"/>
          <w:szCs w:val="24"/>
          <w:lang w:val="en-US"/>
        </w:rPr>
        <w:t xml:space="preserve">Similarly to the English case (Figure </w:t>
      </w:r>
      <w:r w:rsidR="007374C4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AE3D6C">
        <w:rPr>
          <w:rFonts w:ascii="Times New Roman" w:hAnsi="Times New Roman" w:cs="Times New Roman"/>
          <w:sz w:val="24"/>
          <w:szCs w:val="24"/>
          <w:lang w:val="en-US"/>
        </w:rPr>
        <w:t xml:space="preserve"> of this </w:t>
      </w:r>
      <w:r w:rsidR="00833AB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AE3D6C">
        <w:rPr>
          <w:rFonts w:ascii="Times New Roman" w:hAnsi="Times New Roman" w:cs="Times New Roman"/>
          <w:sz w:val="24"/>
          <w:szCs w:val="24"/>
          <w:lang w:val="en-US"/>
        </w:rPr>
        <w:t>upplementary</w:t>
      </w:r>
      <w:r w:rsidR="00833AB1">
        <w:rPr>
          <w:rFonts w:ascii="Times New Roman" w:hAnsi="Times New Roman" w:cs="Times New Roman"/>
          <w:sz w:val="24"/>
          <w:szCs w:val="24"/>
          <w:lang w:val="en-US"/>
        </w:rPr>
        <w:t xml:space="preserve"> file</w:t>
      </w:r>
      <w:r w:rsidRPr="0045593B">
        <w:rPr>
          <w:rFonts w:ascii="Times New Roman" w:hAnsi="Times New Roman" w:cs="Times New Roman"/>
          <w:sz w:val="24"/>
          <w:szCs w:val="24"/>
          <w:lang w:val="en-US"/>
        </w:rPr>
        <w:t>), the</w:t>
      </w:r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="00061A83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of Lombardia</w:t>
      </w:r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exceeds the control limits in correspondence of the spreading of the Omicron variant [</w:t>
      </w:r>
      <w:r w:rsidR="004C1C49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26</w:t>
      </w:r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]. </w:t>
      </w:r>
      <w:r w:rsidR="00E07E99"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>This is consistent with Figure 1 of the paper.</w:t>
      </w:r>
    </w:p>
    <w:p w14:paraId="41182C45" w14:textId="77777777" w:rsidR="00981568" w:rsidRPr="0045593B" w:rsidRDefault="00981568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br w:type="page"/>
      </w:r>
    </w:p>
    <w:p w14:paraId="5767221D" w14:textId="77777777" w:rsidR="00981568" w:rsidRPr="0045593B" w:rsidRDefault="00981568" w:rsidP="00981568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45593B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lastRenderedPageBreak/>
        <w:drawing>
          <wp:inline distT="0" distB="0" distL="0" distR="0" wp14:anchorId="2E913EEF" wp14:editId="15282AF9">
            <wp:extent cx="6120130" cy="2860675"/>
            <wp:effectExtent l="0" t="0" r="0" b="0"/>
            <wp:docPr id="883" name="Immagine 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</w:p>
    <w:p w14:paraId="2A94A494" w14:textId="539FB463" w:rsidR="00981568" w:rsidRPr="0045593B" w:rsidRDefault="00981568" w:rsidP="00981568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Figure </w:t>
      </w:r>
      <w:r w:rsidR="007374C4">
        <w:rPr>
          <w:rFonts w:ascii="Times New Roman" w:hAnsi="Times New Roman" w:cs="Times New Roman"/>
          <w:i/>
          <w:iCs/>
          <w:sz w:val="24"/>
          <w:szCs w:val="24"/>
          <w:lang w:val="en-US"/>
        </w:rPr>
        <w:t>4</w:t>
      </w:r>
      <w:r w:rsidRPr="0045593B">
        <w:rPr>
          <w:rFonts w:ascii="Times New Roman" w:hAnsi="Times New Roman" w:cs="Times New Roman"/>
          <w:i/>
          <w:iCs/>
          <w:sz w:val="24"/>
          <w:szCs w:val="24"/>
          <w:lang w:val="en-US"/>
        </w:rPr>
        <w:t>: English regions from September 2021 to October 2021</w:t>
      </w:r>
    </w:p>
    <w:p w14:paraId="497086D1" w14:textId="3D09074C" w:rsidR="009B62BD" w:rsidRPr="0045593B" w:rsidRDefault="00981568" w:rsidP="00006ED4">
      <w:pPr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45593B">
        <w:rPr>
          <w:rFonts w:ascii="Times New Roman" w:hAnsi="Times New Roman" w:cs="Times New Roman"/>
          <w:sz w:val="24"/>
          <w:szCs w:val="24"/>
          <w:lang w:val="en-US"/>
        </w:rPr>
        <w:t xml:space="preserve">As depicted in the Figure 4 of the paper, the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Pr="0045593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of the South West region crosses the lower limit in correspondence of the malfunctioning of Immensa laboratories [14,15].</w:t>
      </w:r>
    </w:p>
    <w:sectPr w:rsidR="009B62BD" w:rsidRPr="004559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ADF"/>
    <w:rsid w:val="00006ED4"/>
    <w:rsid w:val="00037FAC"/>
    <w:rsid w:val="00061A83"/>
    <w:rsid w:val="0007486B"/>
    <w:rsid w:val="00091FC6"/>
    <w:rsid w:val="000B42E0"/>
    <w:rsid w:val="00123051"/>
    <w:rsid w:val="0016467D"/>
    <w:rsid w:val="00196A22"/>
    <w:rsid w:val="001C4ADF"/>
    <w:rsid w:val="00263759"/>
    <w:rsid w:val="002A0B24"/>
    <w:rsid w:val="002F61F6"/>
    <w:rsid w:val="00306C4B"/>
    <w:rsid w:val="00355EC6"/>
    <w:rsid w:val="003C0254"/>
    <w:rsid w:val="0040020C"/>
    <w:rsid w:val="0045593B"/>
    <w:rsid w:val="004738F3"/>
    <w:rsid w:val="004B1D23"/>
    <w:rsid w:val="004B2A6B"/>
    <w:rsid w:val="004C1C49"/>
    <w:rsid w:val="004E12FB"/>
    <w:rsid w:val="00556C2E"/>
    <w:rsid w:val="00593CA2"/>
    <w:rsid w:val="005D0707"/>
    <w:rsid w:val="005E762F"/>
    <w:rsid w:val="00611A4C"/>
    <w:rsid w:val="00661C8A"/>
    <w:rsid w:val="006C2F15"/>
    <w:rsid w:val="00710832"/>
    <w:rsid w:val="007374C4"/>
    <w:rsid w:val="007A3700"/>
    <w:rsid w:val="008210CE"/>
    <w:rsid w:val="00833AB1"/>
    <w:rsid w:val="008350A5"/>
    <w:rsid w:val="008E4ADE"/>
    <w:rsid w:val="008F5799"/>
    <w:rsid w:val="00944279"/>
    <w:rsid w:val="0094788A"/>
    <w:rsid w:val="00981568"/>
    <w:rsid w:val="009B62BD"/>
    <w:rsid w:val="009E2294"/>
    <w:rsid w:val="00A359C1"/>
    <w:rsid w:val="00AB20E7"/>
    <w:rsid w:val="00AC0BB9"/>
    <w:rsid w:val="00AE3D6C"/>
    <w:rsid w:val="00B13E5B"/>
    <w:rsid w:val="00B33F48"/>
    <w:rsid w:val="00B64A98"/>
    <w:rsid w:val="00BE552D"/>
    <w:rsid w:val="00C01546"/>
    <w:rsid w:val="00C2014F"/>
    <w:rsid w:val="00C75D1D"/>
    <w:rsid w:val="00D37FD8"/>
    <w:rsid w:val="00D4686B"/>
    <w:rsid w:val="00D80D8E"/>
    <w:rsid w:val="00E07E99"/>
    <w:rsid w:val="00E77BF6"/>
    <w:rsid w:val="00E95BE2"/>
    <w:rsid w:val="00EA2839"/>
    <w:rsid w:val="00F365B9"/>
    <w:rsid w:val="00F641FC"/>
    <w:rsid w:val="00FB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65DA2"/>
  <w15:chartTrackingRefBased/>
  <w15:docId w15:val="{4A29928C-BE94-45DF-AD3F-D4766305A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C4A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944279"/>
    <w:rPr>
      <w:color w:val="808080"/>
    </w:rPr>
  </w:style>
  <w:style w:type="paragraph" w:styleId="NormaleWeb">
    <w:name w:val="Normal (Web)"/>
    <w:basedOn w:val="Normale"/>
    <w:uiPriority w:val="99"/>
    <w:semiHidden/>
    <w:unhideWhenUsed/>
    <w:rsid w:val="004E1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840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MILANESI SIMONE</dc:creator>
  <cp:keywords/>
  <dc:description/>
  <cp:lastModifiedBy>MILANESI SIMONE</cp:lastModifiedBy>
  <cp:revision>61</cp:revision>
  <dcterms:created xsi:type="dcterms:W3CDTF">2022-07-14T14:24:00Z</dcterms:created>
  <dcterms:modified xsi:type="dcterms:W3CDTF">2022-07-22T06:53:00Z</dcterms:modified>
</cp:coreProperties>
</file>