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F32F6" w14:textId="158F08C9" w:rsidR="00F432E2" w:rsidRPr="006911F2" w:rsidRDefault="00F432E2" w:rsidP="00F432E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911F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information </w:t>
      </w:r>
      <w:r w:rsidR="00912B6B" w:rsidRPr="006911F2">
        <w:rPr>
          <w:rFonts w:ascii="Times New Roman" w:hAnsi="Times New Roman" w:cs="Times New Roman"/>
          <w:b/>
          <w:bCs/>
          <w:sz w:val="24"/>
          <w:szCs w:val="24"/>
          <w:lang w:val="en-US"/>
        </w:rPr>
        <w:t>{</w:t>
      </w:r>
      <w:r w:rsidRPr="006911F2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912B6B" w:rsidRPr="006911F2">
        <w:rPr>
          <w:rFonts w:ascii="Times New Roman" w:hAnsi="Times New Roman" w:cs="Times New Roman"/>
          <w:b/>
          <w:bCs/>
          <w:sz w:val="24"/>
          <w:szCs w:val="24"/>
          <w:lang w:val="en-US"/>
        </w:rPr>
        <w:t>}</w:t>
      </w:r>
    </w:p>
    <w:p w14:paraId="15C99DEF" w14:textId="4181F88C" w:rsidR="00325220" w:rsidRPr="006911F2" w:rsidRDefault="00F432E2" w:rsidP="00F432E2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6911F2">
        <w:rPr>
          <w:rFonts w:ascii="Times New Roman" w:hAnsi="Times New Roman" w:cs="Times New Roman"/>
          <w:b/>
          <w:bCs/>
          <w:sz w:val="20"/>
          <w:szCs w:val="20"/>
          <w:lang w:val="en-US"/>
        </w:rPr>
        <w:t>Early detection of Variant of Concern via funnel plots of regional reproduction numbers</w:t>
      </w:r>
    </w:p>
    <w:p w14:paraId="3228F265" w14:textId="4152E912" w:rsidR="00F432E2" w:rsidRPr="00FC67E2" w:rsidRDefault="00F432E2" w:rsidP="00F432E2">
      <w:pPr>
        <w:jc w:val="center"/>
        <w:rPr>
          <w:rFonts w:ascii="Times New Roman" w:hAnsi="Times New Roman" w:cs="Times New Roman"/>
          <w:sz w:val="20"/>
          <w:szCs w:val="20"/>
        </w:rPr>
      </w:pPr>
      <w:r w:rsidRPr="00FC67E2">
        <w:rPr>
          <w:rFonts w:ascii="Times New Roman" w:hAnsi="Times New Roman" w:cs="Times New Roman"/>
          <w:sz w:val="20"/>
          <w:szCs w:val="20"/>
        </w:rPr>
        <w:t xml:space="preserve">S. Milanesi, F. Rosset, M. Colaneri, G. Giordano, K. Pesenti, F. Blanchini, </w:t>
      </w:r>
      <w:r w:rsidRPr="00FC67E2">
        <w:rPr>
          <w:rFonts w:ascii="Times New Roman" w:hAnsi="Times New Roman" w:cs="Times New Roman"/>
          <w:sz w:val="20"/>
          <w:szCs w:val="20"/>
        </w:rPr>
        <w:br/>
        <w:t xml:space="preserve">P. </w:t>
      </w:r>
      <w:proofErr w:type="spellStart"/>
      <w:r w:rsidRPr="00FC67E2">
        <w:rPr>
          <w:rFonts w:ascii="Times New Roman" w:hAnsi="Times New Roman" w:cs="Times New Roman"/>
          <w:sz w:val="20"/>
          <w:szCs w:val="20"/>
        </w:rPr>
        <w:t>Bolzern</w:t>
      </w:r>
      <w:proofErr w:type="spellEnd"/>
      <w:r w:rsidRPr="00FC67E2">
        <w:rPr>
          <w:rFonts w:ascii="Times New Roman" w:hAnsi="Times New Roman" w:cs="Times New Roman"/>
          <w:sz w:val="20"/>
          <w:szCs w:val="20"/>
        </w:rPr>
        <w:t>, P. Colaneri, P. Sacchi, G. De Nicolao, R. Bruno</w:t>
      </w:r>
    </w:p>
    <w:p w14:paraId="24C425C4" w14:textId="13E99BF5" w:rsidR="00262C20" w:rsidRDefault="00262C20" w:rsidP="00F432E2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67DE5F1" w14:textId="178CF875" w:rsidR="00006AD2" w:rsidRPr="00FC67E2" w:rsidRDefault="00FC67E2" w:rsidP="00262C20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E5104">
        <w:rPr>
          <w:rFonts w:ascii="Times New Roman" w:hAnsi="Times New Roman" w:cs="Times New Roman"/>
          <w:i/>
          <w:sz w:val="24"/>
          <w:szCs w:val="24"/>
          <w:lang w:val="en-US"/>
        </w:rPr>
        <w:br/>
      </w:r>
      <w:r w:rsidRPr="00FC67E2">
        <w:rPr>
          <w:rFonts w:ascii="Times New Roman" w:hAnsi="Times New Roman" w:cs="Times New Roman"/>
          <w:i/>
          <w:sz w:val="24"/>
          <w:szCs w:val="24"/>
          <w:lang w:val="en-US"/>
        </w:rPr>
        <w:t>Funne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 movies</w:t>
      </w:r>
    </w:p>
    <w:p w14:paraId="68A8F236" w14:textId="7F11068E" w:rsidR="0023760F" w:rsidRPr="00D13FB7" w:rsidRDefault="00EC1746" w:rsidP="0055668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The main limit of </w:t>
      </w:r>
      <w:r w:rsidR="00006AD2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funnel plot</w:t>
      </w:r>
      <w:r w:rsidR="00AE303A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 is that they </w:t>
      </w:r>
      <w:r w:rsidR="000A7253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cannot</w:t>
      </w:r>
      <w:r w:rsidR="00AE303A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EF0F4D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capture</w:t>
      </w:r>
      <w:r w:rsidR="00EE0C10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CD33D7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the time</w:t>
      </w:r>
      <w:r w:rsidR="00CE39FE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evolution of the</w:t>
      </w:r>
      <w:r w:rsidR="003F6338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regional</w:t>
      </w:r>
      <w:r w:rsidR="00CE39FE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CE39FE" w:rsidRPr="006911F2">
        <w:rPr>
          <w:rFonts w:ascii="Times New Roman" w:eastAsiaTheme="minorEastAsia" w:hAnsi="Times New Roman" w:cs="Times New Roman"/>
          <w:sz w:val="24"/>
          <w:szCs w:val="24"/>
          <w:lang w:val="en-US"/>
        </w:rPr>
        <w:t>’s</w:t>
      </w:r>
      <w:r w:rsidR="00CD33D7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: </w:t>
      </w:r>
      <w:r w:rsidR="00864C35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the funnel plot is</w:t>
      </w:r>
      <w:r w:rsidR="00CD33D7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117B35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a </w:t>
      </w:r>
      <w:r w:rsidR="00DA5A55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static </w:t>
      </w:r>
      <w:r w:rsidR="00CD33D7" w:rsidRPr="006911F2">
        <w:rPr>
          <w:rFonts w:ascii="Times New Roman" w:hAnsi="Times New Roman" w:cs="Times New Roman"/>
          <w:iCs/>
          <w:sz w:val="24"/>
          <w:szCs w:val="24"/>
          <w:lang w:val="en-US"/>
        </w:rPr>
        <w:t>picture of a fixed day</w:t>
      </w:r>
      <w:r w:rsidR="00117B35" w:rsidRPr="006911F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If we want 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>to gain</w:t>
      </w:r>
      <w:r w:rsidR="00CC435A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better understanding of the evolution of</w:t>
      </w:r>
      <w:r w:rsidR="001B497F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>'s</w:t>
      </w:r>
      <w:r w:rsidR="001B497F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monitoring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C348D" w:rsidRPr="006911F2">
        <w:rPr>
          <w:rFonts w:ascii="Times New Roman" w:hAnsi="Times New Roman" w:cs="Times New Roman"/>
          <w:sz w:val="24"/>
          <w:szCs w:val="24"/>
          <w:lang w:val="en-US"/>
        </w:rPr>
        <w:t>there are two possible ways to proceed. T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he first approach displays the trajectories of the regional </w:t>
      </w:r>
      <m:oMath>
        <m:sSub>
          <m:sSubPr>
            <m:ctrlP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R</m:t>
            </m:r>
          </m:e>
          <m:sub>
            <m:r>
              <w:rPr>
                <w:rFonts w:ascii="Cambria Math" w:eastAsia="Cambria Math" w:hAnsi="Cambria Math" w:cs="Times New Roman"/>
                <w:sz w:val="24"/>
                <w:szCs w:val="24"/>
                <w:lang w:val="en-US"/>
              </w:rPr>
              <m:t>t</m:t>
            </m:r>
          </m:sub>
        </m:sSub>
      </m:oMath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>'s and an example relative to South Africa is provided in Fig</w:t>
      </w:r>
      <w:r w:rsidR="00BE5104">
        <w:rPr>
          <w:rFonts w:ascii="Times New Roman" w:hAnsi="Times New Roman" w:cs="Times New Roman"/>
          <w:sz w:val="24"/>
          <w:szCs w:val="24"/>
          <w:lang w:val="en-US"/>
        </w:rPr>
        <w:t>ure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  <w:r w:rsidR="00EC348D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of the paper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>. Alternatively, the funnel plot can be animated yielding a “funnel movie”, where both the trajectories and the shapes of the funnels are iteratively updated (see</w:t>
      </w:r>
      <w:r w:rsidR="00EC348D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Supplementary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{3},{4},{5},{6} for the </w:t>
      </w:r>
      <w:r w:rsidR="00EC348D" w:rsidRPr="006911F2">
        <w:rPr>
          <w:rFonts w:ascii="Times New Roman" w:hAnsi="Times New Roman" w:cs="Times New Roman"/>
          <w:sz w:val="24"/>
          <w:szCs w:val="24"/>
          <w:lang w:val="en-US"/>
        </w:rPr>
        <w:t>videos</w:t>
      </w:r>
      <w:r w:rsidR="00CA0F9A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associated to </w:t>
      </w:r>
      <w:r w:rsidR="006A5409" w:rsidRPr="006911F2">
        <w:rPr>
          <w:rFonts w:ascii="Times New Roman" w:hAnsi="Times New Roman" w:cs="Times New Roman"/>
          <w:sz w:val="24"/>
          <w:szCs w:val="24"/>
          <w:lang w:val="en-US"/>
        </w:rPr>
        <w:t>Italian, South African, Indian and English case studies)</w:t>
      </w:r>
      <w:r w:rsidR="00262C20" w:rsidRPr="006911F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B77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D59C0">
        <w:rPr>
          <w:rFonts w:ascii="Times New Roman" w:hAnsi="Times New Roman" w:cs="Times New Roman"/>
          <w:sz w:val="24"/>
          <w:szCs w:val="24"/>
          <w:lang w:val="en-US"/>
        </w:rPr>
        <w:t xml:space="preserve">As one can </w:t>
      </w:r>
      <w:r w:rsidR="00655C5B">
        <w:rPr>
          <w:rFonts w:ascii="Times New Roman" w:hAnsi="Times New Roman" w:cs="Times New Roman"/>
          <w:sz w:val="24"/>
          <w:szCs w:val="24"/>
          <w:lang w:val="en-US"/>
        </w:rPr>
        <w:t>verify</w:t>
      </w:r>
      <w:r w:rsidR="006D59C0">
        <w:rPr>
          <w:rFonts w:ascii="Times New Roman" w:hAnsi="Times New Roman" w:cs="Times New Roman"/>
          <w:sz w:val="24"/>
          <w:szCs w:val="24"/>
          <w:lang w:val="en-US"/>
        </w:rPr>
        <w:t xml:space="preserve"> in the movies, a typical behavior occurs: </w:t>
      </w:r>
      <w:r w:rsidR="00896C4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896C42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he trajectories go leftwards when </w:t>
      </w:r>
      <w:r w:rsidR="00896C42" w:rsidRPr="006911F2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="00896C42" w:rsidRPr="006911F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t</w:t>
      </w:r>
      <w:r w:rsidR="00896C42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is less than one, because the infectious cases tend to decrease, while the trajectories go rightwards when </w:t>
      </w:r>
      <w:r w:rsidR="00896C42" w:rsidRPr="006911F2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="00896C42" w:rsidRPr="006911F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t</w:t>
      </w:r>
      <w:r w:rsidR="00896C42" w:rsidRPr="006911F2">
        <w:rPr>
          <w:rFonts w:ascii="Times New Roman" w:hAnsi="Times New Roman" w:cs="Times New Roman"/>
          <w:sz w:val="24"/>
          <w:szCs w:val="24"/>
          <w:lang w:val="en-US"/>
        </w:rPr>
        <w:t xml:space="preserve"> is g</w:t>
      </w:r>
      <w:r w:rsidR="00896C42" w:rsidRPr="00D13FB7">
        <w:rPr>
          <w:rFonts w:ascii="Times New Roman" w:hAnsi="Times New Roman" w:cs="Times New Roman"/>
          <w:sz w:val="24"/>
          <w:szCs w:val="24"/>
          <w:lang w:val="en-US"/>
        </w:rPr>
        <w:t xml:space="preserve">reater than one. Therefore, the trajectories exhibit a characteristic clockwise </w:t>
      </w:r>
      <w:r w:rsidR="00D13FB7" w:rsidRPr="00D13FB7">
        <w:rPr>
          <w:rFonts w:ascii="Times New Roman" w:hAnsi="Times New Roman" w:cs="Times New Roman"/>
          <w:color w:val="000000"/>
          <w:sz w:val="24"/>
          <w:szCs w:val="24"/>
          <w:lang w:val="en-US"/>
        </w:rPr>
        <w:t>pattern. This feature has a prognostic value: to have a slowdown, you have to wait for the trajectory to become horizontal and then fall.</w:t>
      </w:r>
    </w:p>
    <w:p w14:paraId="0410D1FC" w14:textId="77777777" w:rsidR="00262C20" w:rsidRPr="006911F2" w:rsidRDefault="00262C20" w:rsidP="0055668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132C418" w14:textId="77777777" w:rsidR="00F432E2" w:rsidRPr="00FC67E2" w:rsidRDefault="00F432E2" w:rsidP="0055668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F432E2" w:rsidRPr="00FC67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2E2"/>
    <w:rsid w:val="00006AD2"/>
    <w:rsid w:val="000A018E"/>
    <w:rsid w:val="000A7253"/>
    <w:rsid w:val="00117B35"/>
    <w:rsid w:val="0016467D"/>
    <w:rsid w:val="001B497F"/>
    <w:rsid w:val="0023760F"/>
    <w:rsid w:val="00262C20"/>
    <w:rsid w:val="003F6338"/>
    <w:rsid w:val="0055668F"/>
    <w:rsid w:val="005654D3"/>
    <w:rsid w:val="00655C5B"/>
    <w:rsid w:val="006911F2"/>
    <w:rsid w:val="006A5409"/>
    <w:rsid w:val="006D59C0"/>
    <w:rsid w:val="006D60FD"/>
    <w:rsid w:val="00702E15"/>
    <w:rsid w:val="00710832"/>
    <w:rsid w:val="00761C67"/>
    <w:rsid w:val="00824891"/>
    <w:rsid w:val="00864C35"/>
    <w:rsid w:val="00896C42"/>
    <w:rsid w:val="008B77D8"/>
    <w:rsid w:val="008D7217"/>
    <w:rsid w:val="00912B6B"/>
    <w:rsid w:val="00A74A90"/>
    <w:rsid w:val="00AE303A"/>
    <w:rsid w:val="00B35BC0"/>
    <w:rsid w:val="00B90751"/>
    <w:rsid w:val="00B92BFE"/>
    <w:rsid w:val="00BB48DB"/>
    <w:rsid w:val="00BE5104"/>
    <w:rsid w:val="00CA0F9A"/>
    <w:rsid w:val="00CC435A"/>
    <w:rsid w:val="00CD33D7"/>
    <w:rsid w:val="00CE39FE"/>
    <w:rsid w:val="00D13FB7"/>
    <w:rsid w:val="00DA5A55"/>
    <w:rsid w:val="00EC1746"/>
    <w:rsid w:val="00EC348D"/>
    <w:rsid w:val="00EE0C10"/>
    <w:rsid w:val="00EF0F4D"/>
    <w:rsid w:val="00F432E2"/>
    <w:rsid w:val="00FC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760CD"/>
  <w15:chartTrackingRefBased/>
  <w15:docId w15:val="{968DE8A5-0DD0-4C14-8A2B-0F6DA2A3C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MILANESI SIMONE</dc:creator>
  <cp:keywords/>
  <dc:description/>
  <cp:lastModifiedBy>MILANESI SIMONE</cp:lastModifiedBy>
  <cp:revision>43</cp:revision>
  <dcterms:created xsi:type="dcterms:W3CDTF">2022-07-14T14:19:00Z</dcterms:created>
  <dcterms:modified xsi:type="dcterms:W3CDTF">2022-07-15T12:59:00Z</dcterms:modified>
</cp:coreProperties>
</file>