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D1F" w:rsidRDefault="00743D1F" w:rsidP="00743D1F">
      <w:pPr>
        <w:rPr>
          <w:rFonts w:ascii="Times New Roman" w:hAnsi="Times New Roman" w:cs="Times New Roman"/>
          <w:b/>
          <w:color w:val="000000" w:themeColor="text1"/>
          <w:sz w:val="24"/>
        </w:rPr>
      </w:pPr>
      <w:r w:rsidRPr="00D738BD">
        <w:rPr>
          <w:rFonts w:ascii="Times New Roman" w:hAnsi="Times New Roman" w:cs="Times New Roman"/>
          <w:b/>
          <w:color w:val="000000" w:themeColor="text1"/>
          <w:sz w:val="24"/>
        </w:rPr>
        <w:t>Supplemental Information</w:t>
      </w:r>
    </w:p>
    <w:p w:rsidR="00743D1F" w:rsidRDefault="00743D1F" w:rsidP="00743D1F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743D1F" w:rsidRPr="00D738BD" w:rsidRDefault="00743D1F" w:rsidP="00743D1F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743D1F" w:rsidRDefault="00743D1F" w:rsidP="00743D1F">
      <w:pPr>
        <w:adjustRightInd w:val="0"/>
        <w:snapToGrid w:val="0"/>
        <w:spacing w:line="360" w:lineRule="auto"/>
        <w:ind w:left="288" w:right="288"/>
        <w:jc w:val="center"/>
        <w:rPr>
          <w:rStyle w:val="fontstyle01"/>
          <w:b/>
          <w:sz w:val="28"/>
          <w:szCs w:val="34"/>
        </w:rPr>
      </w:pPr>
      <w:r w:rsidRPr="00743D1F">
        <w:rPr>
          <w:rStyle w:val="fontstyle01"/>
          <w:b/>
          <w:sz w:val="28"/>
          <w:szCs w:val="34"/>
        </w:rPr>
        <w:t>Extracellular vesicles de</w:t>
      </w:r>
      <w:r>
        <w:rPr>
          <w:rStyle w:val="fontstyle01"/>
          <w:b/>
          <w:sz w:val="28"/>
          <w:szCs w:val="34"/>
        </w:rPr>
        <w:t>rived from glioblastoma promote</w:t>
      </w:r>
      <w:r w:rsidRPr="00743D1F">
        <w:rPr>
          <w:rStyle w:val="fontstyle01"/>
          <w:b/>
          <w:sz w:val="28"/>
          <w:szCs w:val="34"/>
        </w:rPr>
        <w:t xml:space="preserve"> proliferation and migration of neural progenitor cells via PI</w:t>
      </w:r>
      <w:r>
        <w:rPr>
          <w:rStyle w:val="fontstyle01"/>
          <w:rFonts w:hint="eastAsia"/>
          <w:b/>
          <w:sz w:val="28"/>
          <w:szCs w:val="34"/>
        </w:rPr>
        <w:t>3</w:t>
      </w:r>
      <w:r w:rsidRPr="00743D1F">
        <w:rPr>
          <w:rStyle w:val="fontstyle01"/>
          <w:b/>
          <w:sz w:val="28"/>
          <w:szCs w:val="34"/>
        </w:rPr>
        <w:t>K-Akt pathway</w:t>
      </w:r>
    </w:p>
    <w:p w:rsidR="00743D1F" w:rsidRPr="00013DB2" w:rsidRDefault="00743D1F" w:rsidP="00743D1F">
      <w:pPr>
        <w:adjustRightInd w:val="0"/>
        <w:snapToGrid w:val="0"/>
        <w:spacing w:line="360" w:lineRule="auto"/>
        <w:ind w:left="288" w:right="288"/>
        <w:jc w:val="center"/>
        <w:rPr>
          <w:rStyle w:val="fontstyle01"/>
          <w:rFonts w:eastAsia="DengXian"/>
          <w:b/>
          <w:sz w:val="36"/>
          <w:szCs w:val="34"/>
        </w:rPr>
      </w:pPr>
    </w:p>
    <w:p w:rsidR="00743D1F" w:rsidRDefault="00743D1F" w:rsidP="00743D1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Jiabin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Pan,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Shiyang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Sheng, Ling Ye,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Yizhao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Ma,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Lisha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Qiu</w:t>
      </w:r>
      <w:proofErr w:type="spellEnd"/>
      <w:r w:rsidRPr="00743D1F">
        <w:rPr>
          <w:rFonts w:ascii="Times New Roman" w:hAnsi="Times New Roman" w:cs="Times New Roman"/>
          <w:b/>
          <w:color w:val="000000" w:themeColor="text1"/>
          <w:sz w:val="24"/>
        </w:rPr>
        <w:t xml:space="preserve">, </w:t>
      </w:r>
      <w:proofErr w:type="spellStart"/>
      <w:r w:rsidRPr="00743D1F">
        <w:rPr>
          <w:rFonts w:ascii="Times New Roman" w:hAnsi="Times New Roman" w:cs="Times New Roman"/>
          <w:b/>
          <w:color w:val="000000" w:themeColor="text1"/>
          <w:sz w:val="24"/>
        </w:rPr>
        <w:t>Zhaohuan</w:t>
      </w:r>
      <w:proofErr w:type="spellEnd"/>
      <w:r w:rsidRPr="00743D1F">
        <w:rPr>
          <w:rFonts w:ascii="Times New Roman" w:hAnsi="Times New Roman" w:cs="Times New Roman"/>
          <w:b/>
          <w:color w:val="000000" w:themeColor="text1"/>
          <w:sz w:val="24"/>
        </w:rPr>
        <w:t xml:space="preserve"> Fan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Xiaohuan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Xia, Yi Wang,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Yunlong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Huang,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</w:rPr>
        <w:t>Jialin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C. Zheng</w:t>
      </w:r>
    </w:p>
    <w:p w:rsidR="00743D1F" w:rsidRDefault="00743D1F" w:rsidP="00743D1F">
      <w:pPr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743D1F" w:rsidRDefault="00743D1F" w:rsidP="00743D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43D1F" w:rsidRDefault="00743D1F" w:rsidP="00743D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43D1F" w:rsidRPr="00C3756D" w:rsidRDefault="00743D1F" w:rsidP="00743D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3756D">
        <w:rPr>
          <w:rFonts w:ascii="Times New Roman" w:hAnsi="Times New Roman" w:cs="Times New Roman"/>
          <w:b/>
          <w:sz w:val="24"/>
          <w:szCs w:val="24"/>
        </w:rPr>
        <w:t>Supplemental Materials</w:t>
      </w:r>
    </w:p>
    <w:p w:rsidR="00743D1F" w:rsidRPr="00C3756D" w:rsidRDefault="00743D1F" w:rsidP="00743D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Supplementa</w:t>
      </w:r>
      <w:proofErr w:type="spellEnd"/>
      <w:r w:rsidRPr="00C3756D">
        <w:rPr>
          <w:rFonts w:ascii="Times New Roman" w:hAnsi="Times New Roman" w:cs="Times New Roman"/>
          <w:sz w:val="24"/>
          <w:szCs w:val="24"/>
        </w:rPr>
        <w:t xml:space="preserve"> Figure 1</w:t>
      </w:r>
    </w:p>
    <w:p w:rsidR="00743D1F" w:rsidRPr="00C3756D" w:rsidRDefault="00743D1F" w:rsidP="00743D1F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3756D">
        <w:rPr>
          <w:rFonts w:ascii="Times New Roman" w:hAnsi="Times New Roman" w:cs="Times New Roman"/>
          <w:sz w:val="24"/>
          <w:szCs w:val="24"/>
        </w:rPr>
        <w:t>Supplemental Figure 2</w:t>
      </w:r>
    </w:p>
    <w:p w:rsidR="00743D1F" w:rsidRPr="00C3756D" w:rsidRDefault="00743D1F" w:rsidP="00743D1F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3756D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Pr="00C3756D">
        <w:rPr>
          <w:rFonts w:ascii="Times New Roman" w:eastAsia="SimSun" w:hAnsi="Times New Roman" w:cs="Times New Roman"/>
          <w:sz w:val="24"/>
          <w:szCs w:val="24"/>
        </w:rPr>
        <w:t>3</w:t>
      </w:r>
    </w:p>
    <w:p w:rsidR="00743D1F" w:rsidRDefault="00743D1F" w:rsidP="00743D1F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3756D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Pr="00C3756D">
        <w:rPr>
          <w:rFonts w:ascii="Times New Roman" w:eastAsia="SimSun" w:hAnsi="Times New Roman" w:cs="Times New Roman"/>
          <w:sz w:val="24"/>
          <w:szCs w:val="24"/>
        </w:rPr>
        <w:t>4</w:t>
      </w:r>
    </w:p>
    <w:p w:rsidR="00743D1F" w:rsidRPr="00C3756D" w:rsidRDefault="00743D1F" w:rsidP="00743D1F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C3756D">
        <w:rPr>
          <w:rFonts w:ascii="Times New Roman" w:hAnsi="Times New Roman" w:cs="Times New Roman"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743D1F" w:rsidRDefault="00743D1F" w:rsidP="00743D1F">
      <w:pPr>
        <w:widowControl/>
        <w:spacing w:after="200" w:line="276" w:lineRule="auto"/>
        <w:jc w:val="left"/>
        <w:rPr>
          <w:rStyle w:val="fontstyle01"/>
          <w:b/>
        </w:rPr>
      </w:pPr>
      <w:r>
        <w:rPr>
          <w:rStyle w:val="fontstyle01"/>
          <w:b/>
        </w:rPr>
        <w:br w:type="page"/>
      </w:r>
    </w:p>
    <w:p w:rsidR="00743D1F" w:rsidRDefault="00743D1F" w:rsidP="00743D1F">
      <w:pPr>
        <w:widowControl/>
        <w:rPr>
          <w:rFonts w:ascii="Times New Roman" w:hAnsi="Times New Roman" w:cs="Times New Roman"/>
          <w:b/>
          <w:noProof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color w:val="000000"/>
          <w:sz w:val="24"/>
          <w:szCs w:val="24"/>
        </w:rPr>
        <w:lastRenderedPageBreak/>
        <w:drawing>
          <wp:inline distT="0" distB="0" distL="0" distR="0" wp14:anchorId="761CACE7" wp14:editId="45221074">
            <wp:extent cx="1719597" cy="8229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 Heatmap of differentially expressed proteins in ctl vs EVs treated NPC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1878"/>
                    <a:stretch/>
                  </pic:blipFill>
                  <pic:spPr bwMode="auto">
                    <a:xfrm>
                      <a:off x="0" y="0"/>
                      <a:ext cx="1725126" cy="8256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3D1F" w:rsidRDefault="00743D1F" w:rsidP="00743D1F">
      <w:pPr>
        <w:widowControl/>
        <w:rPr>
          <w:rStyle w:val="fontstyle01"/>
          <w:b/>
        </w:rPr>
      </w:pPr>
      <w:r>
        <w:rPr>
          <w:rFonts w:ascii="Times New Roman" w:hAnsi="Times New Roman" w:cs="Times New Roman" w:hint="eastAsia"/>
          <w:b/>
          <w:noProof/>
          <w:color w:val="000000"/>
          <w:sz w:val="24"/>
          <w:szCs w:val="24"/>
        </w:rPr>
        <w:lastRenderedPageBreak/>
        <w:drawing>
          <wp:inline distT="0" distB="0" distL="0" distR="0" wp14:anchorId="51899651" wp14:editId="26588C0D">
            <wp:extent cx="1705970" cy="5898086"/>
            <wp:effectExtent l="0" t="0" r="889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 Heatmap of differentially expressed proteins in ctl vs EVs treated NPC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009" b="2"/>
                    <a:stretch/>
                  </pic:blipFill>
                  <pic:spPr bwMode="auto">
                    <a:xfrm>
                      <a:off x="0" y="0"/>
                      <a:ext cx="1711455" cy="5917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3D1F" w:rsidRDefault="00743D1F" w:rsidP="00743D1F">
      <w:pPr>
        <w:widowControl/>
        <w:rPr>
          <w:rStyle w:val="fontstyle01"/>
          <w:b/>
        </w:rPr>
      </w:pPr>
    </w:p>
    <w:p w:rsidR="00743D1F" w:rsidRDefault="00743D1F" w:rsidP="00743D1F">
      <w:pPr>
        <w:widowControl/>
        <w:spacing w:line="360" w:lineRule="auto"/>
        <w:rPr>
          <w:rStyle w:val="fontstyle01"/>
          <w:b/>
        </w:rPr>
      </w:pPr>
      <w:proofErr w:type="gramStart"/>
      <w:r w:rsidRPr="00427C9C">
        <w:rPr>
          <w:rStyle w:val="fontstyle01"/>
          <w:b/>
        </w:rPr>
        <w:t>Supplementary Figure 1</w:t>
      </w:r>
      <w:r>
        <w:rPr>
          <w:rStyle w:val="fontstyle01"/>
        </w:rPr>
        <w:t>.</w:t>
      </w:r>
      <w:proofErr w:type="gramEnd"/>
      <w:r>
        <w:rPr>
          <w:rStyle w:val="fontstyle01"/>
        </w:rPr>
        <w:t xml:space="preserve"> </w:t>
      </w:r>
      <w:proofErr w:type="spellStart"/>
      <w:proofErr w:type="gramStart"/>
      <w:r w:rsidRPr="00F61912">
        <w:rPr>
          <w:rStyle w:val="fontstyle01"/>
          <w:b/>
        </w:rPr>
        <w:t>Heatmap</w:t>
      </w:r>
      <w:proofErr w:type="spellEnd"/>
      <w:r w:rsidRPr="00F61912">
        <w:rPr>
          <w:rStyle w:val="fontstyle01"/>
          <w:b/>
        </w:rPr>
        <w:t xml:space="preserve"> of differentially expressed proteins in U87 EVs-treated </w:t>
      </w:r>
      <w:proofErr w:type="spellStart"/>
      <w:r w:rsidRPr="00F61912">
        <w:rPr>
          <w:rStyle w:val="fontstyle01"/>
          <w:b/>
        </w:rPr>
        <w:t>mNPCs</w:t>
      </w:r>
      <w:proofErr w:type="spellEnd"/>
      <w:r w:rsidRPr="00F61912">
        <w:rPr>
          <w:rStyle w:val="fontstyle01"/>
          <w:b/>
        </w:rPr>
        <w:t xml:space="preserve"> versus control </w:t>
      </w:r>
      <w:proofErr w:type="spellStart"/>
      <w:r w:rsidRPr="00F61912">
        <w:rPr>
          <w:rStyle w:val="fontstyle01"/>
          <w:b/>
        </w:rPr>
        <w:t>mNPCs</w:t>
      </w:r>
      <w:proofErr w:type="spellEnd"/>
      <w:r w:rsidRPr="00F61912">
        <w:rPr>
          <w:rStyle w:val="fontstyle01"/>
          <w:b/>
        </w:rPr>
        <w:t>.</w:t>
      </w:r>
      <w:proofErr w:type="gramEnd"/>
      <w:r w:rsidRPr="00F61912">
        <w:rPr>
          <w:rStyle w:val="fontstyle01"/>
          <w:b/>
        </w:rPr>
        <w:t xml:space="preserve"> </w:t>
      </w:r>
    </w:p>
    <w:p w:rsidR="00743D1F" w:rsidRPr="00F61912" w:rsidRDefault="00743D1F" w:rsidP="00743D1F">
      <w:pPr>
        <w:widowControl/>
        <w:rPr>
          <w:rStyle w:val="fontstyle01"/>
          <w:b/>
        </w:rPr>
      </w:pPr>
    </w:p>
    <w:p w:rsidR="00743D1F" w:rsidRDefault="00743D1F">
      <w:pPr>
        <w:widowControl/>
        <w:spacing w:after="200" w:line="276" w:lineRule="auto"/>
        <w:jc w:val="left"/>
        <w:rPr>
          <w:rStyle w:val="fontstyle01"/>
          <w:b/>
        </w:rPr>
      </w:pPr>
      <w:r>
        <w:rPr>
          <w:rStyle w:val="fontstyle01"/>
          <w:b/>
        </w:rPr>
        <w:br w:type="page"/>
      </w:r>
    </w:p>
    <w:p w:rsidR="00743D1F" w:rsidRDefault="00743D1F" w:rsidP="00743D1F">
      <w:pPr>
        <w:widowControl/>
        <w:rPr>
          <w:rStyle w:val="fontstyle01"/>
          <w:b/>
        </w:rPr>
      </w:pPr>
      <w:r>
        <w:rPr>
          <w:rFonts w:ascii="Times New Roman" w:hAnsi="Times New Roman" w:cs="Times New Roman" w:hint="eastAsia"/>
          <w:b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240024" cy="267004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 KEGG for top100 enriched proteins in EV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267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D1F" w:rsidRDefault="00743D1F" w:rsidP="00743D1F">
      <w:pPr>
        <w:widowControl/>
        <w:spacing w:line="360" w:lineRule="auto"/>
        <w:rPr>
          <w:rStyle w:val="fontstyle01"/>
          <w:b/>
        </w:rPr>
      </w:pPr>
      <w:proofErr w:type="gramStart"/>
      <w:r w:rsidRPr="00F61912">
        <w:rPr>
          <w:rStyle w:val="fontstyle01"/>
          <w:b/>
        </w:rPr>
        <w:t>Supplementary Figure 2.</w:t>
      </w:r>
      <w:proofErr w:type="gramEnd"/>
      <w:r w:rsidRPr="00F61912">
        <w:rPr>
          <w:rStyle w:val="fontstyle01"/>
          <w:b/>
        </w:rPr>
        <w:t xml:space="preserve"> KEGG analysis for top 100 </w:t>
      </w:r>
      <w:r w:rsidR="00D6156E">
        <w:rPr>
          <w:rStyle w:val="fontstyle01"/>
          <w:rFonts w:hint="eastAsia"/>
          <w:b/>
        </w:rPr>
        <w:t>abundantly expressed</w:t>
      </w:r>
      <w:r w:rsidRPr="00F61912">
        <w:rPr>
          <w:rStyle w:val="fontstyle01"/>
          <w:b/>
        </w:rPr>
        <w:t xml:space="preserve"> protein</w:t>
      </w:r>
      <w:r w:rsidR="00D6156E">
        <w:rPr>
          <w:rStyle w:val="fontstyle01"/>
          <w:rFonts w:hint="eastAsia"/>
          <w:b/>
        </w:rPr>
        <w:t>s</w:t>
      </w:r>
      <w:r w:rsidRPr="00F61912">
        <w:rPr>
          <w:rStyle w:val="fontstyle01"/>
          <w:b/>
        </w:rPr>
        <w:t xml:space="preserve"> in U87-derived EVs. </w:t>
      </w:r>
    </w:p>
    <w:p w:rsidR="00743D1F" w:rsidRDefault="00743D1F" w:rsidP="00743D1F">
      <w:pPr>
        <w:widowControl/>
        <w:rPr>
          <w:rStyle w:val="fontstyle01"/>
          <w:b/>
        </w:rPr>
      </w:pPr>
    </w:p>
    <w:p w:rsidR="00743D1F" w:rsidRDefault="00743D1F" w:rsidP="00743D1F">
      <w:pPr>
        <w:widowControl/>
        <w:rPr>
          <w:rStyle w:val="fontstyle01"/>
          <w:b/>
        </w:rPr>
      </w:pPr>
    </w:p>
    <w:p w:rsidR="00743D1F" w:rsidRPr="00F61912" w:rsidRDefault="00743D1F" w:rsidP="00743D1F">
      <w:pPr>
        <w:widowControl/>
        <w:rPr>
          <w:rStyle w:val="fontstyle01"/>
          <w:b/>
        </w:rPr>
      </w:pPr>
    </w:p>
    <w:p w:rsidR="00743D1F" w:rsidRDefault="00743D1F" w:rsidP="00743D1F">
      <w:pPr>
        <w:widowControl/>
        <w:spacing w:after="200" w:line="276" w:lineRule="auto"/>
        <w:jc w:val="left"/>
        <w:rPr>
          <w:rStyle w:val="fontstyle01"/>
          <w:b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2FAA50AD" wp14:editId="33E5BC9D">
            <wp:extent cx="5943600" cy="29006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 Proteomic analysis for EVs vs Cell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D1F" w:rsidRDefault="00743D1F" w:rsidP="00D6156E">
      <w:pPr>
        <w:widowControl/>
        <w:spacing w:line="360" w:lineRule="auto"/>
        <w:rPr>
          <w:rStyle w:val="fontstyle01"/>
        </w:rPr>
      </w:pPr>
      <w:proofErr w:type="gramStart"/>
      <w:r w:rsidRPr="00427C9C">
        <w:rPr>
          <w:rStyle w:val="fontstyle01"/>
          <w:b/>
        </w:rPr>
        <w:t xml:space="preserve">Supplementary Figure </w:t>
      </w:r>
      <w:r>
        <w:rPr>
          <w:rStyle w:val="fontstyle01"/>
          <w:b/>
        </w:rPr>
        <w:t>3</w:t>
      </w:r>
      <w:r>
        <w:rPr>
          <w:rStyle w:val="fontstyle01"/>
        </w:rPr>
        <w:t>.</w:t>
      </w:r>
      <w:proofErr w:type="gramEnd"/>
      <w:r w:rsidRPr="00F61912">
        <w:rPr>
          <w:rStyle w:val="fontstyle01"/>
          <w:b/>
        </w:rPr>
        <w:t xml:space="preserve"> </w:t>
      </w:r>
      <w:proofErr w:type="gramStart"/>
      <w:r w:rsidRPr="00F61912">
        <w:rPr>
          <w:rStyle w:val="fontstyle01"/>
          <w:b/>
        </w:rPr>
        <w:t>Proteomic analysis of U87-derived EVs versus U87 cells.</w:t>
      </w:r>
      <w:proofErr w:type="gramEnd"/>
      <w:r w:rsidRPr="00F61912">
        <w:rPr>
          <w:rStyle w:val="fontstyle01"/>
          <w:b/>
        </w:rPr>
        <w:t xml:space="preserve"> </w:t>
      </w:r>
      <w:r>
        <w:rPr>
          <w:rStyle w:val="fontstyle01"/>
          <w:b/>
        </w:rPr>
        <w:t xml:space="preserve">A. </w:t>
      </w:r>
      <w:proofErr w:type="spellStart"/>
      <w:r>
        <w:rPr>
          <w:rStyle w:val="fontstyle01"/>
        </w:rPr>
        <w:t>Heatmap</w:t>
      </w:r>
      <w:proofErr w:type="spellEnd"/>
      <w:r w:rsidR="00D6156E">
        <w:rPr>
          <w:rStyle w:val="fontstyle01"/>
          <w:rFonts w:hint="eastAsia"/>
        </w:rPr>
        <w:t xml:space="preserve"> and</w:t>
      </w:r>
      <w:bookmarkStart w:id="0" w:name="_GoBack"/>
      <w:bookmarkEnd w:id="0"/>
      <w:r w:rsidR="00D6156E">
        <w:rPr>
          <w:rStyle w:val="fontstyle01"/>
        </w:rPr>
        <w:t xml:space="preserve"> hierarchical</w:t>
      </w:r>
      <w:r w:rsidR="00D6156E">
        <w:rPr>
          <w:rStyle w:val="fontstyle01"/>
          <w:rFonts w:hint="eastAsia"/>
        </w:rPr>
        <w:t xml:space="preserve"> </w:t>
      </w:r>
      <w:r w:rsidR="00D6156E" w:rsidRPr="00D6156E">
        <w:rPr>
          <w:rStyle w:val="fontstyle01"/>
        </w:rPr>
        <w:t>clusterin</w:t>
      </w:r>
      <w:r w:rsidR="00D6156E">
        <w:rPr>
          <w:rStyle w:val="fontstyle01"/>
          <w:rFonts w:hint="eastAsia"/>
        </w:rPr>
        <w:t>g</w:t>
      </w:r>
      <w:r>
        <w:rPr>
          <w:rStyle w:val="fontstyle01"/>
        </w:rPr>
        <w:t xml:space="preserve"> of differentially expressed proteins in U87-derived EVs versus U87 cells. </w:t>
      </w:r>
      <w:r>
        <w:rPr>
          <w:rStyle w:val="fontstyle01"/>
          <w:b/>
        </w:rPr>
        <w:t xml:space="preserve">B. </w:t>
      </w:r>
      <w:r w:rsidR="00D6156E">
        <w:rPr>
          <w:rStyle w:val="fontstyle01"/>
        </w:rPr>
        <w:t xml:space="preserve">Top </w:t>
      </w:r>
      <w:r w:rsidR="00D6156E">
        <w:rPr>
          <w:rStyle w:val="fontstyle01"/>
          <w:rFonts w:hint="eastAsia"/>
        </w:rPr>
        <w:t>10</w:t>
      </w:r>
      <w:r>
        <w:rPr>
          <w:rStyle w:val="fontstyle01"/>
        </w:rPr>
        <w:t xml:space="preserve"> biology processes </w:t>
      </w:r>
      <w:r w:rsidR="00D6156E">
        <w:rPr>
          <w:rStyle w:val="fontstyle01"/>
          <w:rFonts w:hint="eastAsia"/>
        </w:rPr>
        <w:t xml:space="preserve">of upregulated proteins </w:t>
      </w:r>
      <w:r w:rsidR="00D6156E">
        <w:rPr>
          <w:rStyle w:val="fontstyle01"/>
        </w:rPr>
        <w:t xml:space="preserve">revealed by </w:t>
      </w:r>
      <w:r w:rsidR="00D6156E">
        <w:rPr>
          <w:rStyle w:val="fontstyle01"/>
          <w:rFonts w:hint="eastAsia"/>
        </w:rPr>
        <w:t>G</w:t>
      </w:r>
      <w:r w:rsidR="00D6156E">
        <w:rPr>
          <w:rStyle w:val="fontstyle01"/>
        </w:rPr>
        <w:t xml:space="preserve">ene </w:t>
      </w:r>
      <w:r w:rsidR="00D6156E">
        <w:rPr>
          <w:rStyle w:val="fontstyle01"/>
          <w:rFonts w:hint="eastAsia"/>
        </w:rPr>
        <w:t>O</w:t>
      </w:r>
      <w:r>
        <w:rPr>
          <w:rStyle w:val="fontstyle01"/>
        </w:rPr>
        <w:t xml:space="preserve">ntology analysis. </w:t>
      </w:r>
      <w:r>
        <w:rPr>
          <w:rStyle w:val="fontstyle01"/>
          <w:b/>
        </w:rPr>
        <w:t xml:space="preserve">C. </w:t>
      </w:r>
      <w:r w:rsidR="00D6156E">
        <w:rPr>
          <w:rStyle w:val="fontstyle01"/>
        </w:rPr>
        <w:t xml:space="preserve">Top </w:t>
      </w:r>
      <w:r w:rsidR="00D6156E">
        <w:rPr>
          <w:rStyle w:val="fontstyle01"/>
          <w:rFonts w:hint="eastAsia"/>
        </w:rPr>
        <w:t>10</w:t>
      </w:r>
      <w:r>
        <w:rPr>
          <w:rStyle w:val="fontstyle01"/>
        </w:rPr>
        <w:t xml:space="preserve"> signaling pathways</w:t>
      </w:r>
      <w:r w:rsidR="00D6156E">
        <w:rPr>
          <w:rStyle w:val="fontstyle01"/>
          <w:rFonts w:hint="eastAsia"/>
        </w:rPr>
        <w:t xml:space="preserve"> of upregulated proteins</w:t>
      </w:r>
      <w:r>
        <w:rPr>
          <w:rStyle w:val="fontstyle01"/>
        </w:rPr>
        <w:t xml:space="preserve"> revealed by KEGG analysis. </w:t>
      </w:r>
    </w:p>
    <w:p w:rsidR="00743D1F" w:rsidRPr="000745DB" w:rsidRDefault="00743D1F" w:rsidP="00743D1F">
      <w:pPr>
        <w:widowControl/>
        <w:rPr>
          <w:rStyle w:val="fontstyle01"/>
        </w:rPr>
      </w:pPr>
    </w:p>
    <w:p w:rsidR="00743D1F" w:rsidRPr="00A30819" w:rsidRDefault="00743D1F" w:rsidP="00743D1F">
      <w:pPr>
        <w:widowControl/>
        <w:spacing w:after="200" w:line="276" w:lineRule="auto"/>
        <w:jc w:val="left"/>
        <w:rPr>
          <w:rStyle w:val="fontstyle01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1E51DBE" wp14:editId="0DB2DBCA">
            <wp:extent cx="5943600" cy="14141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. EVs activate ERK signali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fontstyle01"/>
        </w:rPr>
        <w:t xml:space="preserve"> </w:t>
      </w:r>
    </w:p>
    <w:p w:rsidR="00743D1F" w:rsidRDefault="00743D1F" w:rsidP="00743D1F">
      <w:pPr>
        <w:widowControl/>
        <w:spacing w:line="360" w:lineRule="auto"/>
        <w:rPr>
          <w:rStyle w:val="fontstyle01"/>
        </w:rPr>
      </w:pPr>
      <w:proofErr w:type="gramStart"/>
      <w:r w:rsidRPr="00427C9C">
        <w:rPr>
          <w:rStyle w:val="fontstyle01"/>
          <w:b/>
        </w:rPr>
        <w:t xml:space="preserve">Supplementary Figure </w:t>
      </w:r>
      <w:r>
        <w:rPr>
          <w:rStyle w:val="fontstyle01"/>
          <w:b/>
        </w:rPr>
        <w:t>4</w:t>
      </w:r>
      <w:r>
        <w:rPr>
          <w:rStyle w:val="fontstyle01"/>
        </w:rPr>
        <w:t>.</w:t>
      </w:r>
      <w:proofErr w:type="gramEnd"/>
      <w:r w:rsidRPr="00F61912">
        <w:rPr>
          <w:rStyle w:val="fontstyle01"/>
          <w:b/>
        </w:rPr>
        <w:t xml:space="preserve"> </w:t>
      </w:r>
      <w:proofErr w:type="gramStart"/>
      <w:r w:rsidRPr="00E6361C">
        <w:rPr>
          <w:rStyle w:val="fontstyle01"/>
          <w:b/>
        </w:rPr>
        <w:t xml:space="preserve">Western-blot confirmation of upregulated </w:t>
      </w:r>
      <w:r>
        <w:rPr>
          <w:rStyle w:val="fontstyle01"/>
          <w:b/>
        </w:rPr>
        <w:t>ERK signaling</w:t>
      </w:r>
      <w:r w:rsidRPr="00E6361C">
        <w:rPr>
          <w:rStyle w:val="fontstyle01"/>
          <w:b/>
        </w:rPr>
        <w:t xml:space="preserve"> pathway proteins in U87 EVs-treated </w:t>
      </w:r>
      <w:proofErr w:type="spellStart"/>
      <w:r w:rsidRPr="00E6361C">
        <w:rPr>
          <w:rStyle w:val="fontstyle01"/>
          <w:b/>
        </w:rPr>
        <w:t>mNPCs</w:t>
      </w:r>
      <w:proofErr w:type="spellEnd"/>
      <w:r w:rsidR="00D6156E">
        <w:rPr>
          <w:rStyle w:val="fontstyle01"/>
          <w:rFonts w:hint="eastAsia"/>
          <w:b/>
        </w:rPr>
        <w:t>.</w:t>
      </w:r>
      <w:proofErr w:type="gramEnd"/>
      <w:r>
        <w:rPr>
          <w:rStyle w:val="fontstyle01"/>
          <w:b/>
        </w:rPr>
        <w:t xml:space="preserve"> </w:t>
      </w:r>
      <w:proofErr w:type="gramStart"/>
      <w:r>
        <w:rPr>
          <w:rStyle w:val="fontstyle01"/>
        </w:rPr>
        <w:t>p-c-</w:t>
      </w:r>
      <w:proofErr w:type="spellStart"/>
      <w:r>
        <w:rPr>
          <w:rStyle w:val="fontstyle01"/>
        </w:rPr>
        <w:t>Raf</w:t>
      </w:r>
      <w:proofErr w:type="spellEnd"/>
      <w:proofErr w:type="gramEnd"/>
      <w:r>
        <w:rPr>
          <w:rStyle w:val="fontstyle01"/>
        </w:rPr>
        <w:t xml:space="preserve">, p-MEK, and p-ERK were upregulated in U87 EVs-treated </w:t>
      </w:r>
      <w:proofErr w:type="spellStart"/>
      <w:r>
        <w:rPr>
          <w:rStyle w:val="fontstyle01"/>
        </w:rPr>
        <w:t>mNPCs</w:t>
      </w:r>
      <w:proofErr w:type="spellEnd"/>
      <w:r>
        <w:rPr>
          <w:rStyle w:val="fontstyle01"/>
        </w:rPr>
        <w:t xml:space="preserve"> compared with control </w:t>
      </w:r>
      <w:proofErr w:type="spellStart"/>
      <w:r>
        <w:rPr>
          <w:rStyle w:val="fontstyle01"/>
        </w:rPr>
        <w:t>mNPCs</w:t>
      </w:r>
      <w:proofErr w:type="spellEnd"/>
      <w:r>
        <w:rPr>
          <w:rStyle w:val="fontstyle01"/>
        </w:rPr>
        <w:t xml:space="preserve"> in a time-dependent manner. </w:t>
      </w:r>
    </w:p>
    <w:p w:rsidR="00743D1F" w:rsidRDefault="00743D1F" w:rsidP="00743D1F">
      <w:pPr>
        <w:widowControl/>
        <w:rPr>
          <w:rStyle w:val="fontstyle01"/>
        </w:rPr>
      </w:pPr>
    </w:p>
    <w:p w:rsidR="00743D1F" w:rsidRDefault="00743D1F" w:rsidP="00743D1F">
      <w:pPr>
        <w:widowControl/>
        <w:rPr>
          <w:rStyle w:val="fontstyle01"/>
        </w:rPr>
      </w:pPr>
    </w:p>
    <w:p w:rsidR="00743D1F" w:rsidRDefault="00743D1F" w:rsidP="00743D1F">
      <w:pPr>
        <w:widowControl/>
        <w:rPr>
          <w:rStyle w:val="fontstyle01"/>
        </w:rPr>
      </w:pPr>
    </w:p>
    <w:p w:rsidR="00743D1F" w:rsidRDefault="00743D1F" w:rsidP="00743D1F">
      <w:pPr>
        <w:widowControl/>
        <w:rPr>
          <w:rStyle w:val="fontstyle01"/>
        </w:rPr>
      </w:pPr>
    </w:p>
    <w:p w:rsidR="00743D1F" w:rsidRDefault="00743D1F" w:rsidP="00743D1F">
      <w:pPr>
        <w:widowControl/>
        <w:rPr>
          <w:rStyle w:val="fontstyle01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15290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. WTM inhibits ERK signaling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D1F" w:rsidRPr="00D3014C" w:rsidRDefault="00743D1F" w:rsidP="00743D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27C9C">
        <w:rPr>
          <w:rStyle w:val="fontstyle01"/>
          <w:b/>
        </w:rPr>
        <w:t xml:space="preserve">Supplementary Figure </w:t>
      </w:r>
      <w:r>
        <w:rPr>
          <w:rStyle w:val="fontstyle01"/>
          <w:b/>
        </w:rPr>
        <w:t>5</w:t>
      </w:r>
      <w:r>
        <w:rPr>
          <w:rStyle w:val="fontstyle01"/>
        </w:rPr>
        <w:t>.</w:t>
      </w:r>
      <w:proofErr w:type="gramEnd"/>
      <w:r w:rsidRPr="00F61912">
        <w:rPr>
          <w:rStyle w:val="fontstyle01"/>
          <w:b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PI3K inhibitor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Wortamnnin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lowered upregulated ERK pathway proteins in U87 </w:t>
      </w:r>
      <w:r w:rsidRPr="00A30819">
        <w:rPr>
          <w:rFonts w:ascii="Times New Roman" w:hAnsi="Times New Roman" w:cs="Times New Roman"/>
          <w:b/>
          <w:sz w:val="24"/>
          <w:szCs w:val="24"/>
        </w:rPr>
        <w:t>EVs</w:t>
      </w:r>
      <w:r>
        <w:rPr>
          <w:rFonts w:ascii="Times New Roman" w:hAnsi="Times New Roman" w:cs="Times New Roman"/>
          <w:b/>
          <w:sz w:val="24"/>
          <w:szCs w:val="24"/>
        </w:rPr>
        <w:t xml:space="preserve">-treated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mNPCs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Western-blot analysis revealed that PI3K inhibitor </w:t>
      </w:r>
      <w:proofErr w:type="spellStart"/>
      <w:r>
        <w:rPr>
          <w:rFonts w:ascii="Times New Roman" w:hAnsi="Times New Roman" w:cs="Times New Roman"/>
          <w:sz w:val="24"/>
          <w:szCs w:val="24"/>
        </w:rPr>
        <w:t>Wortamannin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 lowered the protein levels of </w:t>
      </w:r>
      <w:r>
        <w:rPr>
          <w:rStyle w:val="fontstyle01"/>
        </w:rPr>
        <w:t>p-c-</w:t>
      </w:r>
      <w:proofErr w:type="spellStart"/>
      <w:r>
        <w:rPr>
          <w:rStyle w:val="fontstyle01"/>
        </w:rPr>
        <w:t>Raf</w:t>
      </w:r>
      <w:proofErr w:type="spellEnd"/>
      <w:r>
        <w:rPr>
          <w:rStyle w:val="fontstyle01"/>
        </w:rPr>
        <w:t xml:space="preserve">, p-MEK, and p-ERK. </w:t>
      </w:r>
    </w:p>
    <w:p w:rsidR="000F0A2E" w:rsidRDefault="000F0A2E"/>
    <w:sectPr w:rsidR="000F0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7F3" w:rsidRDefault="005567F3" w:rsidP="00D6156E">
      <w:r>
        <w:separator/>
      </w:r>
    </w:p>
  </w:endnote>
  <w:endnote w:type="continuationSeparator" w:id="0">
    <w:p w:rsidR="005567F3" w:rsidRDefault="005567F3" w:rsidP="00D61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7F3" w:rsidRDefault="005567F3" w:rsidP="00D6156E">
      <w:r>
        <w:separator/>
      </w:r>
    </w:p>
  </w:footnote>
  <w:footnote w:type="continuationSeparator" w:id="0">
    <w:p w:rsidR="005567F3" w:rsidRDefault="005567F3" w:rsidP="00D61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D1F"/>
    <w:rsid w:val="000F0A2E"/>
    <w:rsid w:val="005567F3"/>
    <w:rsid w:val="00743D1F"/>
    <w:rsid w:val="00D6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1F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743D1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743D1F"/>
    <w:rPr>
      <w:rFonts w:ascii="SimSun" w:eastAsia="SimSu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3D1F"/>
    <w:rPr>
      <w:rFonts w:ascii="SimSun" w:eastAsia="SimSun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6156E"/>
    <w:pPr>
      <w:tabs>
        <w:tab w:val="center" w:pos="4680"/>
        <w:tab w:val="right" w:pos="9360"/>
      </w:tabs>
    </w:pPr>
  </w:style>
  <w:style w:type="character" w:customStyle="1" w:styleId="Char0">
    <w:name w:val="页眉 Char"/>
    <w:basedOn w:val="a0"/>
    <w:link w:val="a4"/>
    <w:uiPriority w:val="99"/>
    <w:rsid w:val="00D6156E"/>
    <w:rPr>
      <w:kern w:val="2"/>
      <w:sz w:val="21"/>
    </w:rPr>
  </w:style>
  <w:style w:type="paragraph" w:styleId="a5">
    <w:name w:val="footer"/>
    <w:basedOn w:val="a"/>
    <w:link w:val="Char1"/>
    <w:uiPriority w:val="99"/>
    <w:unhideWhenUsed/>
    <w:rsid w:val="00D6156E"/>
    <w:pPr>
      <w:tabs>
        <w:tab w:val="center" w:pos="4680"/>
        <w:tab w:val="right" w:pos="9360"/>
      </w:tabs>
    </w:pPr>
  </w:style>
  <w:style w:type="character" w:customStyle="1" w:styleId="Char1">
    <w:name w:val="页脚 Char"/>
    <w:basedOn w:val="a0"/>
    <w:link w:val="a5"/>
    <w:uiPriority w:val="99"/>
    <w:rsid w:val="00D6156E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1F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743D1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743D1F"/>
    <w:rPr>
      <w:rFonts w:ascii="SimSun" w:eastAsia="SimSu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3D1F"/>
    <w:rPr>
      <w:rFonts w:ascii="SimSun" w:eastAsia="SimSun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6156E"/>
    <w:pPr>
      <w:tabs>
        <w:tab w:val="center" w:pos="4680"/>
        <w:tab w:val="right" w:pos="9360"/>
      </w:tabs>
    </w:pPr>
  </w:style>
  <w:style w:type="character" w:customStyle="1" w:styleId="Char0">
    <w:name w:val="页眉 Char"/>
    <w:basedOn w:val="a0"/>
    <w:link w:val="a4"/>
    <w:uiPriority w:val="99"/>
    <w:rsid w:val="00D6156E"/>
    <w:rPr>
      <w:kern w:val="2"/>
      <w:sz w:val="21"/>
    </w:rPr>
  </w:style>
  <w:style w:type="paragraph" w:styleId="a5">
    <w:name w:val="footer"/>
    <w:basedOn w:val="a"/>
    <w:link w:val="Char1"/>
    <w:uiPriority w:val="99"/>
    <w:unhideWhenUsed/>
    <w:rsid w:val="00D6156E"/>
    <w:pPr>
      <w:tabs>
        <w:tab w:val="center" w:pos="4680"/>
        <w:tab w:val="right" w:pos="9360"/>
      </w:tabs>
    </w:pPr>
  </w:style>
  <w:style w:type="character" w:customStyle="1" w:styleId="Char1">
    <w:name w:val="页脚 Char"/>
    <w:basedOn w:val="a0"/>
    <w:link w:val="a5"/>
    <w:uiPriority w:val="99"/>
    <w:rsid w:val="00D6156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 Xiaohuan</dc:creator>
  <cp:lastModifiedBy>Xia Xiaohuan</cp:lastModifiedBy>
  <cp:revision>2</cp:revision>
  <dcterms:created xsi:type="dcterms:W3CDTF">2021-01-12T06:31:00Z</dcterms:created>
  <dcterms:modified xsi:type="dcterms:W3CDTF">2021-01-12T14:30:00Z</dcterms:modified>
</cp:coreProperties>
</file>