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721CE" w14:textId="77777777" w:rsidR="0081148C" w:rsidRDefault="0081148C" w:rsidP="0081148C">
      <w:pPr>
        <w:pStyle w:val="Ttulo1"/>
        <w:rPr>
          <w:b/>
          <w:bCs/>
          <w:sz w:val="24"/>
          <w:szCs w:val="24"/>
        </w:rPr>
      </w:pPr>
      <w:r w:rsidRPr="00551DCC">
        <w:rPr>
          <w:b/>
          <w:bCs/>
          <w:sz w:val="24"/>
          <w:szCs w:val="24"/>
        </w:rPr>
        <w:t>Suppleme</w:t>
      </w:r>
      <w:r>
        <w:rPr>
          <w:b/>
          <w:bCs/>
          <w:sz w:val="24"/>
          <w:szCs w:val="24"/>
        </w:rPr>
        <w:t>n</w:t>
      </w:r>
      <w:r w:rsidRPr="00551DCC">
        <w:rPr>
          <w:b/>
          <w:bCs/>
          <w:sz w:val="24"/>
          <w:szCs w:val="24"/>
        </w:rPr>
        <w:t xml:space="preserve">tal tables and figures </w:t>
      </w:r>
    </w:p>
    <w:p w14:paraId="7278C495" w14:textId="77777777" w:rsidR="0081148C" w:rsidRDefault="0081148C" w:rsidP="0081148C">
      <w:pPr>
        <w:rPr>
          <w:lang w:val="en-US" w:eastAsia="en-US"/>
        </w:rPr>
      </w:pPr>
    </w:p>
    <w:p w14:paraId="1E1A85C9" w14:textId="77777777" w:rsidR="0081148C" w:rsidRPr="00997793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>Supplemental t</w:t>
      </w:r>
      <w:r w:rsidRPr="00997793">
        <w:rPr>
          <w:rFonts w:asciiTheme="minorHAnsi" w:hAnsiTheme="minorHAnsi" w:cstheme="minorHAnsi"/>
          <w:sz w:val="22"/>
          <w:szCs w:val="22"/>
          <w:lang w:val="en-US"/>
        </w:rPr>
        <w:t>able 1. Recommendations of ASCO, NCCN and ESMO for follow-up in CRC survivor patients</w:t>
      </w:r>
    </w:p>
    <w:tbl>
      <w:tblPr>
        <w:tblStyle w:val="Tablaconcuadrcula"/>
        <w:tblpPr w:leftFromText="180" w:rightFromText="180" w:vertAnchor="page" w:horzAnchor="margin" w:tblpXSpec="center" w:tblpY="3245"/>
        <w:tblW w:w="10485" w:type="dxa"/>
        <w:tblLook w:val="0420" w:firstRow="1" w:lastRow="0" w:firstColumn="0" w:lastColumn="0" w:noHBand="0" w:noVBand="1"/>
      </w:tblPr>
      <w:tblGrid>
        <w:gridCol w:w="1407"/>
        <w:gridCol w:w="1986"/>
        <w:gridCol w:w="2136"/>
        <w:gridCol w:w="2407"/>
        <w:gridCol w:w="2549"/>
      </w:tblGrid>
      <w:tr w:rsidR="0081148C" w:rsidRPr="00BA4883" w14:paraId="3E4969EF" w14:textId="77777777" w:rsidTr="0081148C">
        <w:trPr>
          <w:trHeight w:val="584"/>
        </w:trPr>
        <w:tc>
          <w:tcPr>
            <w:tcW w:w="1407" w:type="dxa"/>
            <w:vAlign w:val="center"/>
            <w:hideMark/>
          </w:tcPr>
          <w:p w14:paraId="326BF83B" w14:textId="77777777" w:rsidR="0081148C" w:rsidRPr="00BA4883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488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Society</w:t>
            </w:r>
          </w:p>
        </w:tc>
        <w:tc>
          <w:tcPr>
            <w:tcW w:w="1986" w:type="dxa"/>
            <w:vAlign w:val="center"/>
            <w:hideMark/>
          </w:tcPr>
          <w:p w14:paraId="731EC7B2" w14:textId="77777777" w:rsidR="0081148C" w:rsidRPr="00BA4883" w:rsidRDefault="0081148C" w:rsidP="0081148C">
            <w:pPr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A488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Medical Visit</w:t>
            </w:r>
          </w:p>
        </w:tc>
        <w:tc>
          <w:tcPr>
            <w:tcW w:w="2136" w:type="dxa"/>
            <w:vAlign w:val="center"/>
            <w:hideMark/>
          </w:tcPr>
          <w:p w14:paraId="7EDFF6D0" w14:textId="77777777" w:rsidR="0081148C" w:rsidRPr="00BA4883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488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Carcinoembryonic Antigen</w:t>
            </w:r>
          </w:p>
        </w:tc>
        <w:tc>
          <w:tcPr>
            <w:tcW w:w="2407" w:type="dxa"/>
            <w:vAlign w:val="center"/>
            <w:hideMark/>
          </w:tcPr>
          <w:p w14:paraId="710C9334" w14:textId="77777777" w:rsidR="0081148C" w:rsidRPr="00BA4883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488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Computed Tomography</w:t>
            </w:r>
          </w:p>
        </w:tc>
        <w:tc>
          <w:tcPr>
            <w:tcW w:w="2549" w:type="dxa"/>
            <w:vAlign w:val="center"/>
            <w:hideMark/>
          </w:tcPr>
          <w:p w14:paraId="0A7825A9" w14:textId="77777777" w:rsidR="0081148C" w:rsidRPr="00BA4883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488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Endoscopic Surveillance</w:t>
            </w:r>
          </w:p>
        </w:tc>
      </w:tr>
      <w:tr w:rsidR="0081148C" w:rsidRPr="00BA4883" w14:paraId="3F113014" w14:textId="77777777" w:rsidTr="0081148C">
        <w:trPr>
          <w:trHeight w:val="584"/>
        </w:trPr>
        <w:tc>
          <w:tcPr>
            <w:tcW w:w="1407" w:type="dxa"/>
            <w:vAlign w:val="center"/>
            <w:hideMark/>
          </w:tcPr>
          <w:p w14:paraId="2171CFBE" w14:textId="77777777" w:rsidR="0081148C" w:rsidRPr="00BA4883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488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ASCO</w:t>
            </w:r>
            <w:r w:rsidRPr="00BA4883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</w:rPr>
              <w:t>5</w:t>
            </w:r>
          </w:p>
        </w:tc>
        <w:tc>
          <w:tcPr>
            <w:tcW w:w="1986" w:type="dxa"/>
            <w:vAlign w:val="center"/>
            <w:hideMark/>
          </w:tcPr>
          <w:p w14:paraId="263B5E4D" w14:textId="77777777" w:rsidR="0081148C" w:rsidRPr="0084271B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4271B">
              <w:rPr>
                <w:rFonts w:asciiTheme="minorHAnsi" w:hAnsiTheme="minorHAnsi" w:cstheme="minorHAnsi"/>
                <w:sz w:val="22"/>
                <w:szCs w:val="22"/>
              </w:rPr>
              <w:t>Every 3 to 6 months for 5 years.</w:t>
            </w:r>
          </w:p>
        </w:tc>
        <w:tc>
          <w:tcPr>
            <w:tcW w:w="2136" w:type="dxa"/>
            <w:vAlign w:val="center"/>
            <w:hideMark/>
          </w:tcPr>
          <w:p w14:paraId="4E9D853E" w14:textId="77777777" w:rsidR="0081148C" w:rsidRPr="0084271B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4271B">
              <w:rPr>
                <w:rFonts w:asciiTheme="minorHAnsi" w:hAnsiTheme="minorHAnsi" w:cstheme="minorHAnsi"/>
                <w:sz w:val="22"/>
                <w:szCs w:val="22"/>
              </w:rPr>
              <w:t>Every 3 to 6 months for 5 years.</w:t>
            </w:r>
          </w:p>
        </w:tc>
        <w:tc>
          <w:tcPr>
            <w:tcW w:w="2407" w:type="dxa"/>
            <w:vAlign w:val="center"/>
            <w:hideMark/>
          </w:tcPr>
          <w:p w14:paraId="0C0D6A20" w14:textId="77777777" w:rsidR="0081148C" w:rsidRPr="0084271B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4271B">
              <w:rPr>
                <w:rFonts w:asciiTheme="minorHAnsi" w:hAnsiTheme="minorHAnsi" w:cstheme="minorHAnsi"/>
                <w:sz w:val="22"/>
                <w:szCs w:val="22"/>
              </w:rPr>
              <w:t>Chest + abdominal CT annually for 3 years.</w:t>
            </w:r>
          </w:p>
          <w:p w14:paraId="79AD15DA" w14:textId="77777777" w:rsidR="0081148C" w:rsidRPr="00BA4883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4883">
              <w:rPr>
                <w:rFonts w:asciiTheme="minorHAnsi" w:hAnsiTheme="minorHAnsi" w:cstheme="minorHAnsi"/>
                <w:sz w:val="22"/>
                <w:szCs w:val="22"/>
              </w:rPr>
              <w:t>*Rectum: + pelvis CT annually</w:t>
            </w:r>
          </w:p>
        </w:tc>
        <w:tc>
          <w:tcPr>
            <w:tcW w:w="2549" w:type="dxa"/>
            <w:vAlign w:val="center"/>
            <w:hideMark/>
          </w:tcPr>
          <w:p w14:paraId="002C504C" w14:textId="77777777" w:rsidR="0081148C" w:rsidRPr="00BA4883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4271B">
              <w:rPr>
                <w:rFonts w:asciiTheme="minorHAnsi" w:hAnsiTheme="minorHAnsi" w:cstheme="minorHAnsi"/>
                <w:sz w:val="22"/>
                <w:szCs w:val="22"/>
              </w:rPr>
              <w:t xml:space="preserve">Colonoscopy at year 1, subsequent studies depending on findings. </w:t>
            </w:r>
            <w:r w:rsidRPr="00BA4883">
              <w:rPr>
                <w:rFonts w:asciiTheme="minorHAnsi" w:hAnsiTheme="minorHAnsi" w:cstheme="minorHAnsi"/>
                <w:sz w:val="22"/>
                <w:szCs w:val="22"/>
              </w:rPr>
              <w:t>If negative, every 5 years.</w:t>
            </w:r>
          </w:p>
        </w:tc>
      </w:tr>
      <w:tr w:rsidR="0081148C" w:rsidRPr="00C106AF" w14:paraId="450B52C7" w14:textId="77777777" w:rsidTr="0081148C">
        <w:trPr>
          <w:trHeight w:val="584"/>
        </w:trPr>
        <w:tc>
          <w:tcPr>
            <w:tcW w:w="1407" w:type="dxa"/>
            <w:vAlign w:val="center"/>
            <w:hideMark/>
          </w:tcPr>
          <w:p w14:paraId="116E3926" w14:textId="77777777" w:rsidR="0081148C" w:rsidRPr="00BA4883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488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NCCN</w:t>
            </w:r>
            <w:r w:rsidRPr="00BA4883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</w:rPr>
              <w:t>4</w:t>
            </w:r>
          </w:p>
        </w:tc>
        <w:tc>
          <w:tcPr>
            <w:tcW w:w="1986" w:type="dxa"/>
            <w:vAlign w:val="center"/>
            <w:hideMark/>
          </w:tcPr>
          <w:p w14:paraId="4C932C6A" w14:textId="77777777" w:rsidR="0081148C" w:rsidRPr="0084271B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4271B">
              <w:rPr>
                <w:rFonts w:asciiTheme="minorHAnsi" w:hAnsiTheme="minorHAnsi" w:cstheme="minorHAnsi"/>
                <w:sz w:val="22"/>
                <w:szCs w:val="22"/>
              </w:rPr>
              <w:t>Every 3 to 6 months for 2 years, then every 6 months for 3 years.</w:t>
            </w:r>
          </w:p>
        </w:tc>
        <w:tc>
          <w:tcPr>
            <w:tcW w:w="2136" w:type="dxa"/>
            <w:vAlign w:val="center"/>
            <w:hideMark/>
          </w:tcPr>
          <w:p w14:paraId="451BAE88" w14:textId="77777777" w:rsidR="0081148C" w:rsidRPr="0084271B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4271B">
              <w:rPr>
                <w:rFonts w:asciiTheme="minorHAnsi" w:hAnsiTheme="minorHAnsi" w:cstheme="minorHAnsi"/>
                <w:sz w:val="22"/>
                <w:szCs w:val="22"/>
              </w:rPr>
              <w:t>Every 3 to 6 months for 2 years, then every 6 months for 3 years.</w:t>
            </w:r>
          </w:p>
        </w:tc>
        <w:tc>
          <w:tcPr>
            <w:tcW w:w="2407" w:type="dxa"/>
            <w:vAlign w:val="center"/>
            <w:hideMark/>
          </w:tcPr>
          <w:p w14:paraId="520370F2" w14:textId="77777777" w:rsidR="0081148C" w:rsidRPr="0084271B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4271B">
              <w:rPr>
                <w:rFonts w:asciiTheme="minorHAnsi" w:hAnsiTheme="minorHAnsi" w:cstheme="minorHAnsi"/>
                <w:sz w:val="22"/>
                <w:szCs w:val="22"/>
              </w:rPr>
              <w:t>Chest + abdomen + pelvis CT every 6 to 12 months for 5 years.</w:t>
            </w:r>
          </w:p>
        </w:tc>
        <w:tc>
          <w:tcPr>
            <w:tcW w:w="2549" w:type="dxa"/>
            <w:vAlign w:val="center"/>
            <w:hideMark/>
          </w:tcPr>
          <w:p w14:paraId="6910D013" w14:textId="77777777" w:rsidR="0081148C" w:rsidRPr="0084271B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4271B">
              <w:rPr>
                <w:rFonts w:asciiTheme="minorHAnsi" w:hAnsiTheme="minorHAnsi" w:cstheme="minorHAnsi"/>
                <w:sz w:val="22"/>
                <w:szCs w:val="22"/>
              </w:rPr>
              <w:t>Colonoscopy at year 1, subsequent studies depending on findings, if negative, repeat in 3 years and then every 5 years.</w:t>
            </w:r>
          </w:p>
        </w:tc>
      </w:tr>
      <w:tr w:rsidR="0081148C" w:rsidRPr="00C106AF" w14:paraId="08358DDC" w14:textId="77777777" w:rsidTr="0081148C">
        <w:trPr>
          <w:trHeight w:val="584"/>
        </w:trPr>
        <w:tc>
          <w:tcPr>
            <w:tcW w:w="1407" w:type="dxa"/>
            <w:vAlign w:val="center"/>
            <w:hideMark/>
          </w:tcPr>
          <w:p w14:paraId="5E736905" w14:textId="77777777" w:rsidR="0081148C" w:rsidRPr="00BA4883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A488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ESMO colon cancer</w:t>
            </w:r>
            <w:r w:rsidRPr="00BA4883">
              <w:rPr>
                <w:rFonts w:asciiTheme="minorHAnsi" w:hAnsiTheme="minorHAnsi" w:cstheme="minorHAnsi"/>
                <w:b/>
                <w:bCs/>
                <w:sz w:val="22"/>
                <w:szCs w:val="22"/>
                <w:vertAlign w:val="superscript"/>
              </w:rPr>
              <w:t>6</w:t>
            </w:r>
          </w:p>
        </w:tc>
        <w:tc>
          <w:tcPr>
            <w:tcW w:w="1986" w:type="dxa"/>
            <w:vAlign w:val="center"/>
            <w:hideMark/>
          </w:tcPr>
          <w:p w14:paraId="0C90BEA9" w14:textId="77777777" w:rsidR="0081148C" w:rsidRPr="0084271B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4271B">
              <w:rPr>
                <w:rFonts w:asciiTheme="minorHAnsi" w:hAnsiTheme="minorHAnsi" w:cstheme="minorHAnsi"/>
                <w:sz w:val="22"/>
                <w:szCs w:val="22"/>
              </w:rPr>
              <w:t>Every 3 to 6 months for 3 years, then every 6 to 12 months for 2 years.</w:t>
            </w:r>
          </w:p>
        </w:tc>
        <w:tc>
          <w:tcPr>
            <w:tcW w:w="2136" w:type="dxa"/>
            <w:vAlign w:val="center"/>
            <w:hideMark/>
          </w:tcPr>
          <w:p w14:paraId="27EF04B4" w14:textId="77777777" w:rsidR="0081148C" w:rsidRPr="0084271B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4271B">
              <w:rPr>
                <w:rFonts w:asciiTheme="minorHAnsi" w:hAnsiTheme="minorHAnsi" w:cstheme="minorHAnsi"/>
                <w:sz w:val="22"/>
                <w:szCs w:val="22"/>
              </w:rPr>
              <w:t>Every 3 to 6 months for 3 years, then every 6 to 12 months for 2 years.</w:t>
            </w:r>
          </w:p>
        </w:tc>
        <w:tc>
          <w:tcPr>
            <w:tcW w:w="2407" w:type="dxa"/>
            <w:vAlign w:val="center"/>
            <w:hideMark/>
          </w:tcPr>
          <w:p w14:paraId="179446C8" w14:textId="77777777" w:rsidR="0081148C" w:rsidRPr="0084271B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4271B">
              <w:rPr>
                <w:rFonts w:asciiTheme="minorHAnsi" w:hAnsiTheme="minorHAnsi" w:cstheme="minorHAnsi"/>
                <w:sz w:val="22"/>
                <w:szCs w:val="22"/>
              </w:rPr>
              <w:t>Abdomen + thorax CT every 6 to 12 months for 3 years.</w:t>
            </w:r>
          </w:p>
        </w:tc>
        <w:tc>
          <w:tcPr>
            <w:tcW w:w="2549" w:type="dxa"/>
            <w:vAlign w:val="center"/>
            <w:hideMark/>
          </w:tcPr>
          <w:p w14:paraId="2E6C34E2" w14:textId="77777777" w:rsidR="0081148C" w:rsidRPr="0084271B" w:rsidRDefault="0081148C" w:rsidP="0081148C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4271B">
              <w:rPr>
                <w:rFonts w:asciiTheme="minorHAnsi" w:hAnsiTheme="minorHAnsi" w:cstheme="minorHAnsi"/>
                <w:sz w:val="22"/>
                <w:szCs w:val="22"/>
              </w:rPr>
              <w:t>Colonoscopy at year 1, then every 3 to 5 years.</w:t>
            </w:r>
          </w:p>
        </w:tc>
      </w:tr>
    </w:tbl>
    <w:p w14:paraId="7A8B3B05" w14:textId="77777777" w:rsidR="0081148C" w:rsidRPr="0084271B" w:rsidRDefault="0081148C" w:rsidP="0081148C">
      <w:pPr>
        <w:rPr>
          <w:sz w:val="20"/>
          <w:szCs w:val="20"/>
          <w:lang w:val="en-US"/>
        </w:rPr>
      </w:pPr>
    </w:p>
    <w:p w14:paraId="3A9DA4D5" w14:textId="77777777" w:rsidR="0081148C" w:rsidRPr="0084271B" w:rsidRDefault="0081148C" w:rsidP="0081148C">
      <w:pPr>
        <w:rPr>
          <w:lang w:val="en-US"/>
        </w:rPr>
      </w:pPr>
    </w:p>
    <w:p w14:paraId="4CC94B22" w14:textId="77777777" w:rsidR="0081148C" w:rsidRPr="00BA4883" w:rsidRDefault="0081148C" w:rsidP="0081148C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  <w:r w:rsidRPr="00BA4883">
        <w:rPr>
          <w:rFonts w:asciiTheme="minorHAnsi" w:hAnsiTheme="minorHAnsi" w:cstheme="minorHAnsi"/>
          <w:sz w:val="22"/>
          <w:szCs w:val="22"/>
          <w:lang w:val="en-US"/>
        </w:rPr>
        <w:t xml:space="preserve">Abbreviations: CRC, colorectal cancer; ASCO, American Society </w:t>
      </w:r>
      <w:proofErr w:type="spellStart"/>
      <w:r w:rsidRPr="00BA4883">
        <w:rPr>
          <w:rFonts w:asciiTheme="minorHAnsi" w:hAnsiTheme="minorHAnsi" w:cstheme="minorHAnsi"/>
          <w:sz w:val="22"/>
          <w:szCs w:val="22"/>
          <w:lang w:val="en-US"/>
        </w:rPr>
        <w:t>on</w:t>
      </w:r>
      <w:proofErr w:type="spellEnd"/>
      <w:r w:rsidRPr="00BA4883">
        <w:rPr>
          <w:rFonts w:asciiTheme="minorHAnsi" w:hAnsiTheme="minorHAnsi" w:cstheme="minorHAnsi"/>
          <w:sz w:val="22"/>
          <w:szCs w:val="22"/>
          <w:lang w:val="en-US"/>
        </w:rPr>
        <w:t xml:space="preserve"> Clinical Oncology; NCCN, National Comprehensive Cancer Network, ESMO, European Society of Medical Oncology; CT, Computed Tomography.</w:t>
      </w:r>
    </w:p>
    <w:p w14:paraId="61542354" w14:textId="77777777" w:rsidR="0081148C" w:rsidRPr="001D76F1" w:rsidRDefault="0081148C" w:rsidP="0081148C">
      <w:pPr>
        <w:rPr>
          <w:lang w:val="en-US"/>
        </w:rPr>
      </w:pPr>
    </w:p>
    <w:p w14:paraId="73DC2E65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60ECD392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787D840B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023F8B71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5AD521D3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3D7F8933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60BF496F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25711459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7E2658D2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202A5CDD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14394568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74286651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4CEA32D4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4FACBD2A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30E1DF68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644468E1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2F78603F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381128EE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055BF65A" w14:textId="098FD68A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6E2626A6" w14:textId="48A5A930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16586C15" w14:textId="59372CB5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34BAF5BE" w14:textId="77777777" w:rsidR="0081148C" w:rsidRPr="00551DC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34067D8A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lastRenderedPageBreak/>
        <w:t>Supplemental table 2</w:t>
      </w:r>
      <w:r w:rsidRPr="00551DCC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>
        <w:rPr>
          <w:rFonts w:asciiTheme="minorHAnsi" w:hAnsiTheme="minorHAnsi" w:cstheme="minorHAnsi"/>
          <w:sz w:val="22"/>
          <w:szCs w:val="22"/>
          <w:lang w:val="en-US"/>
        </w:rPr>
        <w:t>Individual c</w:t>
      </w:r>
      <w:r w:rsidRPr="00997793">
        <w:rPr>
          <w:rFonts w:asciiTheme="minorHAnsi" w:hAnsiTheme="minorHAnsi" w:cstheme="minorHAnsi"/>
          <w:sz w:val="22"/>
          <w:szCs w:val="22"/>
          <w:lang w:val="en-US"/>
        </w:rPr>
        <w:t>haracterization of recurrences</w:t>
      </w:r>
    </w:p>
    <w:p w14:paraId="780ADC5D" w14:textId="77777777" w:rsidR="0081148C" w:rsidRPr="00997793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Style w:val="Tablaconcuadrcula"/>
        <w:tblW w:w="9776" w:type="dxa"/>
        <w:tblLayout w:type="fixed"/>
        <w:tblLook w:val="04A0" w:firstRow="1" w:lastRow="0" w:firstColumn="1" w:lastColumn="0" w:noHBand="0" w:noVBand="1"/>
      </w:tblPr>
      <w:tblGrid>
        <w:gridCol w:w="704"/>
        <w:gridCol w:w="567"/>
        <w:gridCol w:w="567"/>
        <w:gridCol w:w="851"/>
        <w:gridCol w:w="992"/>
        <w:gridCol w:w="992"/>
        <w:gridCol w:w="1985"/>
        <w:gridCol w:w="1559"/>
        <w:gridCol w:w="1559"/>
      </w:tblGrid>
      <w:tr w:rsidR="0081148C" w:rsidRPr="008A0A6A" w14:paraId="19F204B9" w14:textId="77777777" w:rsidTr="000540AB">
        <w:trPr>
          <w:trHeight w:val="260"/>
        </w:trPr>
        <w:tc>
          <w:tcPr>
            <w:tcW w:w="704" w:type="dxa"/>
            <w:noWrap/>
            <w:hideMark/>
          </w:tcPr>
          <w:p w14:paraId="53B4D5B1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8A0A6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s-ES"/>
              </w:rPr>
              <w:t>Case</w:t>
            </w:r>
          </w:p>
        </w:tc>
        <w:tc>
          <w:tcPr>
            <w:tcW w:w="567" w:type="dxa"/>
            <w:noWrap/>
            <w:hideMark/>
          </w:tcPr>
          <w:p w14:paraId="5B76D585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Age</w:t>
            </w:r>
          </w:p>
        </w:tc>
        <w:tc>
          <w:tcPr>
            <w:tcW w:w="567" w:type="dxa"/>
            <w:noWrap/>
            <w:hideMark/>
          </w:tcPr>
          <w:p w14:paraId="78EA3092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8A0A6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s-ES"/>
              </w:rPr>
              <w:t>Sex</w:t>
            </w:r>
          </w:p>
        </w:tc>
        <w:tc>
          <w:tcPr>
            <w:tcW w:w="851" w:type="dxa"/>
            <w:noWrap/>
            <w:hideMark/>
          </w:tcPr>
          <w:p w14:paraId="4B564866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Tumor site</w:t>
            </w:r>
          </w:p>
        </w:tc>
        <w:tc>
          <w:tcPr>
            <w:tcW w:w="992" w:type="dxa"/>
            <w:noWrap/>
            <w:hideMark/>
          </w:tcPr>
          <w:p w14:paraId="48245888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Clinical Stage</w:t>
            </w:r>
          </w:p>
        </w:tc>
        <w:tc>
          <w:tcPr>
            <w:tcW w:w="992" w:type="dxa"/>
            <w:noWrap/>
            <w:hideMark/>
          </w:tcPr>
          <w:p w14:paraId="35652D54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8A0A6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s-ES"/>
              </w:rPr>
              <w:t>RFS</w:t>
            </w:r>
          </w:p>
          <w:p w14:paraId="0588B3C7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s-ES"/>
              </w:rPr>
            </w:pPr>
            <w:r w:rsidRPr="008A0A6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  <w:lang w:val="es-ES"/>
              </w:rPr>
              <w:t>months</w:t>
            </w:r>
          </w:p>
        </w:tc>
        <w:tc>
          <w:tcPr>
            <w:tcW w:w="1985" w:type="dxa"/>
            <w:noWrap/>
            <w:hideMark/>
          </w:tcPr>
          <w:p w14:paraId="68659EF9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Recurrence detection method</w:t>
            </w:r>
          </w:p>
        </w:tc>
        <w:tc>
          <w:tcPr>
            <w:tcW w:w="1559" w:type="dxa"/>
            <w:noWrap/>
            <w:hideMark/>
          </w:tcPr>
          <w:p w14:paraId="1D90B3D1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Site of recurrence</w:t>
            </w:r>
          </w:p>
        </w:tc>
        <w:tc>
          <w:tcPr>
            <w:tcW w:w="1559" w:type="dxa"/>
            <w:noWrap/>
            <w:hideMark/>
          </w:tcPr>
          <w:p w14:paraId="534F07FB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Current Status</w:t>
            </w:r>
          </w:p>
        </w:tc>
      </w:tr>
      <w:tr w:rsidR="0081148C" w:rsidRPr="008A0A6A" w14:paraId="664B7969" w14:textId="77777777" w:rsidTr="000540AB">
        <w:trPr>
          <w:trHeight w:val="320"/>
        </w:trPr>
        <w:tc>
          <w:tcPr>
            <w:tcW w:w="704" w:type="dxa"/>
            <w:noWrap/>
            <w:hideMark/>
          </w:tcPr>
          <w:p w14:paraId="74ABED31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  <w:t>1</w:t>
            </w:r>
          </w:p>
        </w:tc>
        <w:tc>
          <w:tcPr>
            <w:tcW w:w="567" w:type="dxa"/>
            <w:noWrap/>
            <w:hideMark/>
          </w:tcPr>
          <w:p w14:paraId="02B775A7" w14:textId="77777777" w:rsidR="0081148C" w:rsidRPr="009269B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269B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64</w:t>
            </w:r>
          </w:p>
        </w:tc>
        <w:tc>
          <w:tcPr>
            <w:tcW w:w="567" w:type="dxa"/>
            <w:noWrap/>
            <w:hideMark/>
          </w:tcPr>
          <w:p w14:paraId="53293D17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</w:t>
            </w:r>
          </w:p>
        </w:tc>
        <w:tc>
          <w:tcPr>
            <w:tcW w:w="851" w:type="dxa"/>
            <w:noWrap/>
            <w:hideMark/>
          </w:tcPr>
          <w:p w14:paraId="701988C0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</w:t>
            </w:r>
          </w:p>
        </w:tc>
        <w:tc>
          <w:tcPr>
            <w:tcW w:w="992" w:type="dxa"/>
            <w:noWrap/>
            <w:hideMark/>
          </w:tcPr>
          <w:p w14:paraId="1EA02616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III</w:t>
            </w:r>
          </w:p>
        </w:tc>
        <w:tc>
          <w:tcPr>
            <w:tcW w:w="992" w:type="dxa"/>
            <w:noWrap/>
            <w:hideMark/>
          </w:tcPr>
          <w:p w14:paraId="00E1E90C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9269BA">
              <w:rPr>
                <w:rFonts w:ascii="Arial" w:hAnsi="Arial" w:cs="Arial"/>
                <w:color w:val="000000"/>
                <w:sz w:val="20"/>
                <w:szCs w:val="20"/>
                <w:lang w:eastAsia="en-US"/>
              </w:rPr>
              <w:t>46.93</w:t>
            </w:r>
          </w:p>
        </w:tc>
        <w:tc>
          <w:tcPr>
            <w:tcW w:w="1985" w:type="dxa"/>
            <w:noWrap/>
            <w:hideMark/>
          </w:tcPr>
          <w:p w14:paraId="75B616AC" w14:textId="77777777" w:rsidR="0081148C" w:rsidRPr="0010333C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Surveillance </w:t>
            </w:r>
            <w:r w:rsidRPr="0010333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CT scan, no symptoms, nor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 CEA</w:t>
            </w:r>
          </w:p>
        </w:tc>
        <w:tc>
          <w:tcPr>
            <w:tcW w:w="1559" w:type="dxa"/>
            <w:noWrap/>
            <w:hideMark/>
          </w:tcPr>
          <w:p w14:paraId="6590AFDB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Lung</w:t>
            </w:r>
          </w:p>
        </w:tc>
        <w:tc>
          <w:tcPr>
            <w:tcW w:w="1559" w:type="dxa"/>
            <w:noWrap/>
            <w:hideMark/>
          </w:tcPr>
          <w:p w14:paraId="7AB7552C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Alive with disease</w:t>
            </w:r>
          </w:p>
        </w:tc>
      </w:tr>
      <w:tr w:rsidR="0081148C" w:rsidRPr="008A0A6A" w14:paraId="0D918D58" w14:textId="77777777" w:rsidTr="000540AB">
        <w:trPr>
          <w:trHeight w:val="320"/>
        </w:trPr>
        <w:tc>
          <w:tcPr>
            <w:tcW w:w="704" w:type="dxa"/>
            <w:noWrap/>
            <w:hideMark/>
          </w:tcPr>
          <w:p w14:paraId="787D97DE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  <w:t>2</w:t>
            </w:r>
          </w:p>
        </w:tc>
        <w:tc>
          <w:tcPr>
            <w:tcW w:w="567" w:type="dxa"/>
            <w:noWrap/>
            <w:hideMark/>
          </w:tcPr>
          <w:p w14:paraId="053820FB" w14:textId="77777777" w:rsidR="0081148C" w:rsidRPr="009269B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269B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62</w:t>
            </w:r>
          </w:p>
        </w:tc>
        <w:tc>
          <w:tcPr>
            <w:tcW w:w="567" w:type="dxa"/>
            <w:noWrap/>
            <w:hideMark/>
          </w:tcPr>
          <w:p w14:paraId="5555DE13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  <w:tc>
          <w:tcPr>
            <w:tcW w:w="851" w:type="dxa"/>
            <w:noWrap/>
            <w:hideMark/>
          </w:tcPr>
          <w:p w14:paraId="5A357523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</w:t>
            </w:r>
          </w:p>
        </w:tc>
        <w:tc>
          <w:tcPr>
            <w:tcW w:w="992" w:type="dxa"/>
            <w:noWrap/>
            <w:hideMark/>
          </w:tcPr>
          <w:p w14:paraId="4FDBB1AE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III</w:t>
            </w:r>
          </w:p>
        </w:tc>
        <w:tc>
          <w:tcPr>
            <w:tcW w:w="992" w:type="dxa"/>
            <w:noWrap/>
            <w:hideMark/>
          </w:tcPr>
          <w:p w14:paraId="3A3C449E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9269BA">
              <w:rPr>
                <w:rFonts w:ascii="Arial" w:hAnsi="Arial" w:cs="Arial"/>
                <w:color w:val="000000"/>
                <w:sz w:val="20"/>
                <w:szCs w:val="20"/>
                <w:lang w:eastAsia="en-US"/>
              </w:rPr>
              <w:t>52.03</w:t>
            </w:r>
          </w:p>
        </w:tc>
        <w:tc>
          <w:tcPr>
            <w:tcW w:w="1985" w:type="dxa"/>
            <w:noWrap/>
            <w:hideMark/>
          </w:tcPr>
          <w:p w14:paraId="35212429" w14:textId="77777777" w:rsidR="0081148C" w:rsidRPr="0010333C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Surveillance </w:t>
            </w:r>
            <w:r w:rsidRPr="0010333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CT scan, no symptoms, </w:t>
            </w:r>
            <w:r w:rsidRPr="000540A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nor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 CEA</w:t>
            </w:r>
          </w:p>
        </w:tc>
        <w:tc>
          <w:tcPr>
            <w:tcW w:w="1559" w:type="dxa"/>
            <w:noWrap/>
            <w:hideMark/>
          </w:tcPr>
          <w:p w14:paraId="53750CAA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Locorregional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4C73B272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Unkown</w:t>
            </w:r>
            <w:proofErr w:type="spellEnd"/>
          </w:p>
        </w:tc>
      </w:tr>
      <w:tr w:rsidR="0081148C" w:rsidRPr="008A0A6A" w14:paraId="3E879185" w14:textId="77777777" w:rsidTr="000540AB">
        <w:trPr>
          <w:trHeight w:val="320"/>
        </w:trPr>
        <w:tc>
          <w:tcPr>
            <w:tcW w:w="704" w:type="dxa"/>
            <w:noWrap/>
            <w:hideMark/>
          </w:tcPr>
          <w:p w14:paraId="23E818DA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  <w:t>3</w:t>
            </w:r>
          </w:p>
        </w:tc>
        <w:tc>
          <w:tcPr>
            <w:tcW w:w="567" w:type="dxa"/>
            <w:noWrap/>
            <w:hideMark/>
          </w:tcPr>
          <w:p w14:paraId="1A0E194C" w14:textId="77777777" w:rsidR="0081148C" w:rsidRPr="009269B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269B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62</w:t>
            </w:r>
          </w:p>
        </w:tc>
        <w:tc>
          <w:tcPr>
            <w:tcW w:w="567" w:type="dxa"/>
            <w:noWrap/>
            <w:hideMark/>
          </w:tcPr>
          <w:p w14:paraId="29ED31A2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</w:t>
            </w:r>
          </w:p>
        </w:tc>
        <w:tc>
          <w:tcPr>
            <w:tcW w:w="851" w:type="dxa"/>
            <w:noWrap/>
            <w:hideMark/>
          </w:tcPr>
          <w:p w14:paraId="0B95D019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</w:t>
            </w:r>
          </w:p>
        </w:tc>
        <w:tc>
          <w:tcPr>
            <w:tcW w:w="992" w:type="dxa"/>
            <w:noWrap/>
            <w:hideMark/>
          </w:tcPr>
          <w:p w14:paraId="0D5D040F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</w:t>
            </w:r>
          </w:p>
        </w:tc>
        <w:tc>
          <w:tcPr>
            <w:tcW w:w="992" w:type="dxa"/>
            <w:noWrap/>
            <w:hideMark/>
          </w:tcPr>
          <w:p w14:paraId="44717709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9269BA">
              <w:rPr>
                <w:rFonts w:ascii="Arial" w:hAnsi="Arial" w:cs="Arial"/>
                <w:color w:val="000000"/>
                <w:sz w:val="20"/>
                <w:szCs w:val="20"/>
                <w:lang w:eastAsia="en-US"/>
              </w:rPr>
              <w:t>17.47</w:t>
            </w:r>
          </w:p>
        </w:tc>
        <w:tc>
          <w:tcPr>
            <w:tcW w:w="1985" w:type="dxa"/>
            <w:noWrap/>
            <w:hideMark/>
          </w:tcPr>
          <w:p w14:paraId="4FF067F7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CEA elevation, symptoms</w:t>
            </w:r>
          </w:p>
        </w:tc>
        <w:tc>
          <w:tcPr>
            <w:tcW w:w="1559" w:type="dxa"/>
            <w:noWrap/>
            <w:hideMark/>
          </w:tcPr>
          <w:p w14:paraId="54D14473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Locorregional</w:t>
            </w:r>
            <w:proofErr w:type="spellEnd"/>
          </w:p>
        </w:tc>
        <w:tc>
          <w:tcPr>
            <w:tcW w:w="1559" w:type="dxa"/>
            <w:noWrap/>
            <w:hideMark/>
          </w:tcPr>
          <w:p w14:paraId="7B3BC1D2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Non-cancer death (HIV)</w:t>
            </w:r>
          </w:p>
        </w:tc>
      </w:tr>
      <w:tr w:rsidR="0081148C" w:rsidRPr="008A0A6A" w14:paraId="4A2BBB10" w14:textId="77777777" w:rsidTr="000540AB">
        <w:trPr>
          <w:trHeight w:val="320"/>
        </w:trPr>
        <w:tc>
          <w:tcPr>
            <w:tcW w:w="704" w:type="dxa"/>
            <w:noWrap/>
            <w:hideMark/>
          </w:tcPr>
          <w:p w14:paraId="71E67B72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  <w:t>4</w:t>
            </w:r>
          </w:p>
        </w:tc>
        <w:tc>
          <w:tcPr>
            <w:tcW w:w="567" w:type="dxa"/>
            <w:noWrap/>
            <w:hideMark/>
          </w:tcPr>
          <w:p w14:paraId="321AC657" w14:textId="77777777" w:rsidR="0081148C" w:rsidRPr="009269B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269B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60</w:t>
            </w:r>
          </w:p>
        </w:tc>
        <w:tc>
          <w:tcPr>
            <w:tcW w:w="567" w:type="dxa"/>
            <w:noWrap/>
            <w:hideMark/>
          </w:tcPr>
          <w:p w14:paraId="4837D03F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</w:t>
            </w:r>
          </w:p>
        </w:tc>
        <w:tc>
          <w:tcPr>
            <w:tcW w:w="851" w:type="dxa"/>
            <w:noWrap/>
            <w:hideMark/>
          </w:tcPr>
          <w:p w14:paraId="203CD628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</w:t>
            </w:r>
          </w:p>
        </w:tc>
        <w:tc>
          <w:tcPr>
            <w:tcW w:w="992" w:type="dxa"/>
            <w:noWrap/>
            <w:hideMark/>
          </w:tcPr>
          <w:p w14:paraId="58F08B21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IIIC</w:t>
            </w:r>
          </w:p>
        </w:tc>
        <w:tc>
          <w:tcPr>
            <w:tcW w:w="992" w:type="dxa"/>
            <w:noWrap/>
            <w:hideMark/>
          </w:tcPr>
          <w:p w14:paraId="1F165F96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9269BA">
              <w:rPr>
                <w:rFonts w:ascii="Arial" w:hAnsi="Arial" w:cs="Arial"/>
                <w:color w:val="000000"/>
                <w:sz w:val="20"/>
                <w:szCs w:val="20"/>
                <w:lang w:eastAsia="en-US"/>
              </w:rPr>
              <w:t>25.17</w:t>
            </w:r>
          </w:p>
        </w:tc>
        <w:tc>
          <w:tcPr>
            <w:tcW w:w="1985" w:type="dxa"/>
            <w:noWrap/>
            <w:hideMark/>
          </w:tcPr>
          <w:p w14:paraId="385DB4DD" w14:textId="77777777" w:rsidR="0081148C" w:rsidRPr="0010333C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Surveillance </w:t>
            </w:r>
            <w:r w:rsidRPr="0010333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CT scan, no symptoms, </w:t>
            </w:r>
            <w:r w:rsidRPr="000540A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nor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 CEA</w:t>
            </w:r>
          </w:p>
        </w:tc>
        <w:tc>
          <w:tcPr>
            <w:tcW w:w="1559" w:type="dxa"/>
            <w:noWrap/>
            <w:hideMark/>
          </w:tcPr>
          <w:p w14:paraId="7DF0650A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Lung, peritoneum</w:t>
            </w:r>
          </w:p>
        </w:tc>
        <w:tc>
          <w:tcPr>
            <w:tcW w:w="1559" w:type="dxa"/>
            <w:noWrap/>
            <w:hideMark/>
          </w:tcPr>
          <w:p w14:paraId="0A6119E9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Death</w:t>
            </w:r>
          </w:p>
        </w:tc>
      </w:tr>
      <w:tr w:rsidR="0081148C" w:rsidRPr="008A0A6A" w14:paraId="02410A35" w14:textId="77777777" w:rsidTr="000540AB">
        <w:trPr>
          <w:trHeight w:val="320"/>
        </w:trPr>
        <w:tc>
          <w:tcPr>
            <w:tcW w:w="704" w:type="dxa"/>
            <w:noWrap/>
            <w:hideMark/>
          </w:tcPr>
          <w:p w14:paraId="0AB4303B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  <w:t>5</w:t>
            </w:r>
          </w:p>
        </w:tc>
        <w:tc>
          <w:tcPr>
            <w:tcW w:w="567" w:type="dxa"/>
            <w:noWrap/>
            <w:hideMark/>
          </w:tcPr>
          <w:p w14:paraId="3DAAEBA0" w14:textId="77777777" w:rsidR="0081148C" w:rsidRPr="009269B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269B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567" w:type="dxa"/>
            <w:noWrap/>
            <w:hideMark/>
          </w:tcPr>
          <w:p w14:paraId="611E28B2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  <w:tc>
          <w:tcPr>
            <w:tcW w:w="851" w:type="dxa"/>
            <w:noWrap/>
            <w:hideMark/>
          </w:tcPr>
          <w:p w14:paraId="5D0C311E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</w:t>
            </w:r>
          </w:p>
        </w:tc>
        <w:tc>
          <w:tcPr>
            <w:tcW w:w="992" w:type="dxa"/>
            <w:noWrap/>
            <w:hideMark/>
          </w:tcPr>
          <w:p w14:paraId="37C540CA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IIIB</w:t>
            </w:r>
          </w:p>
        </w:tc>
        <w:tc>
          <w:tcPr>
            <w:tcW w:w="992" w:type="dxa"/>
            <w:noWrap/>
            <w:hideMark/>
          </w:tcPr>
          <w:p w14:paraId="255346A6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9269BA">
              <w:rPr>
                <w:rFonts w:ascii="Arial" w:hAnsi="Arial" w:cs="Arial"/>
                <w:color w:val="000000"/>
                <w:sz w:val="20"/>
                <w:szCs w:val="20"/>
                <w:lang w:eastAsia="en-US"/>
              </w:rPr>
              <w:t>17.27</w:t>
            </w:r>
          </w:p>
        </w:tc>
        <w:tc>
          <w:tcPr>
            <w:tcW w:w="1985" w:type="dxa"/>
            <w:noWrap/>
            <w:hideMark/>
          </w:tcPr>
          <w:p w14:paraId="06CA09CD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CEA elevation, no symptoms</w:t>
            </w:r>
          </w:p>
        </w:tc>
        <w:tc>
          <w:tcPr>
            <w:tcW w:w="1559" w:type="dxa"/>
            <w:noWrap/>
            <w:hideMark/>
          </w:tcPr>
          <w:p w14:paraId="0FE6B97E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Liver</w:t>
            </w:r>
          </w:p>
        </w:tc>
        <w:tc>
          <w:tcPr>
            <w:tcW w:w="1559" w:type="dxa"/>
            <w:noWrap/>
            <w:hideMark/>
          </w:tcPr>
          <w:p w14:paraId="2166DD35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Alive with disease</w:t>
            </w:r>
          </w:p>
        </w:tc>
      </w:tr>
      <w:tr w:rsidR="0081148C" w:rsidRPr="008A0A6A" w14:paraId="72F9CB42" w14:textId="77777777" w:rsidTr="000540AB">
        <w:trPr>
          <w:trHeight w:val="320"/>
        </w:trPr>
        <w:tc>
          <w:tcPr>
            <w:tcW w:w="704" w:type="dxa"/>
            <w:noWrap/>
            <w:hideMark/>
          </w:tcPr>
          <w:p w14:paraId="14313F77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  <w:t>6</w:t>
            </w:r>
          </w:p>
        </w:tc>
        <w:tc>
          <w:tcPr>
            <w:tcW w:w="567" w:type="dxa"/>
            <w:noWrap/>
            <w:hideMark/>
          </w:tcPr>
          <w:p w14:paraId="405C7227" w14:textId="77777777" w:rsidR="0081148C" w:rsidRPr="009269B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269B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66</w:t>
            </w:r>
          </w:p>
        </w:tc>
        <w:tc>
          <w:tcPr>
            <w:tcW w:w="567" w:type="dxa"/>
            <w:noWrap/>
            <w:hideMark/>
          </w:tcPr>
          <w:p w14:paraId="35941C4F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</w:t>
            </w:r>
          </w:p>
        </w:tc>
        <w:tc>
          <w:tcPr>
            <w:tcW w:w="851" w:type="dxa"/>
            <w:noWrap/>
            <w:hideMark/>
          </w:tcPr>
          <w:p w14:paraId="0E0EC9E2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</w:t>
            </w:r>
          </w:p>
        </w:tc>
        <w:tc>
          <w:tcPr>
            <w:tcW w:w="992" w:type="dxa"/>
            <w:noWrap/>
            <w:hideMark/>
          </w:tcPr>
          <w:p w14:paraId="6863AC01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IIA</w:t>
            </w:r>
          </w:p>
        </w:tc>
        <w:tc>
          <w:tcPr>
            <w:tcW w:w="992" w:type="dxa"/>
            <w:noWrap/>
            <w:hideMark/>
          </w:tcPr>
          <w:p w14:paraId="52CA9873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9269BA">
              <w:rPr>
                <w:rFonts w:ascii="Arial" w:hAnsi="Arial" w:cs="Arial"/>
                <w:color w:val="000000"/>
                <w:sz w:val="20"/>
                <w:szCs w:val="20"/>
                <w:lang w:eastAsia="en-US"/>
              </w:rPr>
              <w:t>18.97</w:t>
            </w:r>
          </w:p>
        </w:tc>
        <w:tc>
          <w:tcPr>
            <w:tcW w:w="1985" w:type="dxa"/>
            <w:noWrap/>
            <w:hideMark/>
          </w:tcPr>
          <w:p w14:paraId="414757CF" w14:textId="77777777" w:rsidR="0081148C" w:rsidRPr="0010333C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Surveillance </w:t>
            </w:r>
            <w:r w:rsidRPr="0010333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CT scan, no symptoms, </w:t>
            </w:r>
            <w:r w:rsidRPr="000540A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nor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 CEA</w:t>
            </w:r>
          </w:p>
        </w:tc>
        <w:tc>
          <w:tcPr>
            <w:tcW w:w="1559" w:type="dxa"/>
            <w:noWrap/>
            <w:hideMark/>
          </w:tcPr>
          <w:p w14:paraId="6900667B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Liver</w:t>
            </w:r>
          </w:p>
        </w:tc>
        <w:tc>
          <w:tcPr>
            <w:tcW w:w="1559" w:type="dxa"/>
            <w:noWrap/>
            <w:hideMark/>
          </w:tcPr>
          <w:p w14:paraId="4F68650F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Alive with disease</w:t>
            </w:r>
          </w:p>
        </w:tc>
      </w:tr>
      <w:tr w:rsidR="0081148C" w:rsidRPr="008A0A6A" w14:paraId="7E2B3903" w14:textId="77777777" w:rsidTr="000540AB">
        <w:trPr>
          <w:trHeight w:val="320"/>
        </w:trPr>
        <w:tc>
          <w:tcPr>
            <w:tcW w:w="704" w:type="dxa"/>
            <w:noWrap/>
            <w:hideMark/>
          </w:tcPr>
          <w:p w14:paraId="73F7A8DF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  <w:t>7</w:t>
            </w:r>
          </w:p>
        </w:tc>
        <w:tc>
          <w:tcPr>
            <w:tcW w:w="567" w:type="dxa"/>
            <w:noWrap/>
            <w:hideMark/>
          </w:tcPr>
          <w:p w14:paraId="7F1663A0" w14:textId="77777777" w:rsidR="0081148C" w:rsidRPr="009269B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269B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68</w:t>
            </w:r>
          </w:p>
        </w:tc>
        <w:tc>
          <w:tcPr>
            <w:tcW w:w="567" w:type="dxa"/>
            <w:noWrap/>
            <w:hideMark/>
          </w:tcPr>
          <w:p w14:paraId="18F8F1A1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</w:t>
            </w:r>
          </w:p>
        </w:tc>
        <w:tc>
          <w:tcPr>
            <w:tcW w:w="851" w:type="dxa"/>
            <w:noWrap/>
            <w:hideMark/>
          </w:tcPr>
          <w:p w14:paraId="215A74BF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</w:t>
            </w:r>
          </w:p>
        </w:tc>
        <w:tc>
          <w:tcPr>
            <w:tcW w:w="992" w:type="dxa"/>
            <w:noWrap/>
            <w:hideMark/>
          </w:tcPr>
          <w:p w14:paraId="263D9343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IIIC</w:t>
            </w:r>
          </w:p>
        </w:tc>
        <w:tc>
          <w:tcPr>
            <w:tcW w:w="992" w:type="dxa"/>
            <w:noWrap/>
            <w:hideMark/>
          </w:tcPr>
          <w:p w14:paraId="23473CF2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9269BA">
              <w:rPr>
                <w:rFonts w:ascii="Arial" w:hAnsi="Arial" w:cs="Arial"/>
                <w:color w:val="000000"/>
                <w:sz w:val="20"/>
                <w:szCs w:val="20"/>
                <w:lang w:eastAsia="en-US"/>
              </w:rPr>
              <w:t>69.73</w:t>
            </w:r>
          </w:p>
        </w:tc>
        <w:tc>
          <w:tcPr>
            <w:tcW w:w="1985" w:type="dxa"/>
            <w:noWrap/>
            <w:hideMark/>
          </w:tcPr>
          <w:p w14:paraId="7EF9CDF4" w14:textId="77777777" w:rsidR="0081148C" w:rsidRPr="0010333C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Surveillance </w:t>
            </w:r>
            <w:r w:rsidRPr="0010333C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CT scan, no symptoms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, normal CEA</w:t>
            </w:r>
          </w:p>
        </w:tc>
        <w:tc>
          <w:tcPr>
            <w:tcW w:w="1559" w:type="dxa"/>
            <w:noWrap/>
            <w:hideMark/>
          </w:tcPr>
          <w:p w14:paraId="505EF2C4" w14:textId="77777777" w:rsidR="0081148C" w:rsidRPr="0084271B" w:rsidRDefault="0081148C" w:rsidP="000540AB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8427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Non-regional lymph node disease</w:t>
            </w:r>
          </w:p>
        </w:tc>
        <w:tc>
          <w:tcPr>
            <w:tcW w:w="1559" w:type="dxa"/>
            <w:noWrap/>
            <w:hideMark/>
          </w:tcPr>
          <w:p w14:paraId="65941D0C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Alive with disease</w:t>
            </w:r>
          </w:p>
        </w:tc>
      </w:tr>
      <w:tr w:rsidR="0081148C" w:rsidRPr="008A0A6A" w14:paraId="405ED18F" w14:textId="77777777" w:rsidTr="000540AB">
        <w:trPr>
          <w:trHeight w:val="320"/>
        </w:trPr>
        <w:tc>
          <w:tcPr>
            <w:tcW w:w="704" w:type="dxa"/>
            <w:noWrap/>
            <w:hideMark/>
          </w:tcPr>
          <w:p w14:paraId="5B371842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  <w:t>8</w:t>
            </w:r>
          </w:p>
        </w:tc>
        <w:tc>
          <w:tcPr>
            <w:tcW w:w="567" w:type="dxa"/>
            <w:noWrap/>
            <w:hideMark/>
          </w:tcPr>
          <w:p w14:paraId="6BAA72AB" w14:textId="77777777" w:rsidR="0081148C" w:rsidRPr="009269B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269B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567" w:type="dxa"/>
            <w:noWrap/>
            <w:hideMark/>
          </w:tcPr>
          <w:p w14:paraId="04FDEA09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  <w:tc>
          <w:tcPr>
            <w:tcW w:w="851" w:type="dxa"/>
            <w:noWrap/>
            <w:hideMark/>
          </w:tcPr>
          <w:p w14:paraId="1C07FB91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</w:t>
            </w:r>
          </w:p>
        </w:tc>
        <w:tc>
          <w:tcPr>
            <w:tcW w:w="992" w:type="dxa"/>
            <w:noWrap/>
            <w:hideMark/>
          </w:tcPr>
          <w:p w14:paraId="794AA82A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III</w:t>
            </w:r>
          </w:p>
        </w:tc>
        <w:tc>
          <w:tcPr>
            <w:tcW w:w="992" w:type="dxa"/>
            <w:noWrap/>
            <w:hideMark/>
          </w:tcPr>
          <w:p w14:paraId="40223FD4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9269BA">
              <w:rPr>
                <w:rFonts w:ascii="Arial" w:hAnsi="Arial" w:cs="Arial"/>
                <w:color w:val="000000"/>
                <w:sz w:val="20"/>
                <w:szCs w:val="20"/>
                <w:lang w:eastAsia="en-US"/>
              </w:rPr>
              <w:t>61.87</w:t>
            </w:r>
          </w:p>
        </w:tc>
        <w:tc>
          <w:tcPr>
            <w:tcW w:w="1985" w:type="dxa"/>
            <w:noWrap/>
            <w:hideMark/>
          </w:tcPr>
          <w:p w14:paraId="7CF7897E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_tradnl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CEA elevation, no symptoms</w:t>
            </w:r>
          </w:p>
        </w:tc>
        <w:tc>
          <w:tcPr>
            <w:tcW w:w="1559" w:type="dxa"/>
            <w:noWrap/>
            <w:hideMark/>
          </w:tcPr>
          <w:p w14:paraId="3F62B30A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</w:pPr>
            <w:proofErr w:type="spellStart"/>
            <w:r w:rsidRPr="008A0A6A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Lung</w:t>
            </w:r>
            <w:proofErr w:type="spellEnd"/>
            <w:r w:rsidRPr="008A0A6A">
              <w:rPr>
                <w:rFonts w:asciiTheme="minorHAnsi" w:hAnsiTheme="minorHAnsi" w:cstheme="minorHAnsi"/>
                <w:sz w:val="22"/>
                <w:szCs w:val="22"/>
                <w:lang w:val="es-ES_tradnl"/>
              </w:rPr>
              <w:t>, local</w:t>
            </w:r>
          </w:p>
        </w:tc>
        <w:tc>
          <w:tcPr>
            <w:tcW w:w="1559" w:type="dxa"/>
            <w:noWrap/>
            <w:hideMark/>
          </w:tcPr>
          <w:p w14:paraId="487B61AC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Alive with disease</w:t>
            </w:r>
          </w:p>
        </w:tc>
      </w:tr>
      <w:tr w:rsidR="0081148C" w:rsidRPr="008A0A6A" w14:paraId="1438CABB" w14:textId="77777777" w:rsidTr="000540AB">
        <w:trPr>
          <w:trHeight w:val="320"/>
        </w:trPr>
        <w:tc>
          <w:tcPr>
            <w:tcW w:w="704" w:type="dxa"/>
            <w:noWrap/>
            <w:hideMark/>
          </w:tcPr>
          <w:p w14:paraId="109A3F22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  <w:t>9</w:t>
            </w:r>
          </w:p>
        </w:tc>
        <w:tc>
          <w:tcPr>
            <w:tcW w:w="567" w:type="dxa"/>
            <w:noWrap/>
            <w:hideMark/>
          </w:tcPr>
          <w:p w14:paraId="0874A936" w14:textId="77777777" w:rsidR="0081148C" w:rsidRPr="009269B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269B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74</w:t>
            </w:r>
          </w:p>
        </w:tc>
        <w:tc>
          <w:tcPr>
            <w:tcW w:w="567" w:type="dxa"/>
            <w:noWrap/>
            <w:hideMark/>
          </w:tcPr>
          <w:p w14:paraId="7E8C3662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</w:t>
            </w:r>
          </w:p>
        </w:tc>
        <w:tc>
          <w:tcPr>
            <w:tcW w:w="851" w:type="dxa"/>
            <w:noWrap/>
            <w:hideMark/>
          </w:tcPr>
          <w:p w14:paraId="640F4F86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</w:t>
            </w:r>
          </w:p>
        </w:tc>
        <w:tc>
          <w:tcPr>
            <w:tcW w:w="992" w:type="dxa"/>
            <w:noWrap/>
            <w:hideMark/>
          </w:tcPr>
          <w:p w14:paraId="3A6AC6AF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IIIA</w:t>
            </w:r>
          </w:p>
        </w:tc>
        <w:tc>
          <w:tcPr>
            <w:tcW w:w="992" w:type="dxa"/>
            <w:noWrap/>
            <w:hideMark/>
          </w:tcPr>
          <w:p w14:paraId="2D54FCD8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9269BA">
              <w:rPr>
                <w:rFonts w:ascii="Arial" w:hAnsi="Arial" w:cs="Arial"/>
                <w:color w:val="000000"/>
                <w:sz w:val="20"/>
                <w:szCs w:val="20"/>
                <w:lang w:eastAsia="en-US"/>
              </w:rPr>
              <w:t>22.9</w:t>
            </w:r>
          </w:p>
        </w:tc>
        <w:tc>
          <w:tcPr>
            <w:tcW w:w="1985" w:type="dxa"/>
            <w:noWrap/>
            <w:hideMark/>
          </w:tcPr>
          <w:p w14:paraId="3074B912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CEA elevation, no symptoms</w:t>
            </w:r>
          </w:p>
        </w:tc>
        <w:tc>
          <w:tcPr>
            <w:tcW w:w="1559" w:type="dxa"/>
            <w:noWrap/>
            <w:hideMark/>
          </w:tcPr>
          <w:p w14:paraId="08ECAFC6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Liver</w:t>
            </w:r>
          </w:p>
        </w:tc>
        <w:tc>
          <w:tcPr>
            <w:tcW w:w="1559" w:type="dxa"/>
            <w:noWrap/>
            <w:hideMark/>
          </w:tcPr>
          <w:p w14:paraId="7B1FF64C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Death</w:t>
            </w:r>
          </w:p>
        </w:tc>
      </w:tr>
      <w:tr w:rsidR="0081148C" w:rsidRPr="008A0A6A" w14:paraId="3A3F9BB9" w14:textId="77777777" w:rsidTr="000540AB">
        <w:trPr>
          <w:trHeight w:val="320"/>
        </w:trPr>
        <w:tc>
          <w:tcPr>
            <w:tcW w:w="704" w:type="dxa"/>
            <w:noWrap/>
            <w:hideMark/>
          </w:tcPr>
          <w:p w14:paraId="61C62AFE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  <w:lang w:val="es-ES"/>
              </w:rPr>
              <w:t>10</w:t>
            </w:r>
          </w:p>
        </w:tc>
        <w:tc>
          <w:tcPr>
            <w:tcW w:w="567" w:type="dxa"/>
            <w:noWrap/>
            <w:hideMark/>
          </w:tcPr>
          <w:p w14:paraId="0A6C41EC" w14:textId="77777777" w:rsidR="0081148C" w:rsidRPr="009269B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269B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567" w:type="dxa"/>
            <w:noWrap/>
            <w:hideMark/>
          </w:tcPr>
          <w:p w14:paraId="7629A092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  <w:tc>
          <w:tcPr>
            <w:tcW w:w="851" w:type="dxa"/>
            <w:noWrap/>
            <w:hideMark/>
          </w:tcPr>
          <w:p w14:paraId="3601F6D4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</w:t>
            </w:r>
          </w:p>
        </w:tc>
        <w:tc>
          <w:tcPr>
            <w:tcW w:w="992" w:type="dxa"/>
            <w:noWrap/>
            <w:hideMark/>
          </w:tcPr>
          <w:p w14:paraId="0466EB2D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IIA</w:t>
            </w:r>
          </w:p>
        </w:tc>
        <w:tc>
          <w:tcPr>
            <w:tcW w:w="992" w:type="dxa"/>
            <w:noWrap/>
            <w:hideMark/>
          </w:tcPr>
          <w:p w14:paraId="7B58CDBF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9269BA">
              <w:rPr>
                <w:rFonts w:ascii="Arial" w:hAnsi="Arial" w:cs="Arial"/>
                <w:color w:val="000000"/>
                <w:sz w:val="20"/>
                <w:szCs w:val="20"/>
                <w:lang w:eastAsia="en-US"/>
              </w:rPr>
              <w:t>5.53</w:t>
            </w:r>
          </w:p>
        </w:tc>
        <w:tc>
          <w:tcPr>
            <w:tcW w:w="1985" w:type="dxa"/>
            <w:noWrap/>
            <w:hideMark/>
          </w:tcPr>
          <w:p w14:paraId="18DA25A1" w14:textId="77777777" w:rsidR="0081148C" w:rsidRPr="0084271B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4271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Surveillance CT scan, no symptoms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, </w:t>
            </w:r>
            <w:r w:rsidRPr="000540AB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nor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mal CEA</w:t>
            </w:r>
          </w:p>
        </w:tc>
        <w:tc>
          <w:tcPr>
            <w:tcW w:w="1559" w:type="dxa"/>
            <w:noWrap/>
            <w:hideMark/>
          </w:tcPr>
          <w:p w14:paraId="03E2541B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Liver</w:t>
            </w:r>
          </w:p>
        </w:tc>
        <w:tc>
          <w:tcPr>
            <w:tcW w:w="1559" w:type="dxa"/>
            <w:noWrap/>
            <w:hideMark/>
          </w:tcPr>
          <w:p w14:paraId="1CC12F48" w14:textId="77777777" w:rsidR="0081148C" w:rsidRPr="008A0A6A" w:rsidRDefault="0081148C" w:rsidP="000540AB">
            <w:pPr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8A0A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Alive with disease</w:t>
            </w:r>
          </w:p>
        </w:tc>
      </w:tr>
    </w:tbl>
    <w:p w14:paraId="3545D562" w14:textId="77777777" w:rsidR="0081148C" w:rsidRPr="00997793" w:rsidRDefault="0081148C" w:rsidP="0081148C">
      <w:pPr>
        <w:rPr>
          <w:lang w:val="en-US"/>
        </w:rPr>
      </w:pPr>
    </w:p>
    <w:p w14:paraId="5317EDE3" w14:textId="77777777" w:rsidR="0081148C" w:rsidRDefault="0081148C" w:rsidP="0081148C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</w:p>
    <w:p w14:paraId="580DFCC6" w14:textId="77777777" w:rsidR="0081148C" w:rsidRPr="008715AF" w:rsidRDefault="0081148C" w:rsidP="0081148C">
      <w:pPr>
        <w:spacing w:line="360" w:lineRule="auto"/>
        <w:rPr>
          <w:rFonts w:asciiTheme="minorHAnsi" w:hAnsiTheme="minorHAnsi" w:cstheme="minorHAnsi"/>
          <w:sz w:val="22"/>
          <w:szCs w:val="22"/>
        </w:rPr>
      </w:pPr>
    </w:p>
    <w:p w14:paraId="2BA71392" w14:textId="77777777" w:rsidR="0081148C" w:rsidRDefault="0081148C" w:rsidP="0081148C">
      <w:pPr>
        <w:spacing w:line="360" w:lineRule="auto"/>
        <w:rPr>
          <w:lang w:val="en-US"/>
        </w:rPr>
      </w:pPr>
      <w:r w:rsidRPr="0084271B">
        <w:rPr>
          <w:rFonts w:asciiTheme="minorHAnsi" w:hAnsiTheme="minorHAnsi" w:cstheme="minorHAnsi"/>
          <w:sz w:val="22"/>
          <w:szCs w:val="22"/>
          <w:lang w:val="en-US"/>
        </w:rPr>
        <w:t xml:space="preserve">Abbreviations: RFS, recurrence free survival. M, male. F, female. C, colon. R, Rectum. CT, computed tomography. </w:t>
      </w:r>
      <w:r w:rsidRPr="00562CE9">
        <w:rPr>
          <w:rFonts w:asciiTheme="minorHAnsi" w:hAnsiTheme="minorHAnsi" w:cstheme="minorHAnsi"/>
          <w:sz w:val="22"/>
          <w:szCs w:val="22"/>
          <w:lang w:val="en-US"/>
        </w:rPr>
        <w:t xml:space="preserve">CAE, </w:t>
      </w:r>
      <w:proofErr w:type="spellStart"/>
      <w:r w:rsidRPr="00562CE9">
        <w:rPr>
          <w:rFonts w:asciiTheme="minorHAnsi" w:hAnsiTheme="minorHAnsi" w:cstheme="minorHAnsi"/>
          <w:sz w:val="22"/>
          <w:szCs w:val="22"/>
          <w:lang w:val="en-US"/>
        </w:rPr>
        <w:t>carcinogenembryonic</w:t>
      </w:r>
      <w:proofErr w:type="spellEnd"/>
      <w:r w:rsidRPr="00562CE9">
        <w:rPr>
          <w:rFonts w:asciiTheme="minorHAnsi" w:hAnsiTheme="minorHAnsi" w:cstheme="minorHAnsi"/>
          <w:sz w:val="22"/>
          <w:szCs w:val="22"/>
          <w:lang w:val="en-US"/>
        </w:rPr>
        <w:t xml:space="preserve"> antigen.</w:t>
      </w:r>
    </w:p>
    <w:p w14:paraId="43A68122" w14:textId="77777777" w:rsidR="0081148C" w:rsidRPr="0084271B" w:rsidRDefault="0081148C" w:rsidP="0081148C">
      <w:pPr>
        <w:spacing w:line="360" w:lineRule="auto"/>
        <w:rPr>
          <w:rFonts w:asciiTheme="minorHAnsi" w:hAnsiTheme="minorHAnsi" w:cstheme="minorHAnsi"/>
          <w:sz w:val="22"/>
          <w:szCs w:val="22"/>
          <w:lang w:val="en-US"/>
        </w:rPr>
      </w:pPr>
    </w:p>
    <w:p w14:paraId="65B4DEEC" w14:textId="77777777" w:rsidR="0081148C" w:rsidRDefault="0081148C" w:rsidP="0081148C">
      <w:pPr>
        <w:spacing w:line="360" w:lineRule="auto"/>
        <w:rPr>
          <w:lang w:val="en-US"/>
        </w:rPr>
      </w:pPr>
    </w:p>
    <w:p w14:paraId="66D90150" w14:textId="037259A3" w:rsidR="0081148C" w:rsidRDefault="0081148C" w:rsidP="0081148C">
      <w:pPr>
        <w:spacing w:line="360" w:lineRule="auto"/>
        <w:rPr>
          <w:lang w:val="en-US"/>
        </w:rPr>
      </w:pPr>
    </w:p>
    <w:p w14:paraId="54E56CFF" w14:textId="009367FB" w:rsidR="0081148C" w:rsidRDefault="0081148C" w:rsidP="0081148C">
      <w:pPr>
        <w:spacing w:line="360" w:lineRule="auto"/>
        <w:rPr>
          <w:lang w:val="en-US"/>
        </w:rPr>
      </w:pPr>
    </w:p>
    <w:p w14:paraId="67C20FE6" w14:textId="1AE8D0DF" w:rsidR="0081148C" w:rsidRDefault="0081148C" w:rsidP="0081148C">
      <w:pPr>
        <w:spacing w:line="360" w:lineRule="auto"/>
        <w:rPr>
          <w:lang w:val="en-US"/>
        </w:rPr>
      </w:pPr>
    </w:p>
    <w:p w14:paraId="7F65EE76" w14:textId="77777777" w:rsidR="0081148C" w:rsidRDefault="0081148C" w:rsidP="0081148C">
      <w:pPr>
        <w:rPr>
          <w:lang w:val="en-US"/>
        </w:rPr>
      </w:pPr>
    </w:p>
    <w:p w14:paraId="2E144463" w14:textId="08BAC00A" w:rsidR="0081148C" w:rsidRDefault="0081148C" w:rsidP="0081148C">
      <w:pPr>
        <w:rPr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t>Supplemental figure</w:t>
      </w:r>
      <w:r w:rsidRPr="00551DCC">
        <w:rPr>
          <w:rFonts w:asciiTheme="minorHAnsi" w:hAnsiTheme="minorHAnsi" w:cstheme="minorHAnsi"/>
          <w:sz w:val="22"/>
          <w:szCs w:val="22"/>
          <w:lang w:val="en-US"/>
        </w:rPr>
        <w:t xml:space="preserve"> </w:t>
      </w:r>
      <w:r>
        <w:rPr>
          <w:rFonts w:asciiTheme="minorHAnsi" w:hAnsiTheme="minorHAnsi" w:cstheme="minorHAnsi"/>
          <w:sz w:val="22"/>
          <w:szCs w:val="22"/>
          <w:lang w:val="en-US"/>
        </w:rPr>
        <w:t>1</w:t>
      </w:r>
      <w:r w:rsidRPr="00551DCC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>
        <w:rPr>
          <w:rFonts w:asciiTheme="minorHAnsi" w:hAnsiTheme="minorHAnsi" w:cstheme="minorHAnsi"/>
          <w:sz w:val="22"/>
          <w:szCs w:val="22"/>
          <w:lang w:val="en-US"/>
        </w:rPr>
        <w:t>5-year recurrence free survival</w:t>
      </w:r>
    </w:p>
    <w:p w14:paraId="5A905A23" w14:textId="77777777" w:rsidR="0081148C" w:rsidRDefault="0081148C" w:rsidP="0081148C">
      <w:pPr>
        <w:rPr>
          <w:lang w:val="en-US"/>
        </w:rPr>
      </w:pPr>
      <w:r w:rsidRPr="00B449C5">
        <w:rPr>
          <w:noProof/>
          <w:lang w:val="en-US"/>
        </w:rPr>
        <w:drawing>
          <wp:inline distT="0" distB="0" distL="0" distR="0" wp14:anchorId="66D3A2DE" wp14:editId="601C1DA6">
            <wp:extent cx="5422900" cy="3200400"/>
            <wp:effectExtent l="0" t="0" r="0" b="0"/>
            <wp:docPr id="3" name="Picture 3" descr="Chart, line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line chart, scatter chart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ED830" w14:textId="77777777" w:rsidR="0081148C" w:rsidRDefault="0081148C" w:rsidP="0081148C">
      <w:pPr>
        <w:rPr>
          <w:lang w:val="en-US"/>
        </w:rPr>
      </w:pPr>
    </w:p>
    <w:p w14:paraId="7618A3B8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2A4DB478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0211255B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66D2CBA7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3FDBBD55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6BFB336D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1EF0DCBA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1950966D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43A798AF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0F993730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03E6D61A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49B0569F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0CF7EDED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1E6F609C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31DA0D66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1540DBE6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7440B1DC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70F444AC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65FB6F25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79E3D799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34D2FDC5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1D5E4BB4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458B09C3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020261B9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306BAE8E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2E1447D8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5B14F42C" w14:textId="047A12DE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5A3274A3" w14:textId="5CB16E93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1DEBE3AF" w14:textId="7D8A61B9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40D3FC67" w14:textId="77777777" w:rsidR="0081148C" w:rsidRDefault="0081148C" w:rsidP="0081148C">
      <w:pPr>
        <w:rPr>
          <w:rFonts w:asciiTheme="minorHAnsi" w:hAnsiTheme="minorHAnsi" w:cstheme="minorHAnsi"/>
          <w:sz w:val="22"/>
          <w:szCs w:val="22"/>
          <w:lang w:val="en-US"/>
        </w:rPr>
      </w:pPr>
    </w:p>
    <w:p w14:paraId="4DE8197F" w14:textId="77777777" w:rsidR="0081148C" w:rsidRDefault="0081148C" w:rsidP="0081148C">
      <w:pPr>
        <w:rPr>
          <w:lang w:val="en-US"/>
        </w:rPr>
      </w:pPr>
      <w:r>
        <w:rPr>
          <w:rFonts w:asciiTheme="minorHAnsi" w:hAnsiTheme="minorHAnsi" w:cstheme="minorHAnsi"/>
          <w:sz w:val="22"/>
          <w:szCs w:val="22"/>
          <w:lang w:val="en-US"/>
        </w:rPr>
        <w:lastRenderedPageBreak/>
        <w:t>Supplemental Figure 2</w:t>
      </w:r>
      <w:r w:rsidRPr="00551DCC">
        <w:rPr>
          <w:rFonts w:asciiTheme="minorHAnsi" w:hAnsiTheme="minorHAnsi" w:cstheme="minorHAnsi"/>
          <w:sz w:val="22"/>
          <w:szCs w:val="22"/>
          <w:lang w:val="en-US"/>
        </w:rPr>
        <w:t xml:space="preserve">. </w:t>
      </w:r>
      <w:r>
        <w:rPr>
          <w:rFonts w:asciiTheme="minorHAnsi" w:hAnsiTheme="minorHAnsi" w:cstheme="minorHAnsi"/>
          <w:sz w:val="22"/>
          <w:szCs w:val="22"/>
          <w:lang w:val="en-US"/>
        </w:rPr>
        <w:t>5-year overall survival</w:t>
      </w:r>
    </w:p>
    <w:p w14:paraId="5C26EAFC" w14:textId="77777777" w:rsidR="0081148C" w:rsidRDefault="0081148C" w:rsidP="0081148C">
      <w:pPr>
        <w:rPr>
          <w:lang w:val="en-US"/>
        </w:rPr>
      </w:pPr>
      <w:r w:rsidRPr="00B449C5">
        <w:rPr>
          <w:noProof/>
          <w:lang w:val="en-US"/>
        </w:rPr>
        <w:drawing>
          <wp:inline distT="0" distB="0" distL="0" distR="0" wp14:anchorId="31AA64F0" wp14:editId="70EF19C9">
            <wp:extent cx="5422900" cy="3200400"/>
            <wp:effectExtent l="0" t="0" r="0" b="0"/>
            <wp:docPr id="4" name="Picture 4" descr="Chart, line chart, scatte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, line chart, scatter chart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22900" cy="320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11BB2F" w14:textId="77777777" w:rsidR="0081148C" w:rsidRDefault="0081148C" w:rsidP="0081148C">
      <w:pPr>
        <w:rPr>
          <w:lang w:val="en-US"/>
        </w:rPr>
      </w:pPr>
    </w:p>
    <w:p w14:paraId="2F46DAA8" w14:textId="77777777" w:rsidR="0081148C" w:rsidRPr="0084271B" w:rsidRDefault="0081148C" w:rsidP="0081148C">
      <w:pPr>
        <w:rPr>
          <w:lang w:val="en-US"/>
        </w:rPr>
      </w:pPr>
    </w:p>
    <w:p w14:paraId="4C3F3E0A" w14:textId="77777777" w:rsidR="0081148C" w:rsidRDefault="0081148C" w:rsidP="0081148C">
      <w:pPr>
        <w:pStyle w:val="Ttulo1"/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313BEBC3" w14:textId="77777777" w:rsidR="0081148C" w:rsidRDefault="0081148C" w:rsidP="0081148C">
      <w:pPr>
        <w:pStyle w:val="Ttulo1"/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62D0616B" w14:textId="77777777" w:rsidR="0081148C" w:rsidRDefault="0081148C" w:rsidP="0081148C">
      <w:pPr>
        <w:pStyle w:val="Ttulo1"/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6F362DF2" w14:textId="77777777" w:rsidR="0081148C" w:rsidRDefault="0081148C" w:rsidP="0081148C">
      <w:pPr>
        <w:pStyle w:val="Ttulo1"/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0C8D8238" w14:textId="77777777" w:rsidR="0081148C" w:rsidRDefault="0081148C" w:rsidP="0081148C">
      <w:pPr>
        <w:pStyle w:val="Ttulo1"/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2BC96800" w14:textId="77777777" w:rsidR="0081148C" w:rsidRDefault="0081148C" w:rsidP="0081148C">
      <w:pPr>
        <w:pStyle w:val="Ttulo1"/>
        <w:spacing w:line="360" w:lineRule="auto"/>
        <w:rPr>
          <w:rFonts w:asciiTheme="minorHAnsi" w:hAnsiTheme="minorHAnsi" w:cstheme="minorHAnsi"/>
          <w:b/>
          <w:bCs/>
          <w:sz w:val="24"/>
          <w:szCs w:val="24"/>
        </w:rPr>
      </w:pPr>
    </w:p>
    <w:p w14:paraId="68A790AE" w14:textId="77777777" w:rsidR="0081148C" w:rsidRDefault="0081148C" w:rsidP="0081148C">
      <w:pPr>
        <w:rPr>
          <w:lang w:val="en-US" w:eastAsia="en-US"/>
        </w:rPr>
      </w:pPr>
    </w:p>
    <w:p w14:paraId="7F664464" w14:textId="77777777" w:rsidR="0081148C" w:rsidRDefault="0081148C" w:rsidP="0081148C">
      <w:pPr>
        <w:rPr>
          <w:lang w:val="en-US" w:eastAsia="en-US"/>
        </w:rPr>
      </w:pPr>
    </w:p>
    <w:p w14:paraId="115AA0B9" w14:textId="77777777" w:rsidR="0081148C" w:rsidRDefault="0081148C" w:rsidP="0081148C">
      <w:pPr>
        <w:rPr>
          <w:lang w:val="en-US" w:eastAsia="en-US"/>
        </w:rPr>
      </w:pPr>
    </w:p>
    <w:p w14:paraId="5CD49E5D" w14:textId="77777777" w:rsidR="0081148C" w:rsidRDefault="0081148C" w:rsidP="0081148C">
      <w:pPr>
        <w:rPr>
          <w:lang w:val="en-US" w:eastAsia="en-US"/>
        </w:rPr>
      </w:pPr>
    </w:p>
    <w:p w14:paraId="63CC48B9" w14:textId="77777777" w:rsidR="0081148C" w:rsidRDefault="0081148C" w:rsidP="0081148C">
      <w:pPr>
        <w:rPr>
          <w:lang w:val="en-US" w:eastAsia="en-US"/>
        </w:rPr>
      </w:pPr>
    </w:p>
    <w:p w14:paraId="2F0ED379" w14:textId="77777777" w:rsidR="0081148C" w:rsidRPr="008715AF" w:rsidRDefault="0081148C" w:rsidP="0081148C"/>
    <w:p w14:paraId="662B820F" w14:textId="77777777" w:rsidR="009C2A92" w:rsidRDefault="0081148C"/>
    <w:sectPr w:rsidR="009C2A9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48C"/>
    <w:rsid w:val="00195ED2"/>
    <w:rsid w:val="0081148C"/>
    <w:rsid w:val="00F35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BCDDE6"/>
  <w15:chartTrackingRefBased/>
  <w15:docId w15:val="{D6DD1072-5BFB-664D-8658-AFA49AFF7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148C"/>
    <w:rPr>
      <w:rFonts w:ascii="Times New Roman" w:eastAsia="Times New Roman" w:hAnsi="Times New Roman" w:cs="Times New Roman"/>
      <w:lang w:eastAsia="es-ES_tradnl"/>
    </w:rPr>
  </w:style>
  <w:style w:type="paragraph" w:styleId="Ttulo1">
    <w:name w:val="heading 1"/>
    <w:basedOn w:val="Normal"/>
    <w:next w:val="Normal"/>
    <w:link w:val="Ttulo1Car"/>
    <w:uiPriority w:val="9"/>
    <w:qFormat/>
    <w:rsid w:val="0081148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1148C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table" w:styleId="Tablaconcuadrcula">
    <w:name w:val="Table Grid"/>
    <w:basedOn w:val="Tablanormal"/>
    <w:uiPriority w:val="39"/>
    <w:rsid w:val="0081148C"/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402</Words>
  <Characters>2215</Characters>
  <Application>Microsoft Office Word</Application>
  <DocSecurity>0</DocSecurity>
  <Lines>18</Lines>
  <Paragraphs>5</Paragraphs>
  <ScaleCrop>false</ScaleCrop>
  <Company/>
  <LinksUpToDate>false</LinksUpToDate>
  <CharactersWithSpaces>2612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Monica Isabel Meneses Medina</dc:creator>
  <cp:keywords/>
  <dc:description/>
  <cp:lastModifiedBy>Monica Isabel Meneses Medina</cp:lastModifiedBy>
  <cp:revision>1</cp:revision>
  <dcterms:created xsi:type="dcterms:W3CDTF">2022-04-08T13:40:00Z</dcterms:created>
  <dcterms:modified xsi:type="dcterms:W3CDTF">2022-04-08T13:41:00Z</dcterms:modified>
</cp:coreProperties>
</file>