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ldx" ContentType="application/vnd.openxmlformats-officedocument.presentationml.slide"/>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F0B1A4" w14:textId="55DBBCAA" w:rsidR="007A389E" w:rsidRPr="007A389E" w:rsidRDefault="007A389E" w:rsidP="007A389E">
      <w:pPr>
        <w:spacing w:line="480" w:lineRule="auto"/>
        <w:jc w:val="center"/>
        <w:rPr>
          <w:rFonts w:ascii="Arial" w:hAnsi="Arial" w:cs="Arial"/>
          <w:b/>
          <w:bCs/>
        </w:rPr>
      </w:pPr>
      <w:r w:rsidRPr="007A389E">
        <w:rPr>
          <w:rFonts w:ascii="Arial" w:hAnsi="Arial" w:cs="Arial"/>
          <w:b/>
          <w:bCs/>
        </w:rPr>
        <w:t>Supplementary Information</w:t>
      </w:r>
    </w:p>
    <w:p w14:paraId="69E1A8A9" w14:textId="77777777" w:rsidR="007A389E" w:rsidRPr="007A389E" w:rsidRDefault="007A389E" w:rsidP="007A389E">
      <w:pPr>
        <w:spacing w:line="480" w:lineRule="auto"/>
        <w:rPr>
          <w:rFonts w:ascii="Arial" w:hAnsi="Arial" w:cs="Arial"/>
          <w:b/>
          <w:bCs/>
          <w:sz w:val="20"/>
          <w:szCs w:val="20"/>
        </w:rPr>
      </w:pPr>
    </w:p>
    <w:p w14:paraId="27652675" w14:textId="7C206E95" w:rsidR="00902CF6" w:rsidRPr="006D4E1F" w:rsidRDefault="00902CF6" w:rsidP="00902CF6">
      <w:pPr>
        <w:spacing w:line="480" w:lineRule="auto"/>
        <w:rPr>
          <w:rFonts w:ascii="Arial" w:hAnsi="Arial" w:cs="Arial"/>
          <w:b/>
          <w:bCs/>
          <w:i/>
          <w:iCs/>
          <w:sz w:val="20"/>
          <w:szCs w:val="20"/>
        </w:rPr>
      </w:pPr>
      <w:r w:rsidRPr="006D4E1F">
        <w:rPr>
          <w:rFonts w:ascii="Arial" w:hAnsi="Arial" w:cs="Arial"/>
          <w:b/>
          <w:bCs/>
          <w:i/>
          <w:iCs/>
          <w:sz w:val="20"/>
          <w:szCs w:val="20"/>
        </w:rPr>
        <w:t xml:space="preserve">“Shear stress </w:t>
      </w:r>
      <w:r w:rsidR="00A357CF" w:rsidRPr="006D4E1F">
        <w:rPr>
          <w:rFonts w:ascii="Arial" w:hAnsi="Arial" w:cs="Arial"/>
          <w:b/>
          <w:bCs/>
          <w:i/>
          <w:iCs/>
          <w:sz w:val="20"/>
          <w:szCs w:val="20"/>
        </w:rPr>
        <w:t>activate</w:t>
      </w:r>
      <w:r w:rsidR="00A357CF" w:rsidRPr="006D4E1F">
        <w:rPr>
          <w:rFonts w:ascii="Arial" w:hAnsi="Arial" w:cs="Arial"/>
          <w:b/>
          <w:bCs/>
          <w:i/>
          <w:iCs/>
          <w:sz w:val="20"/>
          <w:szCs w:val="20"/>
        </w:rPr>
        <w:t>s</w:t>
      </w:r>
      <w:r w:rsidR="00A357CF" w:rsidRPr="006D4E1F">
        <w:rPr>
          <w:rFonts w:ascii="Arial" w:hAnsi="Arial" w:cs="Arial"/>
          <w:b/>
          <w:bCs/>
          <w:i/>
          <w:iCs/>
          <w:sz w:val="20"/>
          <w:szCs w:val="20"/>
        </w:rPr>
        <w:t xml:space="preserve"> </w:t>
      </w:r>
      <w:r w:rsidRPr="006D4E1F">
        <w:rPr>
          <w:rFonts w:ascii="Arial" w:hAnsi="Arial" w:cs="Arial"/>
          <w:b/>
          <w:bCs/>
          <w:i/>
          <w:iCs/>
          <w:sz w:val="20"/>
          <w:szCs w:val="20"/>
        </w:rPr>
        <w:t>P2X4 receptor currents</w:t>
      </w:r>
      <w:r w:rsidR="00A357CF" w:rsidRPr="006D4E1F">
        <w:rPr>
          <w:rFonts w:ascii="Arial" w:hAnsi="Arial" w:cs="Arial"/>
          <w:b/>
          <w:bCs/>
          <w:i/>
          <w:iCs/>
          <w:sz w:val="20"/>
          <w:szCs w:val="20"/>
        </w:rPr>
        <w:t xml:space="preserve"> via</w:t>
      </w:r>
      <w:r w:rsidRPr="006D4E1F">
        <w:rPr>
          <w:rFonts w:ascii="Arial" w:hAnsi="Arial" w:cs="Arial"/>
          <w:b/>
          <w:bCs/>
          <w:i/>
          <w:iCs/>
          <w:sz w:val="20"/>
          <w:szCs w:val="20"/>
        </w:rPr>
        <w:t xml:space="preserve"> </w:t>
      </w:r>
      <w:r w:rsidR="00A357CF" w:rsidRPr="006D4E1F">
        <w:rPr>
          <w:rFonts w:ascii="Arial" w:hAnsi="Arial" w:cs="Arial"/>
          <w:b/>
          <w:bCs/>
          <w:i/>
          <w:iCs/>
          <w:sz w:val="20"/>
          <w:szCs w:val="20"/>
        </w:rPr>
        <w:t>trigger</w:t>
      </w:r>
      <w:r w:rsidR="00A357CF" w:rsidRPr="006D4E1F">
        <w:rPr>
          <w:rFonts w:ascii="Arial" w:hAnsi="Arial" w:cs="Arial"/>
          <w:b/>
          <w:bCs/>
          <w:i/>
          <w:iCs/>
          <w:sz w:val="20"/>
          <w:szCs w:val="20"/>
        </w:rPr>
        <w:t>ing</w:t>
      </w:r>
      <w:r w:rsidR="00A357CF" w:rsidRPr="006D4E1F">
        <w:rPr>
          <w:rFonts w:ascii="Arial" w:hAnsi="Arial" w:cs="Arial"/>
          <w:b/>
          <w:bCs/>
          <w:i/>
          <w:iCs/>
          <w:sz w:val="20"/>
          <w:szCs w:val="20"/>
        </w:rPr>
        <w:t xml:space="preserve"> Cx43 hemichannels </w:t>
      </w:r>
      <w:r w:rsidRPr="006D4E1F">
        <w:rPr>
          <w:rFonts w:ascii="Arial" w:hAnsi="Arial" w:cs="Arial"/>
          <w:b/>
          <w:bCs/>
          <w:i/>
          <w:iCs/>
          <w:sz w:val="20"/>
          <w:szCs w:val="20"/>
        </w:rPr>
        <w:t xml:space="preserve">in atrial myocytes: possible role on atrial adaptation to pressure </w:t>
      </w:r>
      <w:proofErr w:type="gramStart"/>
      <w:r w:rsidRPr="006D4E1F">
        <w:rPr>
          <w:rFonts w:ascii="Arial" w:hAnsi="Arial" w:cs="Arial"/>
          <w:b/>
          <w:bCs/>
          <w:i/>
          <w:iCs/>
          <w:sz w:val="20"/>
          <w:szCs w:val="20"/>
        </w:rPr>
        <w:t xml:space="preserve">overload”   </w:t>
      </w:r>
      <w:proofErr w:type="gramEnd"/>
      <w:r w:rsidRPr="006D4E1F">
        <w:rPr>
          <w:rFonts w:ascii="Arial" w:hAnsi="Arial" w:cs="Arial"/>
          <w:b/>
          <w:bCs/>
          <w:i/>
          <w:iCs/>
          <w:sz w:val="20"/>
          <w:szCs w:val="20"/>
        </w:rPr>
        <w:t>Cell Mol Life Sci</w:t>
      </w:r>
    </w:p>
    <w:p w14:paraId="29012BFE" w14:textId="2C6D2518" w:rsidR="00902CF6" w:rsidRPr="006D4E1F" w:rsidRDefault="00902CF6" w:rsidP="00902CF6">
      <w:pPr>
        <w:spacing w:line="480" w:lineRule="auto"/>
        <w:rPr>
          <w:rFonts w:ascii="Arial" w:hAnsi="Arial" w:cs="Arial"/>
          <w:sz w:val="20"/>
          <w:szCs w:val="20"/>
        </w:rPr>
      </w:pPr>
      <w:r w:rsidRPr="006D4E1F">
        <w:rPr>
          <w:rFonts w:ascii="Arial" w:hAnsi="Arial" w:cs="Arial"/>
          <w:sz w:val="20"/>
          <w:szCs w:val="20"/>
        </w:rPr>
        <w:t>Joon-Chul Kim</w:t>
      </w:r>
      <w:r w:rsidRPr="006D4E1F">
        <w:rPr>
          <w:rFonts w:ascii="Arial" w:hAnsi="Arial" w:cs="Arial"/>
          <w:sz w:val="20"/>
          <w:szCs w:val="20"/>
          <w:vertAlign w:val="superscript"/>
        </w:rPr>
        <w:t>1,2</w:t>
      </w:r>
      <w:r w:rsidRPr="006D4E1F">
        <w:rPr>
          <w:rFonts w:ascii="Arial" w:hAnsi="Arial" w:cs="Arial"/>
          <w:sz w:val="20"/>
          <w:szCs w:val="20"/>
        </w:rPr>
        <w:t>, Long Nguyen Hoang Do</w:t>
      </w:r>
      <w:r w:rsidRPr="006D4E1F">
        <w:rPr>
          <w:rFonts w:ascii="Arial" w:hAnsi="Arial" w:cs="Arial"/>
          <w:sz w:val="20"/>
          <w:szCs w:val="20"/>
          <w:vertAlign w:val="superscript"/>
        </w:rPr>
        <w:t>1</w:t>
      </w:r>
      <w:r w:rsidRPr="006D4E1F">
        <w:rPr>
          <w:rFonts w:ascii="Arial" w:hAnsi="Arial" w:cs="Arial"/>
          <w:sz w:val="20"/>
          <w:szCs w:val="20"/>
        </w:rPr>
        <w:t>, Qui Anh Le</w:t>
      </w:r>
      <w:r w:rsidRPr="006D4E1F">
        <w:rPr>
          <w:rFonts w:ascii="Arial" w:hAnsi="Arial" w:cs="Arial"/>
          <w:sz w:val="20"/>
          <w:szCs w:val="20"/>
          <w:vertAlign w:val="superscript"/>
        </w:rPr>
        <w:t>1</w:t>
      </w:r>
      <w:r w:rsidRPr="006D4E1F">
        <w:rPr>
          <w:rFonts w:ascii="Arial" w:hAnsi="Arial" w:cs="Arial"/>
          <w:sz w:val="20"/>
          <w:szCs w:val="20"/>
        </w:rPr>
        <w:t>, Tran Nguyet Trinh</w:t>
      </w:r>
      <w:r w:rsidRPr="006D4E1F">
        <w:rPr>
          <w:rFonts w:ascii="Arial" w:hAnsi="Arial" w:cs="Arial"/>
          <w:sz w:val="20"/>
          <w:szCs w:val="20"/>
          <w:vertAlign w:val="superscript"/>
        </w:rPr>
        <w:t>1</w:t>
      </w:r>
      <w:r w:rsidRPr="006D4E1F">
        <w:rPr>
          <w:rFonts w:ascii="Arial" w:hAnsi="Arial" w:cs="Arial"/>
          <w:sz w:val="20"/>
          <w:szCs w:val="20"/>
        </w:rPr>
        <w:t>, Luong Phuong Kim</w:t>
      </w:r>
      <w:r w:rsidRPr="006D4E1F">
        <w:rPr>
          <w:rFonts w:ascii="Arial" w:hAnsi="Arial" w:cs="Arial"/>
          <w:sz w:val="20"/>
          <w:szCs w:val="20"/>
          <w:vertAlign w:val="superscript"/>
        </w:rPr>
        <w:t>1</w:t>
      </w:r>
      <w:r w:rsidRPr="006D4E1F">
        <w:rPr>
          <w:rFonts w:ascii="Arial" w:hAnsi="Arial" w:cs="Arial"/>
          <w:sz w:val="20"/>
          <w:szCs w:val="20"/>
        </w:rPr>
        <w:t>, Sun-Hee Woo (correspondence)</w:t>
      </w:r>
      <w:r w:rsidRPr="006D4E1F">
        <w:rPr>
          <w:rFonts w:ascii="Arial" w:hAnsi="Arial" w:cs="Arial"/>
          <w:sz w:val="20"/>
          <w:szCs w:val="20"/>
          <w:vertAlign w:val="superscript"/>
        </w:rPr>
        <w:t>1</w:t>
      </w:r>
    </w:p>
    <w:p w14:paraId="74F74D95" w14:textId="77777777" w:rsidR="00902CF6" w:rsidRPr="006D4E1F" w:rsidRDefault="00902CF6" w:rsidP="00902CF6">
      <w:pPr>
        <w:spacing w:line="480" w:lineRule="auto"/>
        <w:rPr>
          <w:rFonts w:ascii="Arial" w:hAnsi="Arial" w:cs="Arial"/>
          <w:sz w:val="20"/>
          <w:szCs w:val="20"/>
        </w:rPr>
      </w:pPr>
      <w:r w:rsidRPr="006D4E1F">
        <w:rPr>
          <w:rFonts w:ascii="Arial" w:hAnsi="Arial" w:cs="Arial"/>
          <w:sz w:val="20"/>
          <w:szCs w:val="20"/>
          <w:vertAlign w:val="superscript"/>
        </w:rPr>
        <w:t>1</w:t>
      </w:r>
      <w:r w:rsidRPr="006D4E1F">
        <w:rPr>
          <w:rFonts w:ascii="Arial" w:hAnsi="Arial" w:cs="Arial"/>
          <w:sz w:val="20"/>
          <w:szCs w:val="20"/>
        </w:rPr>
        <w:t xml:space="preserve">Laboratory of Pathophysiology, College of Pharmacy, </w:t>
      </w:r>
      <w:proofErr w:type="spellStart"/>
      <w:r w:rsidRPr="006D4E1F">
        <w:rPr>
          <w:rFonts w:ascii="Arial" w:hAnsi="Arial" w:cs="Arial"/>
          <w:sz w:val="20"/>
          <w:szCs w:val="20"/>
        </w:rPr>
        <w:t>Chungnam</w:t>
      </w:r>
      <w:proofErr w:type="spellEnd"/>
      <w:r w:rsidRPr="006D4E1F">
        <w:rPr>
          <w:rFonts w:ascii="Arial" w:hAnsi="Arial" w:cs="Arial"/>
          <w:sz w:val="20"/>
          <w:szCs w:val="20"/>
        </w:rPr>
        <w:t xml:space="preserve"> National University, 99 </w:t>
      </w:r>
      <w:proofErr w:type="spellStart"/>
      <w:r w:rsidRPr="006D4E1F">
        <w:rPr>
          <w:rFonts w:ascii="Arial" w:hAnsi="Arial" w:cs="Arial"/>
          <w:sz w:val="20"/>
          <w:szCs w:val="20"/>
        </w:rPr>
        <w:t>Daehak-ro</w:t>
      </w:r>
      <w:proofErr w:type="spellEnd"/>
      <w:r w:rsidRPr="006D4E1F">
        <w:rPr>
          <w:rFonts w:ascii="Arial" w:hAnsi="Arial" w:cs="Arial"/>
          <w:sz w:val="20"/>
          <w:szCs w:val="20"/>
        </w:rPr>
        <w:t xml:space="preserve">, </w:t>
      </w:r>
      <w:proofErr w:type="spellStart"/>
      <w:r w:rsidRPr="006D4E1F">
        <w:rPr>
          <w:rFonts w:ascii="Arial" w:hAnsi="Arial" w:cs="Arial"/>
          <w:sz w:val="20"/>
          <w:szCs w:val="20"/>
        </w:rPr>
        <w:t>Yuseong-gu</w:t>
      </w:r>
      <w:proofErr w:type="spellEnd"/>
      <w:r w:rsidRPr="006D4E1F">
        <w:rPr>
          <w:rFonts w:ascii="Arial" w:hAnsi="Arial" w:cs="Arial"/>
          <w:sz w:val="20"/>
          <w:szCs w:val="20"/>
        </w:rPr>
        <w:t xml:space="preserve">, Daejeon 34134, South Korea; </w:t>
      </w:r>
      <w:r w:rsidRPr="006D4E1F">
        <w:rPr>
          <w:rFonts w:ascii="Arial" w:hAnsi="Arial" w:cs="Arial"/>
          <w:sz w:val="20"/>
          <w:szCs w:val="20"/>
          <w:vertAlign w:val="superscript"/>
        </w:rPr>
        <w:t>2</w:t>
      </w:r>
      <w:r w:rsidRPr="006D4E1F">
        <w:rPr>
          <w:rFonts w:ascii="Arial" w:hAnsi="Arial" w:cs="Arial"/>
          <w:sz w:val="20"/>
          <w:szCs w:val="20"/>
        </w:rPr>
        <w:t xml:space="preserve">NEXEL Co. Ltd., 55, </w:t>
      </w:r>
      <w:proofErr w:type="spellStart"/>
      <w:r w:rsidRPr="006D4E1F">
        <w:rPr>
          <w:rFonts w:ascii="Arial" w:hAnsi="Arial" w:cs="Arial"/>
          <w:sz w:val="20"/>
          <w:szCs w:val="20"/>
        </w:rPr>
        <w:t>Magokdong-ro</w:t>
      </w:r>
      <w:proofErr w:type="spellEnd"/>
      <w:r w:rsidRPr="006D4E1F">
        <w:rPr>
          <w:rFonts w:ascii="Arial" w:hAnsi="Arial" w:cs="Arial"/>
          <w:sz w:val="20"/>
          <w:szCs w:val="20"/>
        </w:rPr>
        <w:t xml:space="preserve">, </w:t>
      </w:r>
      <w:proofErr w:type="spellStart"/>
      <w:r w:rsidRPr="006D4E1F">
        <w:rPr>
          <w:rFonts w:ascii="Arial" w:hAnsi="Arial" w:cs="Arial"/>
          <w:sz w:val="20"/>
          <w:szCs w:val="20"/>
        </w:rPr>
        <w:t>Gangseo-gu</w:t>
      </w:r>
      <w:proofErr w:type="spellEnd"/>
      <w:r w:rsidRPr="006D4E1F">
        <w:rPr>
          <w:rFonts w:ascii="Arial" w:hAnsi="Arial" w:cs="Arial"/>
          <w:sz w:val="20"/>
          <w:szCs w:val="20"/>
        </w:rPr>
        <w:t>, Seoul 07802, South Korea</w:t>
      </w:r>
    </w:p>
    <w:p w14:paraId="0D140D3E" w14:textId="1110529C" w:rsidR="005138C4" w:rsidRPr="007A389E" w:rsidRDefault="00902CF6" w:rsidP="007A389E">
      <w:pPr>
        <w:spacing w:line="480" w:lineRule="auto"/>
        <w:rPr>
          <w:rFonts w:ascii="Arial" w:hAnsi="Arial" w:cs="Arial"/>
          <w:b/>
          <w:bCs/>
          <w:sz w:val="20"/>
          <w:szCs w:val="20"/>
        </w:rPr>
      </w:pPr>
      <w:r w:rsidRPr="007A389E">
        <w:rPr>
          <w:rFonts w:ascii="Times New Roman" w:hAnsi="Times New Roman"/>
          <w:b/>
          <w:bCs/>
          <w:i/>
          <w:iCs/>
          <w:sz w:val="20"/>
          <w:szCs w:val="20"/>
        </w:rPr>
        <w:t xml:space="preserve">  </w:t>
      </w:r>
    </w:p>
    <w:p w14:paraId="62638736" w14:textId="1263F542" w:rsidR="00B53980" w:rsidRDefault="005138C4" w:rsidP="00251673">
      <w:pPr>
        <w:spacing w:line="480" w:lineRule="auto"/>
        <w:jc w:val="both"/>
        <w:rPr>
          <w:rFonts w:ascii="Arial" w:hAnsi="Arial" w:cs="Arial"/>
          <w:b/>
          <w:bCs/>
          <w:sz w:val="20"/>
          <w:szCs w:val="20"/>
        </w:rPr>
      </w:pPr>
      <w:r w:rsidRPr="007A389E">
        <w:rPr>
          <w:rFonts w:ascii="Arial" w:hAnsi="Arial" w:cs="Arial"/>
          <w:b/>
          <w:bCs/>
          <w:sz w:val="20"/>
          <w:szCs w:val="20"/>
        </w:rPr>
        <w:t xml:space="preserve">Supplemental </w:t>
      </w:r>
      <w:r w:rsidR="003D06B8" w:rsidRPr="007A389E">
        <w:rPr>
          <w:rFonts w:ascii="Arial" w:hAnsi="Arial" w:cs="Arial"/>
          <w:b/>
          <w:bCs/>
          <w:sz w:val="20"/>
          <w:szCs w:val="20"/>
        </w:rPr>
        <w:t>Methods</w:t>
      </w:r>
    </w:p>
    <w:p w14:paraId="1FC4B155" w14:textId="77777777" w:rsidR="007A389E" w:rsidRPr="007A389E" w:rsidRDefault="007A389E" w:rsidP="00251673">
      <w:pPr>
        <w:spacing w:line="480" w:lineRule="auto"/>
        <w:jc w:val="both"/>
        <w:rPr>
          <w:rFonts w:ascii="Arial" w:hAnsi="Arial" w:cs="Arial"/>
          <w:b/>
          <w:bCs/>
          <w:sz w:val="20"/>
          <w:szCs w:val="20"/>
        </w:rPr>
      </w:pPr>
    </w:p>
    <w:p w14:paraId="1675B89A" w14:textId="77777777" w:rsidR="00522506" w:rsidRPr="007A389E" w:rsidRDefault="00522506" w:rsidP="00251673">
      <w:pPr>
        <w:spacing w:line="480" w:lineRule="auto"/>
        <w:jc w:val="both"/>
        <w:rPr>
          <w:rFonts w:ascii="Arial" w:hAnsi="Arial" w:cs="Arial"/>
          <w:b/>
          <w:bCs/>
          <w:sz w:val="20"/>
          <w:szCs w:val="20"/>
        </w:rPr>
      </w:pPr>
      <w:r w:rsidRPr="007A389E">
        <w:rPr>
          <w:rFonts w:ascii="Arial" w:hAnsi="Arial" w:cs="Arial"/>
          <w:b/>
          <w:bCs/>
          <w:sz w:val="20"/>
          <w:szCs w:val="20"/>
        </w:rPr>
        <w:t>Cell isolation</w:t>
      </w:r>
    </w:p>
    <w:p w14:paraId="3D379E99" w14:textId="55E1DB69" w:rsidR="00522506" w:rsidRPr="007A389E" w:rsidRDefault="00522506" w:rsidP="00251673">
      <w:pPr>
        <w:spacing w:line="480" w:lineRule="auto"/>
        <w:jc w:val="both"/>
        <w:rPr>
          <w:rFonts w:ascii="Arial" w:hAnsi="Arial" w:cs="Arial"/>
          <w:sz w:val="20"/>
          <w:szCs w:val="20"/>
        </w:rPr>
      </w:pPr>
      <w:r w:rsidRPr="007A389E">
        <w:rPr>
          <w:rFonts w:ascii="Arial" w:hAnsi="Arial" w:cs="Arial"/>
          <w:sz w:val="20"/>
          <w:szCs w:val="20"/>
        </w:rPr>
        <w:t>Atrial myocytes were enzymatically isolated from male Sprague-Dawley rats (200–300 g), TAC</w:t>
      </w:r>
      <w:r w:rsidR="00B14367" w:rsidRPr="007A389E">
        <w:rPr>
          <w:rFonts w:ascii="Arial" w:hAnsi="Arial" w:cs="Arial"/>
          <w:sz w:val="20"/>
          <w:szCs w:val="20"/>
        </w:rPr>
        <w:t>-</w:t>
      </w:r>
      <w:r w:rsidRPr="007A389E">
        <w:rPr>
          <w:rFonts w:ascii="Arial" w:hAnsi="Arial" w:cs="Arial"/>
          <w:sz w:val="20"/>
          <w:szCs w:val="20"/>
        </w:rPr>
        <w:t xml:space="preserve"> and sham</w:t>
      </w:r>
      <w:r w:rsidR="00B14367" w:rsidRPr="007A389E">
        <w:rPr>
          <w:rFonts w:ascii="Arial" w:hAnsi="Arial" w:cs="Arial"/>
          <w:sz w:val="20"/>
          <w:szCs w:val="20"/>
        </w:rPr>
        <w:t>-</w:t>
      </w:r>
      <w:r w:rsidRPr="007A389E">
        <w:rPr>
          <w:rFonts w:ascii="Arial" w:hAnsi="Arial" w:cs="Arial"/>
          <w:sz w:val="20"/>
          <w:szCs w:val="20"/>
        </w:rPr>
        <w:t xml:space="preserve">rats, and from control and Cx43 </w:t>
      </w:r>
      <w:proofErr w:type="spellStart"/>
      <w:r w:rsidRPr="007A389E">
        <w:rPr>
          <w:rFonts w:ascii="Arial" w:hAnsi="Arial" w:cs="Arial"/>
          <w:sz w:val="20"/>
          <w:szCs w:val="20"/>
        </w:rPr>
        <w:t>cKO</w:t>
      </w:r>
      <w:proofErr w:type="spellEnd"/>
      <w:r w:rsidRPr="007A389E">
        <w:rPr>
          <w:rFonts w:ascii="Arial" w:hAnsi="Arial" w:cs="Arial"/>
          <w:sz w:val="20"/>
          <w:szCs w:val="20"/>
        </w:rPr>
        <w:t xml:space="preserve"> mice using retrograde Langendorff perfusion method. This study conforms with the Guiding Principles for the Care and Use of Experimental Animals published by the Korean Food and Drug Administration and Animal and Plant Quarantine Agency in South Korea. The experimental protocols were approved by the Animal Care and Use Committees of the </w:t>
      </w:r>
      <w:proofErr w:type="spellStart"/>
      <w:r w:rsidRPr="007A389E">
        <w:rPr>
          <w:rFonts w:ascii="Arial" w:hAnsi="Arial" w:cs="Arial"/>
          <w:sz w:val="20"/>
          <w:szCs w:val="20"/>
        </w:rPr>
        <w:t>Chungnam</w:t>
      </w:r>
      <w:proofErr w:type="spellEnd"/>
      <w:r w:rsidRPr="007A389E">
        <w:rPr>
          <w:rFonts w:ascii="Arial" w:hAnsi="Arial" w:cs="Arial"/>
          <w:sz w:val="20"/>
          <w:szCs w:val="20"/>
        </w:rPr>
        <w:t xml:space="preserve"> National University, South Korea (No. CNU-00992). Rats or mice were deeply anesthetized with sodium pentobarbital (150 mg/kg, </w:t>
      </w:r>
      <w:proofErr w:type="spellStart"/>
      <w:r w:rsidRPr="007A389E">
        <w:rPr>
          <w:rFonts w:ascii="Arial" w:hAnsi="Arial" w:cs="Arial"/>
          <w:sz w:val="20"/>
          <w:szCs w:val="20"/>
        </w:rPr>
        <w:t>i.p.</w:t>
      </w:r>
      <w:proofErr w:type="spellEnd"/>
      <w:r w:rsidRPr="007A389E">
        <w:rPr>
          <w:rFonts w:ascii="Arial" w:hAnsi="Arial" w:cs="Arial"/>
          <w:sz w:val="20"/>
          <w:szCs w:val="20"/>
        </w:rPr>
        <w:t>), the chest cavity was opened, and hearts were excised. The excised hearts from rats and mice were retrogradely perfused at 7-12 ml/min and 1 ml/min, respectively, through the aorta (at 36.5°C), first for 3 min with Ca</w:t>
      </w:r>
      <w:r w:rsidRPr="007A389E">
        <w:rPr>
          <w:rFonts w:ascii="Arial" w:hAnsi="Arial" w:cs="Arial"/>
          <w:sz w:val="20"/>
          <w:szCs w:val="20"/>
          <w:vertAlign w:val="superscript"/>
        </w:rPr>
        <w:t>2+</w:t>
      </w:r>
      <w:r w:rsidRPr="007A389E">
        <w:rPr>
          <w:rFonts w:ascii="Arial" w:hAnsi="Arial" w:cs="Arial"/>
          <w:sz w:val="20"/>
          <w:szCs w:val="20"/>
        </w:rPr>
        <w:t xml:space="preserve">-free </w:t>
      </w:r>
      <w:bookmarkStart w:id="0" w:name="_Hlk92618798"/>
      <w:r w:rsidRPr="007A389E">
        <w:rPr>
          <w:rFonts w:ascii="Arial" w:hAnsi="Arial" w:cs="Arial"/>
          <w:sz w:val="20"/>
          <w:szCs w:val="20"/>
        </w:rPr>
        <w:t xml:space="preserve">Tyrode's solution composed of (in mM) 137 NaCl, 5.4 </w:t>
      </w:r>
      <w:proofErr w:type="spellStart"/>
      <w:r w:rsidRPr="007A389E">
        <w:rPr>
          <w:rFonts w:ascii="Arial" w:hAnsi="Arial" w:cs="Arial"/>
          <w:sz w:val="20"/>
          <w:szCs w:val="20"/>
        </w:rPr>
        <w:t>KCl</w:t>
      </w:r>
      <w:proofErr w:type="spellEnd"/>
      <w:r w:rsidRPr="007A389E">
        <w:rPr>
          <w:rFonts w:ascii="Arial" w:hAnsi="Arial" w:cs="Arial"/>
          <w:sz w:val="20"/>
          <w:szCs w:val="20"/>
        </w:rPr>
        <w:t>, 10 HEPES, 1 MgCl</w:t>
      </w:r>
      <w:r w:rsidRPr="007A389E">
        <w:rPr>
          <w:rFonts w:ascii="Arial" w:hAnsi="Arial" w:cs="Arial"/>
          <w:sz w:val="20"/>
          <w:szCs w:val="20"/>
          <w:vertAlign w:val="subscript"/>
        </w:rPr>
        <w:t>2</w:t>
      </w:r>
      <w:r w:rsidRPr="007A389E">
        <w:rPr>
          <w:rFonts w:ascii="Arial" w:hAnsi="Arial" w:cs="Arial"/>
          <w:sz w:val="20"/>
          <w:szCs w:val="20"/>
        </w:rPr>
        <w:t>, and 10 glucose, pH 7.3</w:t>
      </w:r>
      <w:bookmarkEnd w:id="0"/>
      <w:r w:rsidRPr="007A389E">
        <w:rPr>
          <w:rFonts w:ascii="Arial" w:hAnsi="Arial" w:cs="Arial"/>
          <w:sz w:val="20"/>
          <w:szCs w:val="20"/>
        </w:rPr>
        <w:t>, and then with Ca</w:t>
      </w:r>
      <w:r w:rsidRPr="007A389E">
        <w:rPr>
          <w:rFonts w:ascii="Arial" w:hAnsi="Arial" w:cs="Arial"/>
          <w:sz w:val="20"/>
          <w:szCs w:val="20"/>
          <w:vertAlign w:val="superscript"/>
        </w:rPr>
        <w:t>2+</w:t>
      </w:r>
      <w:r w:rsidRPr="007A389E">
        <w:rPr>
          <w:rFonts w:ascii="Arial" w:hAnsi="Arial" w:cs="Arial"/>
          <w:sz w:val="20"/>
          <w:szCs w:val="20"/>
        </w:rPr>
        <w:t>-free Tyrode's solution containing collagenase (1.4 mg/mL; Type A (EC 3.4.24.3), Roche) and protease (0.14 mg/L, Type XIV (EC 3.4.24.31), Sigma, St. Louis, MO, USA) for 12 min; and finally with Tyrode's solution containing 0.2 mM CaCl</w:t>
      </w:r>
      <w:r w:rsidRPr="007A389E">
        <w:rPr>
          <w:rFonts w:ascii="Arial" w:hAnsi="Arial" w:cs="Arial"/>
          <w:sz w:val="20"/>
          <w:szCs w:val="20"/>
          <w:vertAlign w:val="subscript"/>
        </w:rPr>
        <w:t>2</w:t>
      </w:r>
      <w:r w:rsidRPr="007A389E">
        <w:rPr>
          <w:rFonts w:ascii="Arial" w:hAnsi="Arial" w:cs="Arial"/>
          <w:sz w:val="20"/>
          <w:szCs w:val="20"/>
        </w:rPr>
        <w:t xml:space="preserve"> for 5 min. The atria of the digested hearts were then cut into several sections and subjected to gentle agitation to dissociate the cells. The freshly dissociated cells were stored at room temperature in Tyrode's solution containing 0.2 mM CaCl</w:t>
      </w:r>
      <w:r w:rsidRPr="007A389E">
        <w:rPr>
          <w:rFonts w:ascii="Arial" w:hAnsi="Arial" w:cs="Arial"/>
          <w:sz w:val="20"/>
          <w:szCs w:val="20"/>
          <w:vertAlign w:val="subscript"/>
        </w:rPr>
        <w:t>2</w:t>
      </w:r>
      <w:r w:rsidRPr="007A389E">
        <w:rPr>
          <w:rFonts w:ascii="Arial" w:hAnsi="Arial" w:cs="Arial"/>
          <w:sz w:val="20"/>
          <w:szCs w:val="20"/>
        </w:rPr>
        <w:t>.</w:t>
      </w:r>
    </w:p>
    <w:p w14:paraId="54AB2522" w14:textId="110E5A29" w:rsidR="00B14367" w:rsidRPr="007A389E" w:rsidRDefault="00B14367" w:rsidP="00251673">
      <w:pPr>
        <w:spacing w:line="480" w:lineRule="auto"/>
        <w:jc w:val="both"/>
        <w:rPr>
          <w:rFonts w:ascii="Arial" w:hAnsi="Arial" w:cs="Arial"/>
          <w:sz w:val="20"/>
          <w:szCs w:val="20"/>
        </w:rPr>
      </w:pPr>
    </w:p>
    <w:p w14:paraId="635206CC" w14:textId="77777777" w:rsidR="00C51763" w:rsidRPr="007A389E" w:rsidRDefault="00C51763" w:rsidP="00251673">
      <w:pPr>
        <w:spacing w:line="480" w:lineRule="auto"/>
        <w:jc w:val="both"/>
        <w:rPr>
          <w:rFonts w:ascii="Arial" w:hAnsi="Arial" w:cs="Arial"/>
          <w:b/>
          <w:bCs/>
          <w:sz w:val="20"/>
          <w:szCs w:val="20"/>
        </w:rPr>
      </w:pPr>
      <w:r w:rsidRPr="007A389E">
        <w:rPr>
          <w:rFonts w:ascii="Arial" w:hAnsi="Arial" w:cs="Arial"/>
          <w:b/>
          <w:bCs/>
          <w:iCs/>
          <w:sz w:val="20"/>
          <w:szCs w:val="20"/>
        </w:rPr>
        <w:t xml:space="preserve">Western blotting  </w:t>
      </w:r>
    </w:p>
    <w:p w14:paraId="5CDBB1A0" w14:textId="5D6F60B5" w:rsidR="00C51763" w:rsidRPr="007A389E" w:rsidRDefault="00C51763" w:rsidP="00251673">
      <w:pPr>
        <w:spacing w:line="480" w:lineRule="auto"/>
        <w:jc w:val="both"/>
        <w:rPr>
          <w:rFonts w:ascii="Arial" w:hAnsi="Arial" w:cs="Arial"/>
          <w:sz w:val="20"/>
          <w:szCs w:val="20"/>
        </w:rPr>
      </w:pPr>
      <w:r w:rsidRPr="007A389E">
        <w:rPr>
          <w:rFonts w:ascii="Arial" w:hAnsi="Arial" w:cs="Arial"/>
          <w:sz w:val="20"/>
          <w:szCs w:val="20"/>
        </w:rPr>
        <w:t xml:space="preserve">To examine expression levels of P2X4R, Cx43, atrial natriuretic peptide (ANP) and phosphorylated Cx43 at S368 in atrial muscles Western blotting was performed. Tissues or cells without or with interventions (e.g., siRNA transfection, TAC and sham) were dissolved in a SDS lysis buffer </w:t>
      </w:r>
      <w:r w:rsidRPr="007A389E">
        <w:rPr>
          <w:rFonts w:ascii="Arial" w:hAnsi="Arial" w:cs="Arial"/>
          <w:sz w:val="20"/>
          <w:szCs w:val="20"/>
          <w:shd w:val="clear" w:color="auto" w:fill="FFFFFF"/>
        </w:rPr>
        <w:t xml:space="preserve">(10 mM Tris-HCl, pH 7.4, 1% (w/v) SDS, 1 mM </w:t>
      </w:r>
      <w:proofErr w:type="spellStart"/>
      <w:r w:rsidRPr="007A389E">
        <w:rPr>
          <w:rFonts w:ascii="Arial" w:hAnsi="Arial" w:cs="Arial"/>
          <w:sz w:val="20"/>
          <w:szCs w:val="20"/>
          <w:shd w:val="clear" w:color="auto" w:fill="FFFFFF"/>
        </w:rPr>
        <w:t>phenylmethanesulfonyl</w:t>
      </w:r>
      <w:proofErr w:type="spellEnd"/>
      <w:r w:rsidRPr="007A389E">
        <w:rPr>
          <w:rFonts w:ascii="Arial" w:hAnsi="Arial" w:cs="Arial"/>
          <w:sz w:val="20"/>
          <w:szCs w:val="20"/>
          <w:shd w:val="clear" w:color="auto" w:fill="FFFFFF"/>
        </w:rPr>
        <w:t xml:space="preserve"> fluoride, 1 mM Na</w:t>
      </w:r>
      <w:r w:rsidRPr="007A389E">
        <w:rPr>
          <w:rFonts w:ascii="Arial" w:hAnsi="Arial" w:cs="Arial"/>
          <w:sz w:val="20"/>
          <w:szCs w:val="20"/>
          <w:shd w:val="clear" w:color="auto" w:fill="FFFFFF"/>
          <w:vertAlign w:val="subscript"/>
        </w:rPr>
        <w:t>3</w:t>
      </w:r>
      <w:r w:rsidRPr="007A389E">
        <w:rPr>
          <w:rFonts w:ascii="Arial" w:hAnsi="Arial" w:cs="Arial"/>
          <w:sz w:val="20"/>
          <w:szCs w:val="20"/>
          <w:shd w:val="clear" w:color="auto" w:fill="FFFFFF"/>
        </w:rPr>
        <w:t>VO</w:t>
      </w:r>
      <w:r w:rsidRPr="007A389E">
        <w:rPr>
          <w:rFonts w:ascii="Arial" w:hAnsi="Arial" w:cs="Arial"/>
          <w:sz w:val="20"/>
          <w:szCs w:val="20"/>
          <w:shd w:val="clear" w:color="auto" w:fill="FFFFFF"/>
          <w:vertAlign w:val="subscript"/>
        </w:rPr>
        <w:t>4</w:t>
      </w:r>
      <w:r w:rsidR="00F32E9C" w:rsidRPr="007A389E">
        <w:rPr>
          <w:rFonts w:ascii="Arial" w:hAnsi="Arial" w:cs="Arial"/>
          <w:sz w:val="20"/>
          <w:szCs w:val="20"/>
          <w:shd w:val="clear" w:color="auto" w:fill="FFFFFF"/>
        </w:rPr>
        <w:t xml:space="preserve">) </w:t>
      </w:r>
      <w:r w:rsidRPr="007A389E">
        <w:rPr>
          <w:rFonts w:ascii="Arial" w:hAnsi="Arial" w:cs="Arial"/>
          <w:sz w:val="20"/>
          <w:szCs w:val="20"/>
          <w:shd w:val="clear" w:color="auto" w:fill="FFFFFF"/>
        </w:rPr>
        <w:t xml:space="preserve">and complete protease inhibitor mixture (Roche Molecular Biochemicals) for 20 min at 60°C, and then triturated several times by passing through a 1-ml syringe and centrifuged at 16,000 g for 15 min. Protein concentrations were measured by Bradford protein assay (Bio-Rad, Hercules, CA, USA). Approximately 15-30 </w:t>
      </w:r>
      <w:proofErr w:type="spellStart"/>
      <w:r w:rsidRPr="007A389E">
        <w:rPr>
          <w:rFonts w:ascii="Arial" w:hAnsi="Arial" w:cs="Arial"/>
          <w:sz w:val="20"/>
          <w:szCs w:val="20"/>
          <w:shd w:val="clear" w:color="auto" w:fill="FFFFFF"/>
        </w:rPr>
        <w:t>μg</w:t>
      </w:r>
      <w:proofErr w:type="spellEnd"/>
      <w:r w:rsidRPr="007A389E">
        <w:rPr>
          <w:rFonts w:ascii="Arial" w:hAnsi="Arial" w:cs="Arial"/>
          <w:sz w:val="20"/>
          <w:szCs w:val="20"/>
          <w:shd w:val="clear" w:color="auto" w:fill="FFFFFF"/>
        </w:rPr>
        <w:t xml:space="preserve"> of total proteins were run on 10% SDS-polyacrylamide gel.</w:t>
      </w:r>
      <w:r w:rsidRPr="007A389E">
        <w:rPr>
          <w:rFonts w:ascii="Arial" w:hAnsi="Arial" w:cs="Arial"/>
          <w:sz w:val="20"/>
          <w:szCs w:val="20"/>
        </w:rPr>
        <w:t xml:space="preserve"> The proteins were transferred onto a nitrocellulose membrane, and the blots were sequentially probed with primary and secondary antibodies (anti-</w:t>
      </w:r>
      <w:r w:rsidRPr="007A389E">
        <w:rPr>
          <w:rFonts w:ascii="Arial" w:eastAsia="Gulim" w:hAnsi="Arial" w:cs="Arial"/>
          <w:sz w:val="20"/>
          <w:szCs w:val="20"/>
        </w:rPr>
        <w:t xml:space="preserve">P2X4R: rabbit polyclonal, 1:150, intracellular epitope, </w:t>
      </w:r>
      <w:proofErr w:type="spellStart"/>
      <w:r w:rsidRPr="007A389E">
        <w:rPr>
          <w:rFonts w:ascii="Arial" w:eastAsia="Gulim" w:hAnsi="Arial" w:cs="Arial"/>
          <w:sz w:val="20"/>
          <w:szCs w:val="20"/>
        </w:rPr>
        <w:t>a.a.</w:t>
      </w:r>
      <w:proofErr w:type="spellEnd"/>
      <w:r w:rsidRPr="007A389E">
        <w:rPr>
          <w:rFonts w:ascii="Arial" w:eastAsia="Gulim" w:hAnsi="Arial" w:cs="Arial"/>
          <w:sz w:val="20"/>
          <w:szCs w:val="20"/>
        </w:rPr>
        <w:t xml:space="preserve"> 370-388 of rat P2X4R, APR-002, </w:t>
      </w:r>
      <w:proofErr w:type="spellStart"/>
      <w:r w:rsidRPr="007A389E">
        <w:rPr>
          <w:rFonts w:ascii="Arial" w:eastAsia="Gulim" w:hAnsi="Arial" w:cs="Arial"/>
          <w:sz w:val="20"/>
          <w:szCs w:val="20"/>
        </w:rPr>
        <w:t>Alomone</w:t>
      </w:r>
      <w:proofErr w:type="spellEnd"/>
      <w:r w:rsidRPr="007A389E">
        <w:rPr>
          <w:rFonts w:ascii="Arial" w:eastAsia="Gulim" w:hAnsi="Arial" w:cs="Arial"/>
          <w:sz w:val="20"/>
          <w:szCs w:val="20"/>
        </w:rPr>
        <w:t xml:space="preserve"> labs; </w:t>
      </w:r>
      <w:r w:rsidRPr="007A389E">
        <w:rPr>
          <w:rFonts w:ascii="Arial" w:hAnsi="Arial" w:cs="Arial"/>
          <w:sz w:val="20"/>
          <w:szCs w:val="20"/>
          <w:shd w:val="clear" w:color="auto" w:fill="FFFFFF"/>
        </w:rPr>
        <w:t>anti-Cx43,</w:t>
      </w:r>
      <w:r w:rsidRPr="007A389E">
        <w:rPr>
          <w:rFonts w:ascii="Arial" w:hAnsi="Arial" w:cs="Arial"/>
          <w:sz w:val="20"/>
          <w:szCs w:val="20"/>
        </w:rPr>
        <w:t xml:space="preserve"> rabbit polyclonal,</w:t>
      </w:r>
      <w:r w:rsidRPr="007A389E">
        <w:rPr>
          <w:rFonts w:ascii="Arial" w:hAnsi="Arial" w:cs="Arial"/>
          <w:sz w:val="20"/>
          <w:szCs w:val="20"/>
          <w:shd w:val="clear" w:color="auto" w:fill="FFFFFF"/>
        </w:rPr>
        <w:t xml:space="preserve"> 1:500, intracellular epitope at </w:t>
      </w:r>
      <w:proofErr w:type="spellStart"/>
      <w:r w:rsidRPr="007A389E">
        <w:rPr>
          <w:rFonts w:ascii="Arial" w:hAnsi="Arial" w:cs="Arial"/>
          <w:sz w:val="20"/>
          <w:szCs w:val="20"/>
          <w:shd w:val="clear" w:color="auto" w:fill="FFFFFF"/>
        </w:rPr>
        <w:t>a.a.</w:t>
      </w:r>
      <w:proofErr w:type="spellEnd"/>
      <w:r w:rsidRPr="007A389E">
        <w:rPr>
          <w:rFonts w:ascii="Arial" w:hAnsi="Arial" w:cs="Arial"/>
          <w:sz w:val="20"/>
          <w:szCs w:val="20"/>
          <w:shd w:val="clear" w:color="auto" w:fill="FFFFFF"/>
        </w:rPr>
        <w:t xml:space="preserve"> 233-382 of human Cx43, sc-9059, Santa Cruz Biotechnology In</w:t>
      </w:r>
      <w:r w:rsidRPr="007A389E">
        <w:rPr>
          <w:rFonts w:ascii="Arial" w:hAnsi="Arial" w:cs="Arial"/>
          <w:color w:val="000000" w:themeColor="text1"/>
          <w:sz w:val="20"/>
          <w:szCs w:val="20"/>
          <w:shd w:val="clear" w:color="auto" w:fill="FFFFFF"/>
        </w:rPr>
        <w:t xml:space="preserve">c.; anti-phospho-Cx43, rabbit polyclonal, 1:1000, intracellular epitope at amino acid residues surrounding the phosphoserine 368 of rat connexin 43, 48-3000, Invitrogen.; </w:t>
      </w:r>
      <w:r w:rsidRPr="007A389E">
        <w:rPr>
          <w:rFonts w:ascii="Arial" w:hAnsi="Arial" w:cs="Arial"/>
          <w:sz w:val="20"/>
          <w:szCs w:val="20"/>
        </w:rPr>
        <w:t xml:space="preserve">anti-ANP, sc-18811, Santa </w:t>
      </w:r>
      <w:proofErr w:type="spellStart"/>
      <w:r w:rsidRPr="007A389E">
        <w:rPr>
          <w:rFonts w:ascii="Arial" w:hAnsi="Arial" w:cs="Arial"/>
          <w:sz w:val="20"/>
          <w:szCs w:val="20"/>
        </w:rPr>
        <w:t>cruz</w:t>
      </w:r>
      <w:proofErr w:type="spellEnd"/>
      <w:r w:rsidRPr="007A389E">
        <w:rPr>
          <w:rFonts w:ascii="Arial" w:hAnsi="Arial" w:cs="Arial"/>
          <w:sz w:val="20"/>
          <w:szCs w:val="20"/>
        </w:rPr>
        <w:t xml:space="preserve">, 1:500; </w:t>
      </w:r>
      <w:r w:rsidRPr="007A389E">
        <w:rPr>
          <w:rFonts w:ascii="Arial" w:hAnsi="Arial" w:cs="Arial"/>
          <w:color w:val="000000" w:themeColor="text1"/>
          <w:sz w:val="20"/>
          <w:szCs w:val="20"/>
          <w:shd w:val="clear" w:color="auto" w:fill="FFFFFF"/>
        </w:rPr>
        <w:t>anti-GAPDH, mouse monoclonal, 1:1000, epitope of rabbit muscle GAPDH, ab8245, Abcam</w:t>
      </w:r>
      <w:r w:rsidRPr="007A389E">
        <w:rPr>
          <w:rFonts w:ascii="Arial" w:hAnsi="Arial" w:cs="Arial"/>
          <w:color w:val="000000" w:themeColor="text1"/>
          <w:sz w:val="20"/>
          <w:szCs w:val="20"/>
        </w:rPr>
        <w:t xml:space="preserve">) </w:t>
      </w:r>
      <w:r w:rsidRPr="007A389E">
        <w:rPr>
          <w:rFonts w:ascii="Arial" w:hAnsi="Arial" w:cs="Arial"/>
          <w:sz w:val="20"/>
          <w:szCs w:val="20"/>
        </w:rPr>
        <w:t xml:space="preserve">using standard western blot protocol. All blots were imaged and quantified using a </w:t>
      </w:r>
      <w:proofErr w:type="spellStart"/>
      <w:r w:rsidRPr="007A389E">
        <w:rPr>
          <w:rFonts w:ascii="Arial" w:hAnsi="Arial" w:cs="Arial"/>
          <w:sz w:val="20"/>
          <w:szCs w:val="20"/>
        </w:rPr>
        <w:t>Chemi</w:t>
      </w:r>
      <w:proofErr w:type="spellEnd"/>
      <w:r w:rsidRPr="007A389E">
        <w:rPr>
          <w:rFonts w:ascii="Arial" w:hAnsi="Arial" w:cs="Arial"/>
          <w:sz w:val="20"/>
          <w:szCs w:val="20"/>
        </w:rPr>
        <w:t>-luminescence Bioimaging Instrument (CHEBI) (</w:t>
      </w:r>
      <w:proofErr w:type="spellStart"/>
      <w:r w:rsidRPr="007A389E">
        <w:rPr>
          <w:rFonts w:ascii="Arial" w:hAnsi="Arial" w:cs="Arial"/>
          <w:sz w:val="20"/>
          <w:szCs w:val="20"/>
        </w:rPr>
        <w:t>Cellgenetek</w:t>
      </w:r>
      <w:proofErr w:type="spellEnd"/>
      <w:r w:rsidRPr="007A389E">
        <w:rPr>
          <w:rFonts w:ascii="Arial" w:hAnsi="Arial" w:cs="Arial"/>
          <w:sz w:val="20"/>
          <w:szCs w:val="20"/>
        </w:rPr>
        <w:t>, South Korea).</w:t>
      </w:r>
    </w:p>
    <w:p w14:paraId="33B6555F" w14:textId="77777777" w:rsidR="00910A1B" w:rsidRPr="007A389E" w:rsidRDefault="00910A1B" w:rsidP="00251673">
      <w:pPr>
        <w:spacing w:line="480" w:lineRule="auto"/>
        <w:jc w:val="both"/>
        <w:rPr>
          <w:rFonts w:ascii="Arial" w:hAnsi="Arial" w:cs="Arial"/>
          <w:sz w:val="20"/>
          <w:szCs w:val="20"/>
        </w:rPr>
      </w:pPr>
    </w:p>
    <w:p w14:paraId="3531C151" w14:textId="77777777" w:rsidR="00910A1B" w:rsidRPr="007A389E" w:rsidRDefault="00910A1B" w:rsidP="00251673">
      <w:pPr>
        <w:spacing w:line="480" w:lineRule="auto"/>
        <w:jc w:val="both"/>
        <w:rPr>
          <w:rFonts w:ascii="Arial" w:hAnsi="Arial" w:cs="Arial"/>
          <w:b/>
          <w:iCs/>
          <w:sz w:val="20"/>
          <w:szCs w:val="20"/>
        </w:rPr>
      </w:pPr>
      <w:r w:rsidRPr="007A389E">
        <w:rPr>
          <w:rFonts w:ascii="Arial" w:hAnsi="Arial" w:cs="Arial"/>
          <w:b/>
          <w:iCs/>
          <w:sz w:val="20"/>
          <w:szCs w:val="20"/>
        </w:rPr>
        <w:t xml:space="preserve">Measurement of membrane currents  </w:t>
      </w:r>
    </w:p>
    <w:p w14:paraId="7DFE5ABD" w14:textId="46E83BC8" w:rsidR="00910A1B" w:rsidRPr="007A389E" w:rsidRDefault="00910A1B" w:rsidP="00251673">
      <w:pPr>
        <w:spacing w:line="480" w:lineRule="auto"/>
        <w:jc w:val="both"/>
        <w:rPr>
          <w:rFonts w:ascii="Arial" w:hAnsi="Arial" w:cs="Arial"/>
          <w:sz w:val="20"/>
          <w:szCs w:val="20"/>
        </w:rPr>
      </w:pPr>
      <w:bookmarkStart w:id="1" w:name="_Hlk92618872"/>
      <w:r w:rsidRPr="007A389E">
        <w:rPr>
          <w:rFonts w:ascii="Arial" w:hAnsi="Arial" w:cs="Arial"/>
          <w:sz w:val="20"/>
          <w:szCs w:val="20"/>
        </w:rPr>
        <w:t xml:space="preserve">Membrane currents were recorded using the whole-cell configuration of the patch-clamp technique using an EPC7 amplifier (HEKA </w:t>
      </w:r>
      <w:proofErr w:type="spellStart"/>
      <w:r w:rsidRPr="007A389E">
        <w:rPr>
          <w:rFonts w:ascii="Arial" w:hAnsi="Arial" w:cs="Arial"/>
          <w:sz w:val="20"/>
          <w:szCs w:val="20"/>
        </w:rPr>
        <w:t>Elektronik</w:t>
      </w:r>
      <w:proofErr w:type="spellEnd"/>
      <w:r w:rsidRPr="007A389E">
        <w:rPr>
          <w:rFonts w:ascii="Arial" w:hAnsi="Arial" w:cs="Arial"/>
          <w:sz w:val="20"/>
          <w:szCs w:val="20"/>
        </w:rPr>
        <w:t xml:space="preserve">, Germany). The patch pipettes were made of glass capillaries (Kimble Glass Inc., Vineland, NJ, USA) to have resistance of </w:t>
      </w:r>
      <w:r w:rsidRPr="007A389E">
        <w:rPr>
          <w:rFonts w:ascii="Arial" w:hAnsi="Arial" w:cs="Arial"/>
          <w:sz w:val="20"/>
          <w:szCs w:val="20"/>
        </w:rPr>
        <w:sym w:font="Symbol" w:char="F07E"/>
      </w:r>
      <w:r w:rsidRPr="007A389E">
        <w:rPr>
          <w:rFonts w:ascii="Arial" w:hAnsi="Arial" w:cs="Arial"/>
          <w:sz w:val="20"/>
          <w:szCs w:val="20"/>
        </w:rPr>
        <w:t>3 M</w:t>
      </w:r>
      <w:r w:rsidRPr="007A389E">
        <w:rPr>
          <w:rFonts w:ascii="Arial" w:eastAsia="Batang" w:hAnsi="Arial" w:cs="Arial"/>
          <w:sz w:val="20"/>
          <w:szCs w:val="20"/>
        </w:rPr>
        <w:t xml:space="preserve">Ω when filled with the internal solutions. </w:t>
      </w:r>
      <w:r w:rsidRPr="007A389E">
        <w:rPr>
          <w:rFonts w:ascii="Arial" w:hAnsi="Arial" w:cs="Arial"/>
          <w:sz w:val="20"/>
          <w:szCs w:val="20"/>
        </w:rPr>
        <w:t xml:space="preserve">The normal Tyrode's solutions composed of (in mM) 137 NaCl, 5.4 </w:t>
      </w:r>
      <w:proofErr w:type="spellStart"/>
      <w:r w:rsidRPr="007A389E">
        <w:rPr>
          <w:rFonts w:ascii="Arial" w:hAnsi="Arial" w:cs="Arial"/>
          <w:sz w:val="20"/>
          <w:szCs w:val="20"/>
        </w:rPr>
        <w:t>KCl</w:t>
      </w:r>
      <w:proofErr w:type="spellEnd"/>
      <w:r w:rsidRPr="007A389E">
        <w:rPr>
          <w:rFonts w:ascii="Arial" w:hAnsi="Arial" w:cs="Arial"/>
          <w:sz w:val="20"/>
          <w:szCs w:val="20"/>
        </w:rPr>
        <w:t>, 10 HEPES, 1 MgCl</w:t>
      </w:r>
      <w:r w:rsidRPr="007A389E">
        <w:rPr>
          <w:rFonts w:ascii="Arial" w:hAnsi="Arial" w:cs="Arial"/>
          <w:sz w:val="20"/>
          <w:szCs w:val="20"/>
          <w:vertAlign w:val="subscript"/>
        </w:rPr>
        <w:t>2</w:t>
      </w:r>
      <w:r w:rsidRPr="007A389E">
        <w:rPr>
          <w:rFonts w:ascii="Arial" w:hAnsi="Arial" w:cs="Arial"/>
          <w:sz w:val="20"/>
          <w:szCs w:val="20"/>
        </w:rPr>
        <w:t>, and 10 glucose, 2 CaCl</w:t>
      </w:r>
      <w:r w:rsidRPr="007A389E">
        <w:rPr>
          <w:rFonts w:ascii="Arial" w:hAnsi="Arial" w:cs="Arial"/>
          <w:sz w:val="20"/>
          <w:szCs w:val="20"/>
          <w:vertAlign w:val="subscript"/>
        </w:rPr>
        <w:t>2</w:t>
      </w:r>
      <w:r w:rsidRPr="007A389E">
        <w:rPr>
          <w:rFonts w:ascii="Arial" w:hAnsi="Arial" w:cs="Arial"/>
          <w:sz w:val="20"/>
          <w:szCs w:val="20"/>
        </w:rPr>
        <w:t xml:space="preserve"> (pH 7.4) was used for cellular equilibrium and formation of the giga-seal. Before applying shear, conditioning pulses from </w:t>
      </w:r>
      <w:r w:rsidRPr="007A389E">
        <w:rPr>
          <w:rFonts w:ascii="Arial" w:hAnsi="Arial" w:cs="Arial"/>
          <w:sz w:val="20"/>
          <w:szCs w:val="20"/>
        </w:rPr>
        <w:sym w:font="Symbol" w:char="F02D"/>
      </w:r>
      <w:r w:rsidRPr="007A389E">
        <w:rPr>
          <w:rFonts w:ascii="Arial" w:hAnsi="Arial" w:cs="Arial"/>
          <w:sz w:val="20"/>
          <w:szCs w:val="20"/>
        </w:rPr>
        <w:t xml:space="preserve">80 mV to </w:t>
      </w:r>
      <w:r w:rsidRPr="007A389E">
        <w:rPr>
          <w:rFonts w:ascii="Arial" w:hAnsi="Arial" w:cs="Arial"/>
          <w:sz w:val="20"/>
          <w:szCs w:val="20"/>
        </w:rPr>
        <w:sym w:font="Symbol" w:char="F02D"/>
      </w:r>
      <w:r w:rsidRPr="007A389E">
        <w:rPr>
          <w:rFonts w:ascii="Arial" w:hAnsi="Arial" w:cs="Arial"/>
          <w:sz w:val="20"/>
          <w:szCs w:val="20"/>
        </w:rPr>
        <w:t>10 mV were continuously applied to the cells in order to maintain the sarcoplasmic reticulum Ca</w:t>
      </w:r>
      <w:r w:rsidRPr="007A389E">
        <w:rPr>
          <w:rFonts w:ascii="Arial" w:hAnsi="Arial" w:cs="Arial"/>
          <w:sz w:val="20"/>
          <w:szCs w:val="20"/>
          <w:vertAlign w:val="superscript"/>
        </w:rPr>
        <w:t>2+</w:t>
      </w:r>
      <w:r w:rsidRPr="007A389E">
        <w:rPr>
          <w:rFonts w:ascii="Arial" w:hAnsi="Arial" w:cs="Arial"/>
          <w:sz w:val="20"/>
          <w:szCs w:val="20"/>
        </w:rPr>
        <w:t xml:space="preserve"> load. Measurement of </w:t>
      </w:r>
      <w:proofErr w:type="gramStart"/>
      <w:r w:rsidRPr="007A389E">
        <w:rPr>
          <w:rFonts w:ascii="Arial" w:hAnsi="Arial" w:cs="Arial"/>
          <w:sz w:val="20"/>
          <w:szCs w:val="20"/>
        </w:rPr>
        <w:t>I</w:t>
      </w:r>
      <w:r w:rsidRPr="007A389E">
        <w:rPr>
          <w:rFonts w:ascii="Arial" w:hAnsi="Arial" w:cs="Arial"/>
          <w:sz w:val="20"/>
          <w:szCs w:val="20"/>
          <w:vertAlign w:val="subscript"/>
        </w:rPr>
        <w:t>S,Cs</w:t>
      </w:r>
      <w:proofErr w:type="gramEnd"/>
      <w:r w:rsidRPr="007A389E">
        <w:rPr>
          <w:rFonts w:ascii="Arial" w:hAnsi="Arial" w:cs="Arial"/>
          <w:sz w:val="20"/>
          <w:szCs w:val="20"/>
        </w:rPr>
        <w:t xml:space="preserve"> was generally carried out 7~8 min after rupture of </w:t>
      </w:r>
      <w:r w:rsidRPr="007A389E">
        <w:rPr>
          <w:rFonts w:ascii="Arial" w:hAnsi="Arial" w:cs="Arial"/>
          <w:sz w:val="20"/>
          <w:szCs w:val="20"/>
        </w:rPr>
        <w:lastRenderedPageBreak/>
        <w:t xml:space="preserve">the membrane in the external solutions containing (mM) 137 </w:t>
      </w:r>
      <w:proofErr w:type="spellStart"/>
      <w:r w:rsidRPr="007A389E">
        <w:rPr>
          <w:rFonts w:ascii="Arial" w:hAnsi="Arial" w:cs="Arial"/>
          <w:sz w:val="20"/>
          <w:szCs w:val="20"/>
        </w:rPr>
        <w:t>CsCl</w:t>
      </w:r>
      <w:proofErr w:type="spellEnd"/>
      <w:r w:rsidRPr="007A389E">
        <w:rPr>
          <w:rFonts w:ascii="Arial" w:hAnsi="Arial" w:cs="Arial"/>
          <w:sz w:val="20"/>
          <w:szCs w:val="20"/>
        </w:rPr>
        <w:t>, 10 HEPES, 1 MgCl</w:t>
      </w:r>
      <w:r w:rsidRPr="007A389E">
        <w:rPr>
          <w:rFonts w:ascii="Arial" w:hAnsi="Arial" w:cs="Arial"/>
          <w:sz w:val="20"/>
          <w:szCs w:val="20"/>
          <w:vertAlign w:val="subscript"/>
        </w:rPr>
        <w:t>2</w:t>
      </w:r>
      <w:r w:rsidRPr="007A389E">
        <w:rPr>
          <w:rFonts w:ascii="Arial" w:hAnsi="Arial" w:cs="Arial"/>
          <w:sz w:val="20"/>
          <w:szCs w:val="20"/>
        </w:rPr>
        <w:t>, 10 glucose, 2 CaCl</w:t>
      </w:r>
      <w:r w:rsidRPr="007A389E">
        <w:rPr>
          <w:rFonts w:ascii="Arial" w:hAnsi="Arial" w:cs="Arial"/>
          <w:sz w:val="20"/>
          <w:szCs w:val="20"/>
          <w:vertAlign w:val="subscript"/>
        </w:rPr>
        <w:t>2</w:t>
      </w:r>
      <w:r w:rsidRPr="007A389E">
        <w:rPr>
          <w:rFonts w:ascii="Arial" w:hAnsi="Arial" w:cs="Arial"/>
          <w:sz w:val="20"/>
          <w:szCs w:val="20"/>
        </w:rPr>
        <w:t xml:space="preserve"> (pH = 7.4), with ~4 min intervals. Puffing solutions to apply shear stress contained 2 mM Ca</w:t>
      </w:r>
      <w:r w:rsidRPr="007A389E">
        <w:rPr>
          <w:rFonts w:ascii="Arial" w:hAnsi="Arial" w:cs="Arial"/>
          <w:sz w:val="20"/>
          <w:szCs w:val="20"/>
          <w:vertAlign w:val="superscript"/>
        </w:rPr>
        <w:t>2+</w:t>
      </w:r>
      <w:r w:rsidRPr="007A389E">
        <w:rPr>
          <w:rFonts w:ascii="Arial" w:hAnsi="Arial" w:cs="Arial"/>
          <w:sz w:val="20"/>
          <w:szCs w:val="20"/>
        </w:rPr>
        <w:t xml:space="preserve"> or zero Ca</w:t>
      </w:r>
      <w:r w:rsidRPr="007A389E">
        <w:rPr>
          <w:rFonts w:ascii="Arial" w:hAnsi="Arial" w:cs="Arial"/>
          <w:sz w:val="20"/>
          <w:szCs w:val="20"/>
          <w:vertAlign w:val="superscript"/>
        </w:rPr>
        <w:t>2+</w:t>
      </w:r>
      <w:r w:rsidRPr="007A389E">
        <w:rPr>
          <w:rFonts w:ascii="Arial" w:hAnsi="Arial" w:cs="Arial"/>
          <w:sz w:val="20"/>
          <w:szCs w:val="20"/>
        </w:rPr>
        <w:t xml:space="preserve"> (with 1 mM EGTA) as described in the figures and legends. Cs</w:t>
      </w:r>
      <w:r w:rsidRPr="007A389E">
        <w:rPr>
          <w:rFonts w:ascii="Arial" w:hAnsi="Arial" w:cs="Arial"/>
          <w:sz w:val="20"/>
          <w:szCs w:val="20"/>
          <w:vertAlign w:val="superscript"/>
        </w:rPr>
        <w:t>+</w:t>
      </w:r>
      <w:r w:rsidRPr="007A389E">
        <w:rPr>
          <w:rFonts w:ascii="Arial" w:hAnsi="Arial" w:cs="Arial"/>
          <w:sz w:val="20"/>
          <w:szCs w:val="20"/>
        </w:rPr>
        <w:t xml:space="preserve">-rich pipette solutions contained (in mM) 137 </w:t>
      </w:r>
      <w:proofErr w:type="spellStart"/>
      <w:r w:rsidRPr="007A389E">
        <w:rPr>
          <w:rFonts w:ascii="Arial" w:hAnsi="Arial" w:cs="Arial"/>
          <w:sz w:val="20"/>
          <w:szCs w:val="20"/>
        </w:rPr>
        <w:t>CsCl</w:t>
      </w:r>
      <w:proofErr w:type="spellEnd"/>
      <w:r w:rsidRPr="007A389E">
        <w:rPr>
          <w:rFonts w:ascii="Arial" w:hAnsi="Arial" w:cs="Arial"/>
          <w:sz w:val="20"/>
          <w:szCs w:val="20"/>
        </w:rPr>
        <w:t xml:space="preserve">, 10 HEPES, 5 </w:t>
      </w:r>
      <w:proofErr w:type="spellStart"/>
      <w:r w:rsidRPr="007A389E">
        <w:rPr>
          <w:rFonts w:ascii="Arial" w:hAnsi="Arial" w:cs="Arial"/>
          <w:sz w:val="20"/>
          <w:szCs w:val="20"/>
        </w:rPr>
        <w:t>MgATP</w:t>
      </w:r>
      <w:proofErr w:type="spellEnd"/>
      <w:r w:rsidRPr="007A389E">
        <w:rPr>
          <w:rFonts w:ascii="Arial" w:hAnsi="Arial" w:cs="Arial"/>
          <w:sz w:val="20"/>
          <w:szCs w:val="20"/>
        </w:rPr>
        <w:t>, 1 MgCl</w:t>
      </w:r>
      <w:r w:rsidRPr="007A389E">
        <w:rPr>
          <w:rFonts w:ascii="Arial" w:hAnsi="Arial" w:cs="Arial"/>
          <w:sz w:val="20"/>
          <w:szCs w:val="20"/>
          <w:vertAlign w:val="subscript"/>
        </w:rPr>
        <w:t>2</w:t>
      </w:r>
      <w:r w:rsidRPr="007A389E">
        <w:rPr>
          <w:rFonts w:ascii="Arial" w:hAnsi="Arial" w:cs="Arial"/>
          <w:sz w:val="20"/>
          <w:szCs w:val="20"/>
        </w:rPr>
        <w:t xml:space="preserve"> with the pH adjusted to 7.2. </w:t>
      </w:r>
      <w:bookmarkEnd w:id="1"/>
      <w:r w:rsidRPr="007A389E">
        <w:rPr>
          <w:rFonts w:ascii="Arial" w:hAnsi="Arial" w:cs="Arial"/>
          <w:sz w:val="20"/>
          <w:szCs w:val="20"/>
        </w:rPr>
        <w:t>For K</w:t>
      </w:r>
      <w:r w:rsidRPr="007A389E">
        <w:rPr>
          <w:rFonts w:ascii="Arial" w:hAnsi="Arial" w:cs="Arial"/>
          <w:sz w:val="20"/>
          <w:szCs w:val="20"/>
          <w:vertAlign w:val="superscript"/>
        </w:rPr>
        <w:t>+</w:t>
      </w:r>
      <w:r w:rsidRPr="007A389E">
        <w:rPr>
          <w:rFonts w:ascii="Arial" w:hAnsi="Arial" w:cs="Arial"/>
          <w:sz w:val="20"/>
          <w:szCs w:val="20"/>
        </w:rPr>
        <w:t xml:space="preserve">-rich internal solution, 137 mM </w:t>
      </w:r>
      <w:proofErr w:type="spellStart"/>
      <w:r w:rsidRPr="007A389E">
        <w:rPr>
          <w:rFonts w:ascii="Arial" w:hAnsi="Arial" w:cs="Arial"/>
          <w:sz w:val="20"/>
          <w:szCs w:val="20"/>
        </w:rPr>
        <w:t>CsCl</w:t>
      </w:r>
      <w:proofErr w:type="spellEnd"/>
      <w:r w:rsidRPr="007A389E">
        <w:rPr>
          <w:rFonts w:ascii="Arial" w:hAnsi="Arial" w:cs="Arial"/>
          <w:sz w:val="20"/>
          <w:szCs w:val="20"/>
        </w:rPr>
        <w:t xml:space="preserve"> was replaced with equimolar </w:t>
      </w:r>
      <w:proofErr w:type="spellStart"/>
      <w:r w:rsidRPr="007A389E">
        <w:rPr>
          <w:rFonts w:ascii="Arial" w:hAnsi="Arial" w:cs="Arial"/>
          <w:sz w:val="20"/>
          <w:szCs w:val="20"/>
        </w:rPr>
        <w:t>KCl</w:t>
      </w:r>
      <w:proofErr w:type="spellEnd"/>
      <w:r w:rsidRPr="007A389E">
        <w:rPr>
          <w:rFonts w:ascii="Arial" w:hAnsi="Arial" w:cs="Arial"/>
          <w:sz w:val="20"/>
          <w:szCs w:val="20"/>
        </w:rPr>
        <w:t xml:space="preserve"> (Figure 1). </w:t>
      </w:r>
      <w:r w:rsidR="00486CEE" w:rsidRPr="007A389E">
        <w:rPr>
          <w:rFonts w:ascii="Arial" w:hAnsi="Arial" w:cs="Arial"/>
          <w:sz w:val="20"/>
          <w:szCs w:val="20"/>
        </w:rPr>
        <w:t xml:space="preserve">To measure </w:t>
      </w:r>
      <w:proofErr w:type="gramStart"/>
      <w:r w:rsidR="00486CEE" w:rsidRPr="007A389E">
        <w:rPr>
          <w:rFonts w:ascii="Arial" w:hAnsi="Arial" w:cs="Arial"/>
          <w:sz w:val="20"/>
          <w:szCs w:val="20"/>
        </w:rPr>
        <w:t>I</w:t>
      </w:r>
      <w:r w:rsidR="00486CEE" w:rsidRPr="007A389E">
        <w:rPr>
          <w:rFonts w:ascii="Arial" w:hAnsi="Arial" w:cs="Arial"/>
          <w:sz w:val="20"/>
          <w:szCs w:val="20"/>
          <w:vertAlign w:val="subscript"/>
        </w:rPr>
        <w:t>S,NMDG</w:t>
      </w:r>
      <w:proofErr w:type="gramEnd"/>
      <w:r w:rsidR="00486CEE" w:rsidRPr="007A389E">
        <w:rPr>
          <w:rFonts w:ascii="Arial" w:hAnsi="Arial" w:cs="Arial"/>
          <w:sz w:val="20"/>
          <w:szCs w:val="20"/>
        </w:rPr>
        <w:t xml:space="preserve"> internal and external </w:t>
      </w:r>
      <w:proofErr w:type="spellStart"/>
      <w:r w:rsidR="00486CEE" w:rsidRPr="007A389E">
        <w:rPr>
          <w:rFonts w:ascii="Arial" w:hAnsi="Arial" w:cs="Arial"/>
          <w:sz w:val="20"/>
          <w:szCs w:val="20"/>
        </w:rPr>
        <w:t>CsCl</w:t>
      </w:r>
      <w:proofErr w:type="spellEnd"/>
      <w:r w:rsidR="00486CEE" w:rsidRPr="007A389E">
        <w:rPr>
          <w:rFonts w:ascii="Arial" w:hAnsi="Arial" w:cs="Arial"/>
          <w:sz w:val="20"/>
          <w:szCs w:val="20"/>
        </w:rPr>
        <w:t xml:space="preserve"> were replaced with equimolar NMDG-Cl. I</w:t>
      </w:r>
      <w:r w:rsidRPr="007A389E">
        <w:rPr>
          <w:rFonts w:ascii="Arial" w:hAnsi="Arial" w:cs="Arial"/>
          <w:sz w:val="20"/>
          <w:szCs w:val="20"/>
        </w:rPr>
        <w:t xml:space="preserve">n some experiments, anti-Cx43 antibodies (monoclonal, mouse, </w:t>
      </w:r>
      <w:proofErr w:type="spellStart"/>
      <w:r w:rsidRPr="007A389E">
        <w:rPr>
          <w:rFonts w:ascii="Arial" w:hAnsi="Arial" w:cs="Arial"/>
          <w:sz w:val="20"/>
          <w:szCs w:val="20"/>
        </w:rPr>
        <w:t>MiliporeSigma</w:t>
      </w:r>
      <w:proofErr w:type="spellEnd"/>
      <w:r w:rsidRPr="007A389E">
        <w:rPr>
          <w:rFonts w:ascii="Arial" w:hAnsi="Arial" w:cs="Arial"/>
          <w:sz w:val="20"/>
          <w:szCs w:val="20"/>
        </w:rPr>
        <w:t>, C8093, 1:2000)</w:t>
      </w:r>
      <w:r w:rsidR="00A04D12">
        <w:rPr>
          <w:rFonts w:ascii="Arial" w:hAnsi="Arial" w:cs="Arial"/>
          <w:sz w:val="20"/>
          <w:szCs w:val="20"/>
        </w:rPr>
        <w:t xml:space="preserve"> </w:t>
      </w:r>
      <w:r w:rsidR="00A04D12">
        <w:rPr>
          <w:rFonts w:ascii="Arial" w:hAnsi="Arial" w:cs="Arial" w:hint="eastAsia"/>
          <w:sz w:val="20"/>
          <w:szCs w:val="20"/>
        </w:rPr>
        <w:t>a</w:t>
      </w:r>
      <w:r w:rsidR="00A04D12">
        <w:rPr>
          <w:rFonts w:ascii="Arial" w:hAnsi="Arial" w:cs="Arial"/>
          <w:sz w:val="20"/>
          <w:szCs w:val="20"/>
        </w:rPr>
        <w:t xml:space="preserve">nd scramble </w:t>
      </w:r>
      <w:r w:rsidR="00AF59C0" w:rsidRPr="007A389E">
        <w:rPr>
          <w:rFonts w:ascii="Arial" w:hAnsi="Arial" w:cs="Arial"/>
          <w:sz w:val="20"/>
          <w:szCs w:val="20"/>
        </w:rPr>
        <w:t xml:space="preserve">were dialyzed into atrial myocytes. Similarly, </w:t>
      </w:r>
      <w:r w:rsidRPr="007A389E">
        <w:rPr>
          <w:rFonts w:ascii="Arial" w:hAnsi="Arial" w:cs="Arial"/>
          <w:sz w:val="20"/>
          <w:szCs w:val="20"/>
        </w:rPr>
        <w:t xml:space="preserve">anti-P2X4R antibodies (Rabbit polyclonal, 1:1000 dilution, epitope: intracellular, </w:t>
      </w:r>
      <w:proofErr w:type="spellStart"/>
      <w:r w:rsidRPr="007A389E">
        <w:rPr>
          <w:rFonts w:ascii="Arial" w:hAnsi="Arial" w:cs="Arial"/>
          <w:sz w:val="20"/>
          <w:szCs w:val="20"/>
        </w:rPr>
        <w:t>a.a.</w:t>
      </w:r>
      <w:proofErr w:type="spellEnd"/>
      <w:r w:rsidRPr="007A389E">
        <w:rPr>
          <w:rFonts w:ascii="Arial" w:hAnsi="Arial" w:cs="Arial"/>
          <w:sz w:val="20"/>
          <w:szCs w:val="20"/>
        </w:rPr>
        <w:t xml:space="preserve"> 370-388 of rat P2X4R; APR-002, </w:t>
      </w:r>
      <w:proofErr w:type="spellStart"/>
      <w:r w:rsidRPr="007A389E">
        <w:rPr>
          <w:rFonts w:ascii="Arial" w:hAnsi="Arial" w:cs="Arial"/>
          <w:sz w:val="20"/>
          <w:szCs w:val="20"/>
        </w:rPr>
        <w:t>Alomone</w:t>
      </w:r>
      <w:proofErr w:type="spellEnd"/>
      <w:r w:rsidRPr="007A389E">
        <w:rPr>
          <w:rFonts w:ascii="Arial" w:hAnsi="Arial" w:cs="Arial"/>
          <w:sz w:val="20"/>
          <w:szCs w:val="20"/>
        </w:rPr>
        <w:t xml:space="preserve"> labs, Jerusalem, Israel)</w:t>
      </w:r>
      <w:r w:rsidR="00AF59C0" w:rsidRPr="007A389E">
        <w:rPr>
          <w:rFonts w:ascii="Arial" w:hAnsi="Arial" w:cs="Arial"/>
          <w:sz w:val="20"/>
          <w:szCs w:val="20"/>
        </w:rPr>
        <w:t xml:space="preserve"> or </w:t>
      </w:r>
      <w:r w:rsidRPr="007A389E">
        <w:rPr>
          <w:rFonts w:ascii="Arial" w:hAnsi="Arial" w:cs="Arial"/>
          <w:sz w:val="20"/>
          <w:szCs w:val="20"/>
        </w:rPr>
        <w:t>anti-P2X5R antibodies (</w:t>
      </w:r>
      <w:r w:rsidR="00486CEE" w:rsidRPr="007A389E">
        <w:rPr>
          <w:rFonts w:ascii="Arial" w:hAnsi="Arial" w:cs="Arial"/>
          <w:sz w:val="20"/>
          <w:szCs w:val="20"/>
        </w:rPr>
        <w:t xml:space="preserve">Rabbit polyclonal, 1:1000 dilution, epitope: extracellular, </w:t>
      </w:r>
      <w:proofErr w:type="spellStart"/>
      <w:r w:rsidR="00486CEE" w:rsidRPr="007A389E">
        <w:rPr>
          <w:rFonts w:ascii="Arial" w:hAnsi="Arial" w:cs="Arial"/>
          <w:sz w:val="20"/>
          <w:szCs w:val="20"/>
        </w:rPr>
        <w:t>a.a.</w:t>
      </w:r>
      <w:proofErr w:type="spellEnd"/>
      <w:r w:rsidR="00486CEE" w:rsidRPr="007A389E">
        <w:rPr>
          <w:rFonts w:ascii="Arial" w:hAnsi="Arial" w:cs="Arial"/>
          <w:sz w:val="20"/>
          <w:szCs w:val="20"/>
        </w:rPr>
        <w:t xml:space="preserve"> 299-311 of rat P2X5R; APR-027, </w:t>
      </w:r>
      <w:proofErr w:type="spellStart"/>
      <w:r w:rsidR="00486CEE" w:rsidRPr="007A389E">
        <w:rPr>
          <w:rFonts w:ascii="Arial" w:hAnsi="Arial" w:cs="Arial"/>
          <w:sz w:val="20"/>
          <w:szCs w:val="20"/>
        </w:rPr>
        <w:t>Alomone</w:t>
      </w:r>
      <w:proofErr w:type="spellEnd"/>
      <w:r w:rsidR="00486CEE" w:rsidRPr="007A389E">
        <w:rPr>
          <w:rFonts w:ascii="Arial" w:hAnsi="Arial" w:cs="Arial"/>
          <w:sz w:val="20"/>
          <w:szCs w:val="20"/>
        </w:rPr>
        <w:t xml:space="preserve"> labs</w:t>
      </w:r>
      <w:r w:rsidRPr="007A389E">
        <w:rPr>
          <w:rFonts w:ascii="Arial" w:hAnsi="Arial" w:cs="Arial"/>
          <w:sz w:val="20"/>
          <w:szCs w:val="20"/>
        </w:rPr>
        <w:t xml:space="preserve">) </w:t>
      </w:r>
      <w:r w:rsidR="00AF59C0" w:rsidRPr="007A389E">
        <w:rPr>
          <w:rFonts w:ascii="Arial" w:hAnsi="Arial" w:cs="Arial"/>
          <w:sz w:val="20"/>
          <w:szCs w:val="20"/>
        </w:rPr>
        <w:t>with and without</w:t>
      </w:r>
      <w:r w:rsidRPr="007A389E">
        <w:rPr>
          <w:rFonts w:ascii="Arial" w:hAnsi="Arial" w:cs="Arial"/>
          <w:sz w:val="20"/>
          <w:szCs w:val="20"/>
        </w:rPr>
        <w:t xml:space="preserve"> blocking antigenic peptides were added to the pipette solutions. Generation of the voltage-clamp protocol and acquisition of the data were carried out using </w:t>
      </w:r>
      <w:proofErr w:type="spellStart"/>
      <w:r w:rsidRPr="007A389E">
        <w:rPr>
          <w:rFonts w:ascii="Arial" w:hAnsi="Arial" w:cs="Arial"/>
          <w:sz w:val="20"/>
          <w:szCs w:val="20"/>
        </w:rPr>
        <w:t>pClamp</w:t>
      </w:r>
      <w:proofErr w:type="spellEnd"/>
      <w:r w:rsidRPr="007A389E">
        <w:rPr>
          <w:rFonts w:ascii="Arial" w:hAnsi="Arial" w:cs="Arial"/>
          <w:sz w:val="20"/>
          <w:szCs w:val="20"/>
        </w:rPr>
        <w:t xml:space="preserve"> software (v9.0, Molecular Devices, Foster City, CA, USA) via an A/D converter (Digitata 1440, Molecular Devices). The current signals were filtered (10 kHz) and analyzed using </w:t>
      </w:r>
      <w:proofErr w:type="spellStart"/>
      <w:r w:rsidRPr="007A389E">
        <w:rPr>
          <w:rFonts w:ascii="Arial" w:hAnsi="Arial" w:cs="Arial"/>
          <w:sz w:val="20"/>
          <w:szCs w:val="20"/>
        </w:rPr>
        <w:t>Clampfit</w:t>
      </w:r>
      <w:proofErr w:type="spellEnd"/>
      <w:r w:rsidRPr="007A389E">
        <w:rPr>
          <w:rFonts w:ascii="Arial" w:hAnsi="Arial" w:cs="Arial"/>
          <w:sz w:val="20"/>
          <w:szCs w:val="20"/>
        </w:rPr>
        <w:t xml:space="preserve"> 10.3 software and </w:t>
      </w:r>
      <w:proofErr w:type="spellStart"/>
      <w:r w:rsidRPr="007A389E">
        <w:rPr>
          <w:rFonts w:ascii="Arial" w:hAnsi="Arial" w:cs="Arial"/>
          <w:sz w:val="20"/>
          <w:szCs w:val="20"/>
        </w:rPr>
        <w:t>OriginPro</w:t>
      </w:r>
      <w:proofErr w:type="spellEnd"/>
      <w:r w:rsidRPr="007A389E">
        <w:rPr>
          <w:rFonts w:ascii="Arial" w:hAnsi="Arial" w:cs="Arial"/>
          <w:sz w:val="20"/>
          <w:szCs w:val="20"/>
        </w:rPr>
        <w:t xml:space="preserve"> 8.1 SR1 software (</w:t>
      </w:r>
      <w:proofErr w:type="spellStart"/>
      <w:r w:rsidRPr="007A389E">
        <w:rPr>
          <w:rFonts w:ascii="Arial" w:hAnsi="Arial" w:cs="Arial"/>
          <w:sz w:val="20"/>
          <w:szCs w:val="20"/>
        </w:rPr>
        <w:t>OriginLab</w:t>
      </w:r>
      <w:proofErr w:type="spellEnd"/>
      <w:r w:rsidRPr="007A389E">
        <w:rPr>
          <w:rFonts w:ascii="Arial" w:hAnsi="Arial" w:cs="Arial"/>
          <w:sz w:val="20"/>
          <w:szCs w:val="20"/>
        </w:rPr>
        <w:t xml:space="preserve"> Corporation, Northampton, MA, USA). The experiments were performed at room temperature (22–25°C).</w:t>
      </w:r>
    </w:p>
    <w:p w14:paraId="40647784" w14:textId="77777777" w:rsidR="00777235" w:rsidRPr="007A389E" w:rsidRDefault="00777235" w:rsidP="00251673">
      <w:pPr>
        <w:spacing w:line="480" w:lineRule="auto"/>
        <w:jc w:val="both"/>
        <w:rPr>
          <w:rFonts w:ascii="Arial" w:hAnsi="Arial" w:cs="Arial"/>
          <w:i/>
          <w:iCs/>
          <w:sz w:val="20"/>
          <w:szCs w:val="20"/>
          <w:highlight w:val="yellow"/>
        </w:rPr>
      </w:pPr>
    </w:p>
    <w:p w14:paraId="4F842FFD" w14:textId="76E8A94F" w:rsidR="00B14367" w:rsidRPr="007A389E" w:rsidRDefault="005138C4" w:rsidP="00251673">
      <w:pPr>
        <w:spacing w:line="480" w:lineRule="auto"/>
        <w:jc w:val="both"/>
        <w:rPr>
          <w:rFonts w:ascii="Arial" w:hAnsi="Arial" w:cs="Arial"/>
          <w:b/>
          <w:sz w:val="20"/>
          <w:szCs w:val="20"/>
        </w:rPr>
      </w:pPr>
      <w:r w:rsidRPr="007A389E">
        <w:rPr>
          <w:rFonts w:ascii="Arial" w:hAnsi="Arial" w:cs="Arial"/>
          <w:b/>
          <w:iCs/>
          <w:sz w:val="20"/>
          <w:szCs w:val="20"/>
        </w:rPr>
        <w:t>Knockdown (KD) of Cx43 in HL-1 cells</w:t>
      </w:r>
      <w:r w:rsidRPr="007A389E">
        <w:rPr>
          <w:rFonts w:ascii="Arial" w:hAnsi="Arial" w:cs="Arial"/>
          <w:b/>
          <w:sz w:val="20"/>
          <w:szCs w:val="20"/>
        </w:rPr>
        <w:t xml:space="preserve"> </w:t>
      </w:r>
    </w:p>
    <w:p w14:paraId="7F1EBC2F" w14:textId="12788AA6" w:rsidR="005138C4" w:rsidRPr="007A389E" w:rsidRDefault="005138C4" w:rsidP="00251673">
      <w:pPr>
        <w:spacing w:line="480" w:lineRule="auto"/>
        <w:jc w:val="both"/>
        <w:rPr>
          <w:rFonts w:ascii="Arial" w:hAnsi="Arial" w:cs="Arial"/>
          <w:sz w:val="20"/>
          <w:szCs w:val="20"/>
        </w:rPr>
      </w:pPr>
      <w:r w:rsidRPr="007A389E">
        <w:rPr>
          <w:rFonts w:ascii="Arial" w:hAnsi="Arial" w:cs="Arial"/>
          <w:sz w:val="20"/>
          <w:szCs w:val="20"/>
        </w:rPr>
        <w:t xml:space="preserve">HL-1 atrial cell line was obtained from Dr. W. C. Claycomb (Louisiana State University Health Science Center, USA). HL-1 cells were grown onto a matrix of gelatin (0.02%, </w:t>
      </w:r>
      <w:proofErr w:type="spellStart"/>
      <w:r w:rsidRPr="007A389E">
        <w:rPr>
          <w:rFonts w:ascii="Arial" w:hAnsi="Arial" w:cs="Arial"/>
          <w:sz w:val="20"/>
          <w:szCs w:val="20"/>
        </w:rPr>
        <w:t>Difco</w:t>
      </w:r>
      <w:proofErr w:type="spellEnd"/>
      <w:r w:rsidRPr="007A389E">
        <w:rPr>
          <w:rFonts w:ascii="Arial" w:hAnsi="Arial" w:cs="Arial"/>
          <w:sz w:val="20"/>
          <w:szCs w:val="20"/>
        </w:rPr>
        <w:t>) plus fibronectin (12.5 µg/mL, Sigma), in Claycomb medium (JRH Biosciences) supplemented with 10% fetal bovine serum (Sigma), 2 mM L-glutamine (Life Technologies, Carlsbad, CA), 0.1 mM norepinephrine (Sigma), and 100 U/mL penicillin-streptomycin (Life Technologies). Cells were maintained at 37</w:t>
      </w:r>
      <w:r w:rsidRPr="007A389E">
        <w:rPr>
          <w:rFonts w:ascii="Arial" w:hAnsi="Arial" w:cs="Arial"/>
          <w:sz w:val="20"/>
          <w:szCs w:val="20"/>
        </w:rPr>
        <w:sym w:font="Symbol" w:char="F0B0"/>
      </w:r>
      <w:r w:rsidRPr="007A389E">
        <w:rPr>
          <w:rFonts w:ascii="Arial" w:hAnsi="Arial" w:cs="Arial"/>
          <w:sz w:val="20"/>
          <w:szCs w:val="20"/>
        </w:rPr>
        <w:t>C in a humidified atmosphere containing 5% CO</w:t>
      </w:r>
      <w:r w:rsidRPr="007A389E">
        <w:rPr>
          <w:rFonts w:ascii="Arial" w:hAnsi="Arial" w:cs="Arial"/>
          <w:sz w:val="20"/>
          <w:szCs w:val="20"/>
          <w:vertAlign w:val="subscript"/>
        </w:rPr>
        <w:t>2</w:t>
      </w:r>
      <w:r w:rsidRPr="007A389E">
        <w:rPr>
          <w:rFonts w:ascii="Arial" w:hAnsi="Arial" w:cs="Arial"/>
          <w:sz w:val="20"/>
          <w:szCs w:val="20"/>
        </w:rPr>
        <w:t xml:space="preserve">. To suppress the expression of Cx43, HL-1 cells were transfected with siRNAs (300 </w:t>
      </w:r>
      <w:proofErr w:type="spellStart"/>
      <w:r w:rsidRPr="007A389E">
        <w:rPr>
          <w:rFonts w:ascii="Arial" w:hAnsi="Arial" w:cs="Arial"/>
          <w:sz w:val="20"/>
          <w:szCs w:val="20"/>
        </w:rPr>
        <w:t>nM</w:t>
      </w:r>
      <w:proofErr w:type="spellEnd"/>
      <w:r w:rsidRPr="007A389E">
        <w:rPr>
          <w:rFonts w:ascii="Arial" w:hAnsi="Arial" w:cs="Arial"/>
          <w:sz w:val="20"/>
          <w:szCs w:val="20"/>
        </w:rPr>
        <w:t>) specifically targeting Cx43 (sc-35091, Santa Cruz Biotechnology Inc.) or control siRNA (siRNA control, sc-37007) for 6 h at 37</w:t>
      </w:r>
      <w:r w:rsidRPr="007A389E">
        <w:rPr>
          <w:rFonts w:ascii="Arial" w:hAnsi="Arial" w:cs="Arial"/>
          <w:sz w:val="20"/>
          <w:szCs w:val="20"/>
        </w:rPr>
        <w:sym w:font="Symbol" w:char="F0B0"/>
      </w:r>
      <w:r w:rsidRPr="007A389E">
        <w:rPr>
          <w:rFonts w:ascii="Arial" w:hAnsi="Arial" w:cs="Arial"/>
          <w:sz w:val="20"/>
          <w:szCs w:val="20"/>
        </w:rPr>
        <w:t xml:space="preserve">C using Lipofectamine-2000 (Life Technologies; </w:t>
      </w:r>
      <w:proofErr w:type="spellStart"/>
      <w:proofErr w:type="gramStart"/>
      <w:r w:rsidRPr="007A389E">
        <w:rPr>
          <w:rFonts w:ascii="Arial" w:hAnsi="Arial" w:cs="Arial"/>
          <w:sz w:val="20"/>
          <w:szCs w:val="20"/>
        </w:rPr>
        <w:t>siRNA:lipofectamine</w:t>
      </w:r>
      <w:proofErr w:type="spellEnd"/>
      <w:proofErr w:type="gramEnd"/>
      <w:r w:rsidRPr="007A389E">
        <w:rPr>
          <w:rFonts w:ascii="Arial" w:hAnsi="Arial" w:cs="Arial"/>
          <w:sz w:val="20"/>
          <w:szCs w:val="20"/>
        </w:rPr>
        <w:t xml:space="preserve"> = 1:1) in accordance with the manufacturer's instructions. HL-1 cells were pre-incubated in serum- and antibiotic-</w:t>
      </w:r>
      <w:r w:rsidRPr="007A389E">
        <w:rPr>
          <w:rFonts w:ascii="Arial" w:hAnsi="Arial" w:cs="Arial"/>
          <w:sz w:val="20"/>
          <w:szCs w:val="20"/>
        </w:rPr>
        <w:lastRenderedPageBreak/>
        <w:t xml:space="preserve">free medium for 30 min before transfection. The cells were used for the experimental measurements after 48 h of culture. The KD of target protein expression was confirmed by using RT-PCR and western blotting. </w:t>
      </w:r>
    </w:p>
    <w:p w14:paraId="356BC272" w14:textId="77777777" w:rsidR="007E0435" w:rsidRPr="007A389E" w:rsidRDefault="007E0435" w:rsidP="00251673">
      <w:pPr>
        <w:spacing w:line="480" w:lineRule="auto"/>
        <w:jc w:val="both"/>
        <w:rPr>
          <w:rFonts w:ascii="Arial" w:hAnsi="Arial" w:cs="Arial"/>
          <w:sz w:val="20"/>
          <w:szCs w:val="20"/>
        </w:rPr>
      </w:pPr>
    </w:p>
    <w:p w14:paraId="05AC32A0" w14:textId="020F557A" w:rsidR="00C254C9" w:rsidRPr="007A389E" w:rsidRDefault="007E0435" w:rsidP="00251673">
      <w:pPr>
        <w:spacing w:line="480" w:lineRule="auto"/>
        <w:jc w:val="both"/>
        <w:rPr>
          <w:rFonts w:ascii="Arial" w:hAnsi="Arial" w:cs="Arial"/>
          <w:b/>
          <w:bCs/>
          <w:sz w:val="20"/>
          <w:szCs w:val="20"/>
        </w:rPr>
      </w:pPr>
      <w:r w:rsidRPr="007A389E">
        <w:rPr>
          <w:rFonts w:ascii="Arial" w:hAnsi="Arial" w:cs="Arial"/>
          <w:b/>
          <w:bCs/>
          <w:sz w:val="20"/>
          <w:szCs w:val="20"/>
        </w:rPr>
        <w:t>Application of shear stress in a field of atrial cells</w:t>
      </w:r>
    </w:p>
    <w:p w14:paraId="214ED66E" w14:textId="5437159C" w:rsidR="007E0435" w:rsidRPr="007A389E" w:rsidRDefault="00F32E9C" w:rsidP="00251673">
      <w:pPr>
        <w:spacing w:line="480" w:lineRule="auto"/>
        <w:jc w:val="both"/>
        <w:rPr>
          <w:rFonts w:ascii="Arial" w:hAnsi="Arial" w:cs="Arial"/>
          <w:color w:val="222222"/>
          <w:sz w:val="20"/>
          <w:szCs w:val="20"/>
          <w:shd w:val="clear" w:color="auto" w:fill="FFFFFF"/>
        </w:rPr>
      </w:pPr>
      <w:r w:rsidRPr="007A389E">
        <w:rPr>
          <w:rFonts w:ascii="Arial" w:hAnsi="Arial" w:cs="Arial"/>
          <w:color w:val="222222"/>
          <w:sz w:val="20"/>
          <w:szCs w:val="20"/>
          <w:shd w:val="clear" w:color="auto" w:fill="FFFFFF"/>
        </w:rPr>
        <w:t>Isolated rat atrial cell or HL-1 cells were attached to cover slip (diameter: 25 mm) coated with fibronectin (</w:t>
      </w:r>
      <w:r w:rsidRPr="007A389E">
        <w:rPr>
          <w:rFonts w:ascii="Arial" w:hAnsi="Arial" w:cs="Arial"/>
          <w:sz w:val="20"/>
          <w:szCs w:val="20"/>
        </w:rPr>
        <w:t>12.5 µg/mL)</w:t>
      </w:r>
      <w:r w:rsidRPr="007A389E">
        <w:rPr>
          <w:rFonts w:ascii="Arial" w:hAnsi="Arial" w:cs="Arial"/>
          <w:color w:val="222222"/>
          <w:sz w:val="20"/>
          <w:szCs w:val="20"/>
          <w:shd w:val="clear" w:color="auto" w:fill="FFFFFF"/>
        </w:rPr>
        <w:t xml:space="preserve"> plus gelatin (</w:t>
      </w:r>
      <w:r w:rsidRPr="007A389E">
        <w:rPr>
          <w:rFonts w:ascii="Arial" w:hAnsi="Arial" w:cs="Arial"/>
          <w:sz w:val="20"/>
          <w:szCs w:val="20"/>
        </w:rPr>
        <w:t>0.02%) solutions in advance</w:t>
      </w:r>
      <w:r w:rsidRPr="007A389E">
        <w:rPr>
          <w:rFonts w:ascii="Arial" w:hAnsi="Arial" w:cs="Arial"/>
          <w:color w:val="222222"/>
          <w:sz w:val="20"/>
          <w:szCs w:val="20"/>
          <w:shd w:val="clear" w:color="auto" w:fill="FFFFFF"/>
        </w:rPr>
        <w:t xml:space="preserve"> for shear application in a field of cells. Shear stress of about 4 </w:t>
      </w:r>
      <w:proofErr w:type="spellStart"/>
      <w:r w:rsidRPr="007A389E">
        <w:rPr>
          <w:rFonts w:ascii="Arial" w:hAnsi="Arial" w:cs="Arial"/>
          <w:color w:val="222222"/>
          <w:sz w:val="20"/>
          <w:szCs w:val="20"/>
          <w:shd w:val="clear" w:color="auto" w:fill="FFFFFF"/>
        </w:rPr>
        <w:t>dyn</w:t>
      </w:r>
      <w:proofErr w:type="spellEnd"/>
      <w:r w:rsidRPr="007A389E">
        <w:rPr>
          <w:rFonts w:ascii="Arial" w:hAnsi="Arial" w:cs="Arial"/>
          <w:color w:val="222222"/>
          <w:sz w:val="20"/>
          <w:szCs w:val="20"/>
          <w:shd w:val="clear" w:color="auto" w:fill="FFFFFF"/>
        </w:rPr>
        <w:t>/cm</w:t>
      </w:r>
      <w:r w:rsidRPr="007A389E">
        <w:rPr>
          <w:rFonts w:ascii="Arial" w:hAnsi="Arial" w:cs="Arial"/>
          <w:color w:val="222222"/>
          <w:sz w:val="20"/>
          <w:szCs w:val="20"/>
          <w:shd w:val="clear" w:color="auto" w:fill="FFFFFF"/>
          <w:vertAlign w:val="superscript"/>
        </w:rPr>
        <w:t>2</w:t>
      </w:r>
      <w:r w:rsidRPr="007A389E">
        <w:rPr>
          <w:rFonts w:ascii="Arial" w:hAnsi="Arial" w:cs="Arial"/>
          <w:color w:val="222222"/>
          <w:sz w:val="20"/>
          <w:szCs w:val="20"/>
          <w:shd w:val="clear" w:color="auto" w:fill="FFFFFF"/>
        </w:rPr>
        <w:t xml:space="preserve"> were applied as a laminar flow for 20, 40, or 50 min in </w:t>
      </w:r>
      <w:r w:rsidR="00A04D12" w:rsidRPr="007A389E">
        <w:rPr>
          <w:rFonts w:ascii="Arial" w:hAnsi="Arial" w:cs="Arial"/>
          <w:color w:val="222222"/>
          <w:sz w:val="20"/>
          <w:szCs w:val="20"/>
          <w:shd w:val="clear" w:color="auto" w:fill="FFFFFF"/>
        </w:rPr>
        <w:t>our</w:t>
      </w:r>
      <w:r w:rsidRPr="007A389E">
        <w:rPr>
          <w:rFonts w:ascii="Arial" w:hAnsi="Arial" w:cs="Arial"/>
          <w:color w:val="222222"/>
          <w:sz w:val="20"/>
          <w:szCs w:val="20"/>
          <w:shd w:val="clear" w:color="auto" w:fill="FFFFFF"/>
        </w:rPr>
        <w:t xml:space="preserve"> own chamber to examine the effects of shear stress on gene and protein expressions.  </w:t>
      </w:r>
      <w:r w:rsidR="00A04D12">
        <w:rPr>
          <w:rFonts w:ascii="Arial" w:hAnsi="Arial" w:cs="Arial"/>
          <w:color w:val="222222"/>
          <w:sz w:val="20"/>
          <w:szCs w:val="20"/>
          <w:shd w:val="clear" w:color="auto" w:fill="FFFFFF"/>
        </w:rPr>
        <w:t xml:space="preserve"> </w:t>
      </w:r>
    </w:p>
    <w:p w14:paraId="7D032C0B" w14:textId="77777777" w:rsidR="00F32E9C" w:rsidRPr="007A389E" w:rsidRDefault="00F32E9C" w:rsidP="00251673">
      <w:pPr>
        <w:spacing w:line="480" w:lineRule="auto"/>
        <w:jc w:val="both"/>
        <w:rPr>
          <w:rFonts w:ascii="Arial" w:hAnsi="Arial" w:cs="Arial"/>
          <w:b/>
          <w:bCs/>
          <w:sz w:val="20"/>
          <w:szCs w:val="20"/>
        </w:rPr>
      </w:pPr>
    </w:p>
    <w:p w14:paraId="0771BB78" w14:textId="617A3218" w:rsidR="007E0435" w:rsidRPr="007A389E" w:rsidRDefault="007E0435" w:rsidP="00251673">
      <w:pPr>
        <w:spacing w:line="480" w:lineRule="auto"/>
        <w:jc w:val="both"/>
        <w:rPr>
          <w:rFonts w:ascii="Arial" w:hAnsi="Arial" w:cs="Arial"/>
          <w:b/>
          <w:bCs/>
          <w:sz w:val="20"/>
          <w:szCs w:val="20"/>
        </w:rPr>
      </w:pPr>
      <w:r w:rsidRPr="007A389E">
        <w:rPr>
          <w:rFonts w:ascii="Arial" w:hAnsi="Arial" w:cs="Arial"/>
          <w:b/>
          <w:bCs/>
          <w:sz w:val="20"/>
          <w:szCs w:val="20"/>
        </w:rPr>
        <w:t>Polymerase chain reaction (PCR)</w:t>
      </w:r>
    </w:p>
    <w:p w14:paraId="3D31513A" w14:textId="288A6734" w:rsidR="007E0435" w:rsidRPr="007A389E" w:rsidRDefault="00C254C9" w:rsidP="00251673">
      <w:pPr>
        <w:spacing w:line="480" w:lineRule="auto"/>
        <w:jc w:val="both"/>
        <w:rPr>
          <w:rFonts w:ascii="Arial" w:hAnsi="Arial" w:cs="Arial"/>
          <w:iCs/>
          <w:sz w:val="20"/>
          <w:szCs w:val="20"/>
        </w:rPr>
      </w:pPr>
      <w:r w:rsidRPr="007A389E">
        <w:rPr>
          <w:rFonts w:ascii="Arial" w:hAnsi="Arial" w:cs="Arial"/>
          <w:sz w:val="20"/>
          <w:szCs w:val="20"/>
        </w:rPr>
        <w:t xml:space="preserve">For genotyping of Cx43 </w:t>
      </w:r>
      <w:proofErr w:type="spellStart"/>
      <w:r w:rsidRPr="007A389E">
        <w:rPr>
          <w:rFonts w:ascii="Arial" w:hAnsi="Arial" w:cs="Arial"/>
          <w:sz w:val="20"/>
          <w:szCs w:val="20"/>
        </w:rPr>
        <w:t>cKO</w:t>
      </w:r>
      <w:proofErr w:type="spellEnd"/>
      <w:r w:rsidRPr="007A389E">
        <w:rPr>
          <w:rFonts w:ascii="Arial" w:hAnsi="Arial" w:cs="Arial"/>
          <w:sz w:val="20"/>
          <w:szCs w:val="20"/>
        </w:rPr>
        <w:t xml:space="preserve"> mice, tails cut </w:t>
      </w:r>
      <w:proofErr w:type="gramStart"/>
      <w:r w:rsidRPr="007A389E">
        <w:rPr>
          <w:rFonts w:ascii="Arial" w:hAnsi="Arial" w:cs="Arial"/>
          <w:sz w:val="20"/>
          <w:szCs w:val="20"/>
        </w:rPr>
        <w:t>were</w:t>
      </w:r>
      <w:proofErr w:type="gramEnd"/>
      <w:r w:rsidRPr="007A389E">
        <w:rPr>
          <w:rFonts w:ascii="Arial" w:hAnsi="Arial" w:cs="Arial"/>
          <w:sz w:val="20"/>
          <w:szCs w:val="20"/>
        </w:rPr>
        <w:t xml:space="preserve"> added to solutions containing 25 mM NaOH and 0.2 mM EDTA which was subjected for reverse transcriptase</w:t>
      </w:r>
      <w:r w:rsidR="007E0435" w:rsidRPr="007A389E">
        <w:rPr>
          <w:rFonts w:ascii="Arial" w:hAnsi="Arial" w:cs="Arial"/>
          <w:sz w:val="20"/>
          <w:szCs w:val="20"/>
        </w:rPr>
        <w:t xml:space="preserve"> PCR</w:t>
      </w:r>
      <w:r w:rsidRPr="007A389E">
        <w:rPr>
          <w:rFonts w:ascii="Arial" w:hAnsi="Arial" w:cs="Arial"/>
          <w:sz w:val="20"/>
          <w:szCs w:val="20"/>
        </w:rPr>
        <w:t xml:space="preserve"> according to the manufacture’s protocol (The Jackson Laboratory). The sample was placed in thermocycler at 98 °C for 1 hour first</w:t>
      </w:r>
      <w:r w:rsidR="007D0E55" w:rsidRPr="007A389E">
        <w:rPr>
          <w:rFonts w:ascii="Arial" w:hAnsi="Arial" w:cs="Arial"/>
          <w:sz w:val="20"/>
          <w:szCs w:val="20"/>
        </w:rPr>
        <w:t>. T</w:t>
      </w:r>
      <w:r w:rsidRPr="007A389E">
        <w:rPr>
          <w:rFonts w:ascii="Arial" w:hAnsi="Arial" w:cs="Arial"/>
          <w:sz w:val="20"/>
          <w:szCs w:val="20"/>
        </w:rPr>
        <w:t xml:space="preserve">hen the temperature was lowered to 15°C. The mixture was continuously put in 75 </w:t>
      </w:r>
      <w:proofErr w:type="spellStart"/>
      <w:r w:rsidRPr="007A389E">
        <w:rPr>
          <w:rFonts w:ascii="Arial" w:hAnsi="Arial" w:cs="Arial"/>
          <w:iCs/>
          <w:sz w:val="20"/>
          <w:szCs w:val="20"/>
        </w:rPr>
        <w:t>μl</w:t>
      </w:r>
      <w:proofErr w:type="spellEnd"/>
      <w:r w:rsidRPr="007A389E">
        <w:rPr>
          <w:rFonts w:ascii="Arial" w:hAnsi="Arial" w:cs="Arial"/>
          <w:sz w:val="20"/>
          <w:szCs w:val="20"/>
        </w:rPr>
        <w:t xml:space="preserve"> of 40 mM Tris HCl (pH 5.5) solutions and then centrifuged at 4000 rpm for 3 minutes. Supernatant was taken to measure DNA concentrations and then were made as an aliquot for PCR with the Cx43 primer (</w:t>
      </w:r>
      <w:r w:rsidR="00061686" w:rsidRPr="007A389E">
        <w:rPr>
          <w:rFonts w:ascii="Arial" w:hAnsi="Arial" w:cs="Arial"/>
          <w:sz w:val="20"/>
          <w:szCs w:val="20"/>
        </w:rPr>
        <w:t>Tabel below).</w:t>
      </w:r>
      <w:r w:rsidRPr="007A389E">
        <w:rPr>
          <w:rFonts w:ascii="Arial" w:hAnsi="Arial" w:cs="Arial"/>
          <w:iCs/>
          <w:sz w:val="20"/>
          <w:szCs w:val="20"/>
        </w:rPr>
        <w:t xml:space="preserve"> The general PCR was carried out according to the instruction from </w:t>
      </w:r>
      <w:proofErr w:type="spellStart"/>
      <w:r w:rsidRPr="007A389E">
        <w:rPr>
          <w:rFonts w:ascii="Arial" w:hAnsi="Arial" w:cs="Arial"/>
          <w:iCs/>
          <w:sz w:val="20"/>
          <w:szCs w:val="20"/>
        </w:rPr>
        <w:t>PrimerScript</w:t>
      </w:r>
      <w:r w:rsidRPr="007A389E">
        <w:rPr>
          <w:rFonts w:ascii="Arial" w:hAnsi="Arial" w:cs="Arial"/>
          <w:iCs/>
          <w:sz w:val="20"/>
          <w:szCs w:val="20"/>
          <w:vertAlign w:val="superscript"/>
        </w:rPr>
        <w:t>TM</w:t>
      </w:r>
      <w:proofErr w:type="spellEnd"/>
      <w:r w:rsidRPr="007A389E">
        <w:rPr>
          <w:rFonts w:ascii="Arial" w:hAnsi="Arial" w:cs="Arial"/>
          <w:iCs/>
          <w:sz w:val="20"/>
          <w:szCs w:val="20"/>
        </w:rPr>
        <w:t xml:space="preserve"> RT-PCR kit (Cat# RR014A, Takara Bio Inc.) using 5-μg-DNA sample with the primers in a total volume of 20 </w:t>
      </w:r>
      <w:proofErr w:type="spellStart"/>
      <w:r w:rsidRPr="007A389E">
        <w:rPr>
          <w:rFonts w:ascii="Arial" w:hAnsi="Arial" w:cs="Arial"/>
          <w:iCs/>
          <w:sz w:val="20"/>
          <w:szCs w:val="20"/>
        </w:rPr>
        <w:t>μl</w:t>
      </w:r>
      <w:proofErr w:type="spellEnd"/>
      <w:r w:rsidRPr="007A389E">
        <w:rPr>
          <w:rFonts w:ascii="Arial" w:hAnsi="Arial" w:cs="Arial"/>
          <w:iCs/>
          <w:sz w:val="20"/>
          <w:szCs w:val="20"/>
        </w:rPr>
        <w:t xml:space="preserve">. The samples were initially denatured at 94 °C for 5 min followed by 30 cycles of 94°C for 30 s, 52°C for 30 s, and 72°C for 60 s, and a 7-min final extension at 72°C. The amplified products (10 </w:t>
      </w:r>
      <w:proofErr w:type="spellStart"/>
      <w:r w:rsidRPr="007A389E">
        <w:rPr>
          <w:rFonts w:ascii="Arial" w:hAnsi="Arial" w:cs="Arial"/>
          <w:iCs/>
          <w:sz w:val="20"/>
          <w:szCs w:val="20"/>
        </w:rPr>
        <w:t>μl</w:t>
      </w:r>
      <w:proofErr w:type="spellEnd"/>
      <w:r w:rsidRPr="007A389E">
        <w:rPr>
          <w:rFonts w:ascii="Arial" w:hAnsi="Arial" w:cs="Arial"/>
          <w:iCs/>
          <w:sz w:val="20"/>
          <w:szCs w:val="20"/>
        </w:rPr>
        <w:t xml:space="preserve"> each) were separated by electrophoresis on 1% agarose gels and stained with ethidium bromide. </w:t>
      </w:r>
    </w:p>
    <w:p w14:paraId="0D023CC1" w14:textId="03E5A54B" w:rsidR="00061686" w:rsidRPr="007A389E" w:rsidRDefault="00061686" w:rsidP="00485DAA">
      <w:pPr>
        <w:spacing w:line="480" w:lineRule="auto"/>
        <w:ind w:firstLine="720"/>
        <w:jc w:val="both"/>
        <w:rPr>
          <w:rFonts w:ascii="Arial" w:eastAsia="Times New Roman" w:hAnsi="Arial" w:cs="Arial"/>
          <w:sz w:val="20"/>
          <w:szCs w:val="20"/>
        </w:rPr>
      </w:pPr>
      <w:r w:rsidRPr="007A389E">
        <w:rPr>
          <w:rFonts w:ascii="Arial" w:hAnsi="Arial" w:cs="Arial"/>
          <w:iCs/>
          <w:sz w:val="20"/>
          <w:szCs w:val="20"/>
        </w:rPr>
        <w:t>R</w:t>
      </w:r>
      <w:r w:rsidR="00C254C9" w:rsidRPr="007A389E">
        <w:rPr>
          <w:rFonts w:ascii="Arial" w:hAnsi="Arial" w:cs="Arial"/>
          <w:iCs/>
          <w:sz w:val="20"/>
          <w:szCs w:val="20"/>
        </w:rPr>
        <w:t>eal-time PCR</w:t>
      </w:r>
      <w:r w:rsidR="007E0435" w:rsidRPr="007A389E">
        <w:rPr>
          <w:rFonts w:ascii="Arial" w:hAnsi="Arial" w:cs="Arial"/>
          <w:iCs/>
          <w:sz w:val="20"/>
          <w:szCs w:val="20"/>
        </w:rPr>
        <w:t xml:space="preserve"> (RT-PCR) </w:t>
      </w:r>
      <w:r w:rsidRPr="007A389E">
        <w:rPr>
          <w:rFonts w:ascii="Arial" w:hAnsi="Arial" w:cs="Arial"/>
          <w:iCs/>
          <w:sz w:val="20"/>
          <w:szCs w:val="20"/>
        </w:rPr>
        <w:t xml:space="preserve">was performed </w:t>
      </w:r>
      <w:r w:rsidR="007E0435" w:rsidRPr="007A389E">
        <w:rPr>
          <w:rFonts w:ascii="Arial" w:hAnsi="Arial" w:cs="Arial"/>
          <w:iCs/>
          <w:sz w:val="20"/>
          <w:szCs w:val="20"/>
        </w:rPr>
        <w:t>to measure expression changes by shear stress</w:t>
      </w:r>
      <w:r w:rsidRPr="007A389E">
        <w:rPr>
          <w:rFonts w:ascii="Arial" w:hAnsi="Arial" w:cs="Arial"/>
          <w:iCs/>
          <w:sz w:val="20"/>
          <w:szCs w:val="20"/>
        </w:rPr>
        <w:t>.</w:t>
      </w:r>
      <w:r w:rsidR="00C254C9" w:rsidRPr="007A389E">
        <w:rPr>
          <w:rFonts w:ascii="Arial" w:hAnsi="Arial" w:cs="Arial"/>
          <w:iCs/>
          <w:sz w:val="20"/>
          <w:szCs w:val="20"/>
        </w:rPr>
        <w:t xml:space="preserve"> </w:t>
      </w:r>
      <w:r w:rsidRPr="007A389E">
        <w:rPr>
          <w:rFonts w:ascii="Arial" w:hAnsi="Arial" w:cs="Arial"/>
          <w:sz w:val="20"/>
          <w:szCs w:val="20"/>
        </w:rPr>
        <w:t xml:space="preserve">Total RNA from HL-1 cells was extracted using the </w:t>
      </w:r>
      <w:proofErr w:type="spellStart"/>
      <w:r w:rsidRPr="007A389E">
        <w:rPr>
          <w:rFonts w:ascii="Arial" w:hAnsi="Arial" w:cs="Arial"/>
          <w:sz w:val="20"/>
          <w:szCs w:val="20"/>
        </w:rPr>
        <w:t>TRIzol</w:t>
      </w:r>
      <w:proofErr w:type="spellEnd"/>
      <w:r w:rsidRPr="007A389E">
        <w:rPr>
          <w:rFonts w:ascii="Arial" w:hAnsi="Arial" w:cs="Arial"/>
          <w:sz w:val="20"/>
          <w:szCs w:val="20"/>
        </w:rPr>
        <w:sym w:font="Symbol" w:char="F0D4"/>
      </w:r>
      <w:r w:rsidRPr="007A389E">
        <w:rPr>
          <w:rFonts w:ascii="Arial" w:hAnsi="Arial" w:cs="Arial"/>
          <w:sz w:val="20"/>
          <w:szCs w:val="20"/>
        </w:rPr>
        <w:t xml:space="preserve"> reagent (</w:t>
      </w:r>
      <w:proofErr w:type="spellStart"/>
      <w:r w:rsidRPr="007A389E">
        <w:rPr>
          <w:rFonts w:ascii="Arial" w:hAnsi="Arial" w:cs="Arial"/>
          <w:sz w:val="20"/>
          <w:szCs w:val="20"/>
        </w:rPr>
        <w:t>Ambicon</w:t>
      </w:r>
      <w:proofErr w:type="spellEnd"/>
      <w:r w:rsidRPr="007A389E">
        <w:rPr>
          <w:rFonts w:ascii="Arial" w:hAnsi="Arial" w:cs="Arial"/>
          <w:sz w:val="20"/>
          <w:szCs w:val="20"/>
        </w:rPr>
        <w:t xml:space="preserve">, 15596026). cDNA was synthesized from total RNA using </w:t>
      </w:r>
      <w:proofErr w:type="spellStart"/>
      <w:r w:rsidRPr="007A389E">
        <w:rPr>
          <w:rFonts w:ascii="Arial" w:hAnsi="Arial" w:cs="Arial"/>
          <w:sz w:val="20"/>
          <w:szCs w:val="20"/>
        </w:rPr>
        <w:t>PrimeScript</w:t>
      </w:r>
      <w:proofErr w:type="spellEnd"/>
      <w:r w:rsidRPr="007A389E">
        <w:rPr>
          <w:rFonts w:ascii="Arial" w:hAnsi="Arial" w:cs="Arial"/>
          <w:sz w:val="20"/>
          <w:szCs w:val="20"/>
        </w:rPr>
        <w:sym w:font="Symbol" w:char="F0D4"/>
      </w:r>
      <w:r w:rsidRPr="007A389E">
        <w:rPr>
          <w:rFonts w:ascii="Arial" w:hAnsi="Arial" w:cs="Arial"/>
          <w:sz w:val="20"/>
          <w:szCs w:val="20"/>
        </w:rPr>
        <w:t xml:space="preserve"> 1st strand cDNA Synthesis Kit, Cat #6110A, Takara Bio</w:t>
      </w:r>
      <w:r w:rsidRPr="007A389E">
        <w:rPr>
          <w:rFonts w:ascii="Arial" w:hAnsi="Arial" w:cs="Arial"/>
          <w:iCs/>
          <w:sz w:val="20"/>
          <w:szCs w:val="20"/>
        </w:rPr>
        <w:t xml:space="preserve"> Inc.</w:t>
      </w:r>
      <w:r w:rsidRPr="007A389E">
        <w:rPr>
          <w:rFonts w:ascii="Arial" w:hAnsi="Arial" w:cs="Arial"/>
          <w:sz w:val="20"/>
          <w:szCs w:val="20"/>
        </w:rPr>
        <w:t xml:space="preserve">, following the manufacturer's instructions. The RNA samples were denatured at 65 °C for 5 min to get cDNA. </w:t>
      </w:r>
      <w:r w:rsidRPr="007A389E">
        <w:rPr>
          <w:rFonts w:ascii="Arial" w:hAnsi="Arial" w:cs="Arial"/>
          <w:iCs/>
          <w:sz w:val="20"/>
          <w:szCs w:val="20"/>
        </w:rPr>
        <w:t xml:space="preserve">The general PCR conditions of cDNA was conducted using </w:t>
      </w:r>
      <w:r w:rsidRPr="007A389E">
        <w:rPr>
          <w:rFonts w:ascii="Arial" w:eastAsia="Times New Roman" w:hAnsi="Arial" w:cs="Arial"/>
          <w:sz w:val="20"/>
          <w:szCs w:val="20"/>
        </w:rPr>
        <w:t>Luna Universal qPCR mix, M3003G from Biolabs</w:t>
      </w:r>
      <w:r w:rsidRPr="007A389E">
        <w:rPr>
          <w:rFonts w:ascii="Arial" w:hAnsi="Arial" w:cs="Arial"/>
          <w:sz w:val="20"/>
          <w:szCs w:val="20"/>
        </w:rPr>
        <w:t xml:space="preserve"> </w:t>
      </w:r>
      <w:r w:rsidRPr="007A389E">
        <w:rPr>
          <w:rFonts w:ascii="Arial" w:hAnsi="Arial" w:cs="Arial"/>
          <w:iCs/>
          <w:sz w:val="20"/>
          <w:szCs w:val="20"/>
        </w:rPr>
        <w:t xml:space="preserve">and primer’s sequences as described in </w:t>
      </w:r>
      <w:r w:rsidR="008B3B64" w:rsidRPr="007A389E">
        <w:rPr>
          <w:rFonts w:ascii="Arial" w:hAnsi="Arial" w:cs="Arial"/>
          <w:iCs/>
          <w:sz w:val="20"/>
          <w:szCs w:val="20"/>
        </w:rPr>
        <w:t xml:space="preserve">Supplemental </w:t>
      </w:r>
      <w:r w:rsidRPr="007A389E">
        <w:rPr>
          <w:rFonts w:ascii="Arial" w:hAnsi="Arial" w:cs="Arial"/>
          <w:iCs/>
          <w:sz w:val="20"/>
          <w:szCs w:val="20"/>
        </w:rPr>
        <w:t xml:space="preserve">Table 1, each primer in a total volume </w:t>
      </w:r>
      <w:r w:rsidRPr="007A389E">
        <w:rPr>
          <w:rFonts w:ascii="Arial" w:hAnsi="Arial" w:cs="Arial"/>
          <w:iCs/>
          <w:sz w:val="20"/>
          <w:szCs w:val="20"/>
        </w:rPr>
        <w:lastRenderedPageBreak/>
        <w:t xml:space="preserve">of 20 </w:t>
      </w:r>
      <w:proofErr w:type="spellStart"/>
      <w:r w:rsidRPr="007A389E">
        <w:rPr>
          <w:rFonts w:ascii="Arial" w:hAnsi="Arial" w:cs="Arial"/>
          <w:iCs/>
          <w:sz w:val="20"/>
          <w:szCs w:val="20"/>
        </w:rPr>
        <w:t>μl</w:t>
      </w:r>
      <w:proofErr w:type="spellEnd"/>
      <w:r w:rsidRPr="007A389E">
        <w:rPr>
          <w:rFonts w:ascii="Arial" w:hAnsi="Arial" w:cs="Arial"/>
          <w:iCs/>
          <w:sz w:val="20"/>
          <w:szCs w:val="20"/>
        </w:rPr>
        <w:t xml:space="preserve">. </w:t>
      </w:r>
      <w:r w:rsidRPr="007A389E">
        <w:rPr>
          <w:rFonts w:ascii="Arial" w:hAnsi="Arial" w:cs="Arial"/>
          <w:sz w:val="20"/>
          <w:szCs w:val="20"/>
        </w:rPr>
        <w:t xml:space="preserve">The samples were initially denatured at 94°C for 5 min followed by 40 cycles of 94°C for 30 s, 54.3°C for 30 s, and 72°C for 1 min, and a 7-min final extension at 72°C by using Mic qPCR machine from Bio molecular system. The results were analyzed relative quantification using </w:t>
      </w:r>
      <m:oMath>
        <m:r>
          <w:rPr>
            <w:rFonts w:ascii="Cambria Math" w:hAnsi="Cambria Math" w:cs="Arial"/>
            <w:sz w:val="20"/>
            <w:szCs w:val="20"/>
          </w:rPr>
          <m:t>∆∆</m:t>
        </m:r>
      </m:oMath>
      <w:r w:rsidRPr="007A389E">
        <w:rPr>
          <w:rFonts w:ascii="Arial" w:eastAsia="Times New Roman" w:hAnsi="Arial" w:cs="Arial"/>
          <w:sz w:val="20"/>
          <w:szCs w:val="20"/>
        </w:rPr>
        <w:t xml:space="preserve">Ct method by software </w:t>
      </w:r>
      <w:proofErr w:type="spellStart"/>
      <w:r w:rsidRPr="007A389E">
        <w:rPr>
          <w:rFonts w:ascii="Arial" w:eastAsia="Times New Roman" w:hAnsi="Arial" w:cs="Arial"/>
          <w:sz w:val="20"/>
          <w:szCs w:val="20"/>
        </w:rPr>
        <w:t>micPCR</w:t>
      </w:r>
      <w:proofErr w:type="spellEnd"/>
      <w:r w:rsidRPr="007A389E">
        <w:rPr>
          <w:rFonts w:ascii="Arial" w:eastAsia="Times New Roman" w:hAnsi="Arial" w:cs="Arial"/>
          <w:sz w:val="20"/>
          <w:szCs w:val="20"/>
        </w:rPr>
        <w:t xml:space="preserve"> v2.10.1</w:t>
      </w:r>
    </w:p>
    <w:p w14:paraId="793E8276" w14:textId="77777777" w:rsidR="00EB3EC1" w:rsidRPr="007A389E" w:rsidRDefault="00EB3EC1" w:rsidP="00485DAA">
      <w:pPr>
        <w:spacing w:line="480" w:lineRule="auto"/>
        <w:jc w:val="both"/>
        <w:rPr>
          <w:rFonts w:ascii="Arial" w:eastAsia="Times New Roman" w:hAnsi="Arial" w:cs="Arial"/>
          <w:sz w:val="20"/>
          <w:szCs w:val="20"/>
        </w:rPr>
      </w:pPr>
    </w:p>
    <w:p w14:paraId="21235BB3" w14:textId="22F37A18" w:rsidR="00706F02" w:rsidRPr="007A389E" w:rsidRDefault="00706F02" w:rsidP="00485DAA">
      <w:pPr>
        <w:spacing w:line="480" w:lineRule="auto"/>
        <w:jc w:val="both"/>
        <w:rPr>
          <w:rFonts w:ascii="Arial" w:hAnsi="Arial" w:cs="Arial"/>
          <w:b/>
          <w:iCs/>
          <w:sz w:val="20"/>
          <w:szCs w:val="20"/>
        </w:rPr>
      </w:pPr>
      <w:r w:rsidRPr="007A389E">
        <w:rPr>
          <w:rFonts w:ascii="Arial" w:hAnsi="Arial" w:cs="Arial"/>
          <w:b/>
          <w:iCs/>
          <w:sz w:val="20"/>
          <w:szCs w:val="20"/>
        </w:rPr>
        <w:t xml:space="preserve">Transverse aortic constriction (TAC) in rats and </w:t>
      </w:r>
      <w:r w:rsidRPr="007A389E">
        <w:rPr>
          <w:rFonts w:ascii="Arial" w:hAnsi="Arial" w:cs="Arial"/>
          <w:b/>
          <w:bCs/>
          <w:color w:val="000000" w:themeColor="text1"/>
          <w:sz w:val="20"/>
          <w:szCs w:val="20"/>
          <w:shd w:val="clear" w:color="auto" w:fill="FCFCFC"/>
        </w:rPr>
        <w:t>echocardiography</w:t>
      </w:r>
    </w:p>
    <w:p w14:paraId="6481AD7A" w14:textId="1DE6FB5B" w:rsidR="00706F02" w:rsidRPr="007A389E" w:rsidRDefault="00706F02" w:rsidP="00485DAA">
      <w:pPr>
        <w:spacing w:line="480" w:lineRule="auto"/>
        <w:jc w:val="both"/>
        <w:rPr>
          <w:rFonts w:ascii="Arial" w:hAnsi="Arial" w:cs="Arial"/>
          <w:sz w:val="20"/>
          <w:szCs w:val="20"/>
        </w:rPr>
      </w:pPr>
      <w:r w:rsidRPr="007A389E">
        <w:rPr>
          <w:rFonts w:ascii="Arial" w:hAnsi="Arial" w:cs="Arial"/>
          <w:bCs/>
          <w:iCs/>
          <w:sz w:val="20"/>
          <w:szCs w:val="20"/>
        </w:rPr>
        <w:t xml:space="preserve">All animal procedures were reviewed by the Institutional Animal Care and Use Committee and approved. To induce aortic pressure overload TAC procedure was performed on 6 weeks old male </w:t>
      </w:r>
      <w:r w:rsidRPr="007A389E">
        <w:rPr>
          <w:rFonts w:ascii="Arial" w:hAnsi="Arial" w:cs="Arial"/>
          <w:sz w:val="20"/>
          <w:szCs w:val="20"/>
        </w:rPr>
        <w:t>Sprague-Dawley</w:t>
      </w:r>
      <w:r w:rsidRPr="007A389E">
        <w:rPr>
          <w:rFonts w:ascii="Arial" w:hAnsi="Arial" w:cs="Arial"/>
          <w:bCs/>
          <w:iCs/>
          <w:sz w:val="20"/>
          <w:szCs w:val="20"/>
        </w:rPr>
        <w:t xml:space="preserve"> rats </w:t>
      </w:r>
      <w:r w:rsidRPr="007A389E">
        <w:rPr>
          <w:rFonts w:ascii="Arial" w:hAnsi="Arial" w:cs="Arial"/>
          <w:sz w:val="20"/>
          <w:szCs w:val="20"/>
          <w:shd w:val="clear" w:color="auto" w:fill="FCFCFC"/>
        </w:rPr>
        <w:t>as previously reported.</w:t>
      </w:r>
      <w:r w:rsidRPr="007A389E">
        <w:rPr>
          <w:rFonts w:ascii="Arial" w:hAnsi="Arial" w:cs="Arial"/>
          <w:sz w:val="20"/>
          <w:szCs w:val="20"/>
          <w:shd w:val="clear" w:color="auto" w:fill="FCFCFC"/>
          <w:vertAlign w:val="superscript"/>
        </w:rPr>
        <w:t>19</w:t>
      </w:r>
      <w:r w:rsidRPr="007A389E">
        <w:rPr>
          <w:rFonts w:ascii="Arial" w:hAnsi="Arial" w:cs="Arial"/>
          <w:color w:val="333333"/>
          <w:sz w:val="20"/>
          <w:szCs w:val="20"/>
          <w:shd w:val="clear" w:color="auto" w:fill="FCFCFC"/>
        </w:rPr>
        <w:t xml:space="preserve"> Briefly, rats were</w:t>
      </w:r>
      <w:r w:rsidRPr="007A389E">
        <w:rPr>
          <w:rFonts w:ascii="Arial" w:hAnsi="Arial" w:cs="Arial"/>
          <w:bCs/>
          <w:iCs/>
          <w:sz w:val="20"/>
          <w:szCs w:val="20"/>
        </w:rPr>
        <w:t xml:space="preserve"> anaesthetized with sodium pentobarbital (45 mg/kg; </w:t>
      </w:r>
      <w:proofErr w:type="spellStart"/>
      <w:r w:rsidRPr="007A389E">
        <w:rPr>
          <w:rFonts w:ascii="Arial" w:hAnsi="Arial" w:cs="Arial"/>
          <w:bCs/>
          <w:i/>
          <w:sz w:val="20"/>
          <w:szCs w:val="20"/>
        </w:rPr>
        <w:t>i.p.</w:t>
      </w:r>
      <w:proofErr w:type="spellEnd"/>
      <w:r w:rsidRPr="007A389E">
        <w:rPr>
          <w:rFonts w:ascii="Arial" w:hAnsi="Arial" w:cs="Arial"/>
          <w:bCs/>
          <w:iCs/>
          <w:sz w:val="20"/>
          <w:szCs w:val="20"/>
        </w:rPr>
        <w:t xml:space="preserve">). Trachea was connected to a rodent ventilator (Model 683, Harvard Apparatus) with an intubation. </w:t>
      </w:r>
      <w:r w:rsidRPr="007A389E">
        <w:rPr>
          <w:rFonts w:ascii="Arial" w:hAnsi="Arial" w:cs="Arial"/>
          <w:sz w:val="20"/>
          <w:szCs w:val="20"/>
        </w:rPr>
        <w:t xml:space="preserve">A horizontal incision at the </w:t>
      </w:r>
      <w:proofErr w:type="spellStart"/>
      <w:r w:rsidRPr="007A389E">
        <w:rPr>
          <w:rFonts w:ascii="Arial" w:hAnsi="Arial" w:cs="Arial"/>
          <w:sz w:val="20"/>
          <w:szCs w:val="20"/>
        </w:rPr>
        <w:t>jugulum</w:t>
      </w:r>
      <w:proofErr w:type="spellEnd"/>
      <w:r w:rsidRPr="007A389E">
        <w:rPr>
          <w:rFonts w:ascii="Arial" w:hAnsi="Arial" w:cs="Arial"/>
          <w:sz w:val="20"/>
          <w:szCs w:val="20"/>
        </w:rPr>
        <w:t xml:space="preserve"> was used to display the transversal aorta. Constriction of the transverse aorta was induced using a 23 G spacer and a 5-0 black silk suture. Sham operated animals underwent the same surgical procedure but without aortic constriction. </w:t>
      </w:r>
    </w:p>
    <w:p w14:paraId="5DE91E26" w14:textId="77777777" w:rsidR="00706F02" w:rsidRPr="007A389E" w:rsidRDefault="00706F02" w:rsidP="00251673">
      <w:pPr>
        <w:spacing w:line="480" w:lineRule="auto"/>
        <w:ind w:firstLine="800"/>
        <w:jc w:val="both"/>
        <w:rPr>
          <w:rFonts w:ascii="Arial" w:hAnsi="Arial" w:cs="Arial"/>
          <w:color w:val="000000" w:themeColor="text1"/>
          <w:sz w:val="20"/>
          <w:szCs w:val="20"/>
          <w:shd w:val="clear" w:color="auto" w:fill="FCFCFC"/>
        </w:rPr>
      </w:pPr>
      <w:r w:rsidRPr="007A389E">
        <w:rPr>
          <w:rFonts w:ascii="Arial" w:hAnsi="Arial" w:cs="Arial"/>
          <w:color w:val="000000" w:themeColor="text1"/>
          <w:sz w:val="20"/>
          <w:szCs w:val="20"/>
          <w:shd w:val="clear" w:color="auto" w:fill="FCFCFC"/>
        </w:rPr>
        <w:t>For in vivo cardiac phenotyping 5 weeks after TAC intervention, we performed transthoracic echocardiography (S-Sharp, S-Sharp Corporation, New Taipei City, Taiwan) of the left ventricle and atrium using a 20 MHz probe. To induce anesthesia prior to</w:t>
      </w:r>
      <w:r w:rsidRPr="007A389E">
        <w:rPr>
          <w:rFonts w:ascii="Arial" w:hAnsi="Arial" w:cs="Arial"/>
          <w:b/>
          <w:bCs/>
          <w:color w:val="000000" w:themeColor="text1"/>
          <w:sz w:val="20"/>
          <w:szCs w:val="20"/>
          <w:shd w:val="clear" w:color="auto" w:fill="FCFCFC"/>
        </w:rPr>
        <w:t xml:space="preserve"> </w:t>
      </w:r>
      <w:r w:rsidRPr="007A389E">
        <w:rPr>
          <w:rFonts w:ascii="Arial" w:hAnsi="Arial" w:cs="Arial"/>
          <w:color w:val="000000" w:themeColor="text1"/>
          <w:sz w:val="20"/>
          <w:szCs w:val="20"/>
          <w:shd w:val="clear" w:color="auto" w:fill="FCFCFC"/>
        </w:rPr>
        <w:t xml:space="preserve">echocardiography we used 3% isoflurane, which was maintained at 1.5% in oxygen. Left atrial (LA) and left ventricular (LV) images were obtained by 2-D guided B-mode and M-mode parasternal long axis, respectively. Body temperature and the surface </w:t>
      </w:r>
      <w:proofErr w:type="spellStart"/>
      <w:r w:rsidRPr="007A389E">
        <w:rPr>
          <w:rFonts w:ascii="Arial" w:hAnsi="Arial" w:cs="Arial"/>
          <w:color w:val="000000" w:themeColor="text1"/>
          <w:sz w:val="20"/>
          <w:szCs w:val="20"/>
          <w:shd w:val="clear" w:color="auto" w:fill="FCFCFC"/>
        </w:rPr>
        <w:t>electrocardiogran</w:t>
      </w:r>
      <w:proofErr w:type="spellEnd"/>
      <w:r w:rsidRPr="007A389E">
        <w:rPr>
          <w:rFonts w:ascii="Arial" w:hAnsi="Arial" w:cs="Arial"/>
          <w:color w:val="000000" w:themeColor="text1"/>
          <w:sz w:val="20"/>
          <w:szCs w:val="20"/>
          <w:shd w:val="clear" w:color="auto" w:fill="FCFCFC"/>
        </w:rPr>
        <w:t xml:space="preserve"> were monitored throughout echocardiography procedures. The LA fractional shortening (FS) was calculated by the equation: FS = [LA inner diameter at diastole (</w:t>
      </w:r>
      <w:proofErr w:type="spellStart"/>
      <w:proofErr w:type="gramStart"/>
      <w:r w:rsidRPr="007A389E">
        <w:rPr>
          <w:rFonts w:ascii="Arial" w:hAnsi="Arial" w:cs="Arial"/>
          <w:color w:val="000000" w:themeColor="text1"/>
          <w:sz w:val="20"/>
          <w:szCs w:val="20"/>
          <w:shd w:val="clear" w:color="auto" w:fill="FCFCFC"/>
        </w:rPr>
        <w:t>LAID,d</w:t>
      </w:r>
      <w:proofErr w:type="spellEnd"/>
      <w:proofErr w:type="gramEnd"/>
      <w:r w:rsidRPr="007A389E">
        <w:rPr>
          <w:rFonts w:ascii="Arial" w:hAnsi="Arial" w:cs="Arial"/>
          <w:color w:val="000000" w:themeColor="text1"/>
          <w:sz w:val="20"/>
          <w:szCs w:val="20"/>
          <w:shd w:val="clear" w:color="auto" w:fill="FCFCFC"/>
        </w:rPr>
        <w:t>) – LAID at systole (LAID,s)]/</w:t>
      </w:r>
      <w:proofErr w:type="spellStart"/>
      <w:r w:rsidRPr="007A389E">
        <w:rPr>
          <w:rFonts w:ascii="Arial" w:hAnsi="Arial" w:cs="Arial"/>
          <w:color w:val="000000" w:themeColor="text1"/>
          <w:sz w:val="20"/>
          <w:szCs w:val="20"/>
          <w:shd w:val="clear" w:color="auto" w:fill="FCFCFC"/>
        </w:rPr>
        <w:t>LAID,d</w:t>
      </w:r>
      <w:proofErr w:type="spellEnd"/>
      <w:r w:rsidRPr="007A389E">
        <w:rPr>
          <w:rFonts w:ascii="Arial" w:hAnsi="Arial" w:cs="Arial"/>
          <w:color w:val="000000" w:themeColor="text1"/>
          <w:sz w:val="20"/>
          <w:szCs w:val="20"/>
          <w:shd w:val="clear" w:color="auto" w:fill="FCFCFC"/>
        </w:rPr>
        <w:t xml:space="preserve">] </w:t>
      </w:r>
      <w:r w:rsidRPr="007A389E">
        <w:rPr>
          <w:rFonts w:ascii="Arial" w:hAnsi="Arial" w:cs="Arial"/>
          <w:color w:val="000000" w:themeColor="text1"/>
          <w:sz w:val="20"/>
          <w:szCs w:val="20"/>
          <w:shd w:val="clear" w:color="auto" w:fill="FCFCFC"/>
        </w:rPr>
        <w:sym w:font="Symbol" w:char="F0B4"/>
      </w:r>
      <w:r w:rsidRPr="007A389E">
        <w:rPr>
          <w:rFonts w:ascii="Arial" w:hAnsi="Arial" w:cs="Arial"/>
          <w:color w:val="000000" w:themeColor="text1"/>
          <w:sz w:val="20"/>
          <w:szCs w:val="20"/>
          <w:shd w:val="clear" w:color="auto" w:fill="FCFCFC"/>
        </w:rPr>
        <w:t xml:space="preserve"> 100%. All images were analyzed by Prospect software (S-Sharp Corporation).</w:t>
      </w:r>
    </w:p>
    <w:p w14:paraId="4E785E22" w14:textId="77777777" w:rsidR="00C254C9" w:rsidRPr="007A389E" w:rsidRDefault="00C254C9" w:rsidP="00251673">
      <w:pPr>
        <w:spacing w:line="480" w:lineRule="auto"/>
        <w:jc w:val="both"/>
        <w:rPr>
          <w:rFonts w:ascii="Arial" w:eastAsia="Arial Unicode MS" w:hAnsi="Arial" w:cs="Arial"/>
          <w:sz w:val="20"/>
          <w:szCs w:val="20"/>
        </w:rPr>
      </w:pPr>
    </w:p>
    <w:p w14:paraId="21EC0012" w14:textId="77777777" w:rsidR="00910A1B" w:rsidRPr="007A389E" w:rsidRDefault="00910A1B" w:rsidP="00251673">
      <w:pPr>
        <w:spacing w:line="480" w:lineRule="auto"/>
        <w:jc w:val="both"/>
        <w:rPr>
          <w:rFonts w:ascii="Arial" w:hAnsi="Arial" w:cs="Arial"/>
          <w:b/>
          <w:bCs/>
          <w:iCs/>
          <w:sz w:val="20"/>
          <w:szCs w:val="20"/>
        </w:rPr>
      </w:pPr>
      <w:r w:rsidRPr="007A389E">
        <w:rPr>
          <w:rFonts w:ascii="Arial" w:hAnsi="Arial" w:cs="Arial"/>
          <w:b/>
          <w:bCs/>
          <w:iCs/>
          <w:sz w:val="20"/>
          <w:szCs w:val="20"/>
        </w:rPr>
        <w:t xml:space="preserve">Reagents </w:t>
      </w:r>
    </w:p>
    <w:p w14:paraId="75CB6C4E" w14:textId="77C869D9" w:rsidR="00910A1B" w:rsidRPr="007A389E" w:rsidRDefault="00910A1B" w:rsidP="00251673">
      <w:pPr>
        <w:spacing w:line="480" w:lineRule="auto"/>
        <w:jc w:val="both"/>
        <w:rPr>
          <w:rFonts w:ascii="Arial" w:eastAsia="Gulim" w:hAnsi="Arial" w:cs="Arial"/>
          <w:sz w:val="20"/>
          <w:szCs w:val="20"/>
        </w:rPr>
      </w:pPr>
      <w:r w:rsidRPr="007A389E">
        <w:rPr>
          <w:rFonts w:ascii="Arial" w:hAnsi="Arial" w:cs="Arial"/>
          <w:sz w:val="20"/>
          <w:szCs w:val="20"/>
        </w:rPr>
        <w:t>Reagents used to make Tyrode's solutions, and carbenoxolone (</w:t>
      </w:r>
      <w:r w:rsidRPr="007A389E">
        <w:rPr>
          <w:rFonts w:ascii="Arial" w:hAnsi="Arial" w:cs="Arial"/>
          <w:bCs/>
          <w:sz w:val="20"/>
          <w:szCs w:val="20"/>
        </w:rPr>
        <w:t>CBX),</w:t>
      </w:r>
      <w:r w:rsidRPr="007A389E">
        <w:rPr>
          <w:rFonts w:ascii="Arial" w:hAnsi="Arial" w:cs="Arial"/>
          <w:sz w:val="20"/>
          <w:szCs w:val="20"/>
        </w:rPr>
        <w:t xml:space="preserve"> </w:t>
      </w:r>
      <w:r w:rsidRPr="007A389E">
        <w:rPr>
          <w:rFonts w:ascii="Arial" w:hAnsi="Arial" w:cs="Arial"/>
          <w:bCs/>
          <w:sz w:val="20"/>
          <w:szCs w:val="20"/>
        </w:rPr>
        <w:t>probenecid, LaCl</w:t>
      </w:r>
      <w:r w:rsidRPr="007A389E">
        <w:rPr>
          <w:rFonts w:ascii="Arial" w:hAnsi="Arial" w:cs="Arial"/>
          <w:bCs/>
          <w:sz w:val="20"/>
          <w:szCs w:val="20"/>
          <w:vertAlign w:val="subscript"/>
        </w:rPr>
        <w:t>3</w:t>
      </w:r>
      <w:r w:rsidRPr="007A389E">
        <w:rPr>
          <w:rFonts w:ascii="Arial" w:eastAsia="Gulim" w:hAnsi="Arial" w:cs="Arial"/>
          <w:bCs/>
          <w:sz w:val="20"/>
          <w:szCs w:val="20"/>
        </w:rPr>
        <w:t xml:space="preserve"> </w:t>
      </w:r>
      <w:r w:rsidRPr="007A389E">
        <w:rPr>
          <w:rFonts w:ascii="Arial" w:hAnsi="Arial" w:cs="Arial"/>
          <w:bCs/>
          <w:sz w:val="20"/>
          <w:szCs w:val="20"/>
        </w:rPr>
        <w:t xml:space="preserve">and suramin </w:t>
      </w:r>
      <w:r w:rsidRPr="007A389E">
        <w:rPr>
          <w:rFonts w:ascii="Arial" w:hAnsi="Arial" w:cs="Arial"/>
          <w:sz w:val="20"/>
          <w:szCs w:val="20"/>
        </w:rPr>
        <w:t xml:space="preserve">were purchased from Sigma-Aldrich. </w:t>
      </w:r>
      <w:r w:rsidRPr="007A389E">
        <w:rPr>
          <w:rFonts w:ascii="Arial" w:hAnsi="Arial" w:cs="Arial"/>
          <w:bCs/>
          <w:sz w:val="20"/>
          <w:szCs w:val="20"/>
        </w:rPr>
        <w:t xml:space="preserve">9-phenanthrol (9-PT), </w:t>
      </w:r>
      <w:r w:rsidR="00D732AD">
        <w:rPr>
          <w:rFonts w:ascii="Arial" w:hAnsi="Arial" w:cs="Arial"/>
          <w:bCs/>
          <w:sz w:val="20"/>
          <w:szCs w:val="20"/>
        </w:rPr>
        <w:t xml:space="preserve">TAT-Gap19, </w:t>
      </w:r>
      <w:r w:rsidRPr="007A389E">
        <w:rPr>
          <w:rFonts w:ascii="Arial" w:hAnsi="Arial" w:cs="Arial"/>
          <w:bCs/>
          <w:sz w:val="20"/>
          <w:szCs w:val="20"/>
        </w:rPr>
        <w:t>Gap19, iso-PPADS (pyridoxalphosphate-6-azophenyl-2’,5’-disulfonic acid),</w:t>
      </w:r>
      <w:r w:rsidRPr="007A389E">
        <w:rPr>
          <w:rFonts w:ascii="Arial" w:hAnsi="Arial" w:cs="Arial"/>
          <w:sz w:val="20"/>
          <w:szCs w:val="20"/>
        </w:rPr>
        <w:t xml:space="preserve"> </w:t>
      </w:r>
      <w:r w:rsidRPr="007A389E">
        <w:rPr>
          <w:rFonts w:ascii="Arial" w:eastAsia="Gulim" w:hAnsi="Arial" w:cs="Arial"/>
          <w:sz w:val="20"/>
          <w:szCs w:val="20"/>
        </w:rPr>
        <w:t>and 5-BDBD</w:t>
      </w:r>
      <w:r w:rsidRPr="007A389E">
        <w:rPr>
          <w:rFonts w:ascii="Arial" w:hAnsi="Arial" w:cs="Arial"/>
          <w:sz w:val="20"/>
          <w:szCs w:val="20"/>
        </w:rPr>
        <w:t xml:space="preserve"> (5-(3-Bromophenyl)-1,3-dihydro-2H-benzofuro[3,2-e]-1,4-diazepin-2-one</w:t>
      </w:r>
      <w:r w:rsidRPr="007A389E">
        <w:rPr>
          <w:rFonts w:ascii="Arial" w:eastAsia="Gulim" w:hAnsi="Arial" w:cs="Arial"/>
          <w:sz w:val="20"/>
          <w:szCs w:val="20"/>
        </w:rPr>
        <w:t xml:space="preserve">) </w:t>
      </w:r>
      <w:r w:rsidRPr="007A389E">
        <w:rPr>
          <w:rFonts w:ascii="Arial" w:hAnsi="Arial" w:cs="Arial"/>
          <w:sz w:val="20"/>
          <w:szCs w:val="20"/>
        </w:rPr>
        <w:t xml:space="preserve">were supplied by </w:t>
      </w:r>
      <w:proofErr w:type="spellStart"/>
      <w:r w:rsidRPr="007A389E">
        <w:rPr>
          <w:rFonts w:ascii="Arial" w:hAnsi="Arial" w:cs="Arial"/>
          <w:sz w:val="20"/>
          <w:szCs w:val="20"/>
        </w:rPr>
        <w:t>Tocris</w:t>
      </w:r>
      <w:proofErr w:type="spellEnd"/>
      <w:r w:rsidRPr="007A389E">
        <w:rPr>
          <w:rFonts w:ascii="Arial" w:hAnsi="Arial" w:cs="Arial"/>
          <w:sz w:val="20"/>
          <w:szCs w:val="20"/>
        </w:rPr>
        <w:t xml:space="preserve"> Bioscience (</w:t>
      </w:r>
      <w:proofErr w:type="spellStart"/>
      <w:r w:rsidRPr="007A389E">
        <w:rPr>
          <w:rFonts w:ascii="Arial" w:hAnsi="Arial" w:cs="Arial"/>
          <w:sz w:val="20"/>
          <w:szCs w:val="20"/>
        </w:rPr>
        <w:t>Avonmouth</w:t>
      </w:r>
      <w:proofErr w:type="spellEnd"/>
      <w:r w:rsidRPr="007A389E">
        <w:rPr>
          <w:rFonts w:ascii="Arial" w:hAnsi="Arial" w:cs="Arial"/>
          <w:sz w:val="20"/>
          <w:szCs w:val="20"/>
        </w:rPr>
        <w:t xml:space="preserve">, Bristol, BS11 9QD). </w:t>
      </w:r>
      <w:r w:rsidRPr="007A389E">
        <w:rPr>
          <w:rFonts w:ascii="Arial" w:eastAsia="Gulim" w:hAnsi="Arial" w:cs="Arial"/>
          <w:sz w:val="20"/>
          <w:szCs w:val="20"/>
        </w:rPr>
        <w:t>PSB-12054 (N-(</w:t>
      </w:r>
      <w:proofErr w:type="spellStart"/>
      <w:r w:rsidRPr="007A389E">
        <w:rPr>
          <w:rFonts w:ascii="Arial" w:eastAsia="Gulim" w:hAnsi="Arial" w:cs="Arial"/>
          <w:sz w:val="20"/>
          <w:szCs w:val="20"/>
        </w:rPr>
        <w:t>Benzyloxycarbonyl</w:t>
      </w:r>
      <w:proofErr w:type="spellEnd"/>
      <w:r w:rsidRPr="007A389E">
        <w:rPr>
          <w:rFonts w:ascii="Arial" w:eastAsia="Gulim" w:hAnsi="Arial" w:cs="Arial"/>
          <w:sz w:val="20"/>
          <w:szCs w:val="20"/>
        </w:rPr>
        <w:t>) phenoxazine)</w:t>
      </w:r>
      <w:r w:rsidRPr="007A389E">
        <w:rPr>
          <w:rFonts w:ascii="Arial" w:hAnsi="Arial" w:cs="Arial"/>
          <w:bCs/>
          <w:sz w:val="20"/>
          <w:szCs w:val="20"/>
        </w:rPr>
        <w:t xml:space="preserve"> was from </w:t>
      </w:r>
      <w:proofErr w:type="spellStart"/>
      <w:r w:rsidRPr="007A389E">
        <w:rPr>
          <w:rFonts w:ascii="Arial" w:hAnsi="Arial" w:cs="Arial"/>
          <w:bCs/>
          <w:sz w:val="20"/>
          <w:szCs w:val="20"/>
        </w:rPr>
        <w:t>Glixx</w:t>
      </w:r>
      <w:proofErr w:type="spellEnd"/>
      <w:r w:rsidRPr="007A389E">
        <w:rPr>
          <w:rFonts w:ascii="Arial" w:hAnsi="Arial" w:cs="Arial"/>
          <w:bCs/>
          <w:sz w:val="20"/>
          <w:szCs w:val="20"/>
        </w:rPr>
        <w:t xml:space="preserve"> Laboratories Inc. </w:t>
      </w:r>
    </w:p>
    <w:p w14:paraId="7C65CB09" w14:textId="4169261C" w:rsidR="00AF59C0" w:rsidRPr="007A389E" w:rsidRDefault="00AF59C0" w:rsidP="007A389E">
      <w:pPr>
        <w:spacing w:line="480" w:lineRule="auto"/>
        <w:rPr>
          <w:rFonts w:ascii="Arial" w:hAnsi="Arial" w:cs="Arial"/>
          <w:b/>
          <w:bCs/>
          <w:sz w:val="20"/>
          <w:szCs w:val="20"/>
        </w:rPr>
      </w:pPr>
      <w:r w:rsidRPr="007A389E">
        <w:rPr>
          <w:rFonts w:ascii="Arial" w:hAnsi="Arial" w:cs="Arial"/>
          <w:b/>
          <w:bCs/>
          <w:sz w:val="20"/>
          <w:szCs w:val="20"/>
        </w:rPr>
        <w:lastRenderedPageBreak/>
        <w:t xml:space="preserve">Supplemental figures </w:t>
      </w:r>
    </w:p>
    <w:p w14:paraId="54C742F4" w14:textId="77777777" w:rsidR="00706361" w:rsidRDefault="00706361" w:rsidP="00706361">
      <w:pPr>
        <w:spacing w:line="480" w:lineRule="auto"/>
        <w:jc w:val="center"/>
        <w:rPr>
          <w:rFonts w:ascii="Arial" w:hAnsi="Arial" w:cs="Arial"/>
        </w:rPr>
      </w:pPr>
      <w:r>
        <w:rPr>
          <w:rFonts w:ascii="Arial" w:hAnsi="Arial" w:cs="Arial"/>
        </w:rPr>
        <w:object w:dxaOrig="8507" w:dyaOrig="9340" w14:anchorId="0EC27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6.85pt;height:209.45pt" o:ole="">
            <v:imagedata r:id="rId7" o:title="" croptop="4763f" cropbottom="38626f" cropleft="2128f" cropright="19625f"/>
          </v:shape>
          <o:OLEObject Type="Embed" ProgID="PowerPoint.Slide.12" ShapeID="_x0000_i1025" DrawAspect="Content" ObjectID="_1710942940" r:id="rId8"/>
        </w:object>
      </w:r>
    </w:p>
    <w:p w14:paraId="7B606A8C" w14:textId="77777777" w:rsidR="00706361" w:rsidRDefault="00706361" w:rsidP="00706361">
      <w:pPr>
        <w:jc w:val="both"/>
        <w:rPr>
          <w:rFonts w:ascii="Arial" w:hAnsi="Arial" w:cs="Arial"/>
          <w:b/>
          <w:bCs/>
        </w:rPr>
      </w:pPr>
    </w:p>
    <w:p w14:paraId="3CE469E1" w14:textId="18BA1E74" w:rsidR="00706361" w:rsidRPr="00706361" w:rsidRDefault="00706361" w:rsidP="003950C1">
      <w:pPr>
        <w:spacing w:line="360" w:lineRule="auto"/>
        <w:jc w:val="both"/>
        <w:rPr>
          <w:rFonts w:ascii="Arial" w:hAnsi="Arial" w:cs="Arial"/>
          <w:sz w:val="20"/>
          <w:szCs w:val="20"/>
        </w:rPr>
      </w:pPr>
      <w:r w:rsidRPr="00706361">
        <w:rPr>
          <w:rFonts w:ascii="Arial" w:hAnsi="Arial" w:cs="Arial"/>
          <w:b/>
          <w:bCs/>
          <w:sz w:val="20"/>
          <w:szCs w:val="20"/>
        </w:rPr>
        <w:t>Fig. S</w:t>
      </w:r>
      <w:r>
        <w:rPr>
          <w:rFonts w:ascii="Arial" w:hAnsi="Arial" w:cs="Arial"/>
          <w:b/>
          <w:bCs/>
          <w:sz w:val="20"/>
          <w:szCs w:val="20"/>
        </w:rPr>
        <w:t>1</w:t>
      </w:r>
      <w:r w:rsidRPr="00706361">
        <w:rPr>
          <w:rFonts w:ascii="Arial" w:hAnsi="Arial" w:cs="Arial"/>
          <w:sz w:val="20"/>
          <w:szCs w:val="20"/>
        </w:rPr>
        <w:t xml:space="preserve"> Genotyping result in Cx43 conditional knockout (</w:t>
      </w:r>
      <w:proofErr w:type="spellStart"/>
      <w:r w:rsidRPr="00706361">
        <w:rPr>
          <w:rFonts w:ascii="Arial" w:hAnsi="Arial" w:cs="Arial"/>
          <w:sz w:val="20"/>
          <w:szCs w:val="20"/>
        </w:rPr>
        <w:t>cKO</w:t>
      </w:r>
      <w:proofErr w:type="spellEnd"/>
      <w:r w:rsidRPr="00706361">
        <w:rPr>
          <w:rFonts w:ascii="Arial" w:hAnsi="Arial" w:cs="Arial"/>
          <w:sz w:val="20"/>
          <w:szCs w:val="20"/>
        </w:rPr>
        <w:t xml:space="preserve">) mice. </w:t>
      </w:r>
      <w:r w:rsidRPr="00706361">
        <w:rPr>
          <w:rFonts w:ascii="Arial" w:hAnsi="Arial" w:cs="Arial"/>
          <w:b/>
          <w:bCs/>
          <w:sz w:val="20"/>
          <w:szCs w:val="20"/>
        </w:rPr>
        <w:t>A</w:t>
      </w:r>
      <w:r w:rsidRPr="00706361">
        <w:rPr>
          <w:rFonts w:ascii="Arial" w:hAnsi="Arial" w:cs="Arial"/>
          <w:sz w:val="20"/>
          <w:szCs w:val="20"/>
        </w:rPr>
        <w:t xml:space="preserve">, Reverse transcriptase-PCR result on mRNA expression for Cx43 and </w:t>
      </w:r>
      <w:r w:rsidRPr="00706361">
        <w:rPr>
          <w:rFonts w:ascii="Arial" w:hAnsi="Arial" w:cs="Arial"/>
          <w:sz w:val="20"/>
          <w:szCs w:val="20"/>
        </w:rPr>
        <w:sym w:font="Symbol" w:char="F062"/>
      </w:r>
      <w:r w:rsidRPr="00706361">
        <w:rPr>
          <w:rFonts w:ascii="Arial" w:hAnsi="Arial" w:cs="Arial"/>
          <w:sz w:val="20"/>
          <w:szCs w:val="20"/>
        </w:rPr>
        <w:t xml:space="preserve">-actin in control and Cx43 </w:t>
      </w:r>
      <w:proofErr w:type="spellStart"/>
      <w:r w:rsidRPr="00706361">
        <w:rPr>
          <w:rFonts w:ascii="Arial" w:hAnsi="Arial" w:cs="Arial"/>
          <w:sz w:val="20"/>
          <w:szCs w:val="20"/>
        </w:rPr>
        <w:t>cKO</w:t>
      </w:r>
      <w:proofErr w:type="spellEnd"/>
      <w:r w:rsidRPr="00706361">
        <w:rPr>
          <w:rFonts w:ascii="Arial" w:hAnsi="Arial" w:cs="Arial"/>
          <w:sz w:val="20"/>
          <w:szCs w:val="20"/>
        </w:rPr>
        <w:t xml:space="preserve"> mice. </w:t>
      </w:r>
      <w:r w:rsidRPr="00706361">
        <w:rPr>
          <w:rFonts w:ascii="Arial" w:hAnsi="Arial" w:cs="Arial"/>
          <w:b/>
          <w:bCs/>
          <w:sz w:val="20"/>
          <w:szCs w:val="20"/>
        </w:rPr>
        <w:t>B</w:t>
      </w:r>
      <w:r w:rsidRPr="00706361">
        <w:rPr>
          <w:rFonts w:ascii="Arial" w:hAnsi="Arial" w:cs="Arial"/>
          <w:sz w:val="20"/>
          <w:szCs w:val="20"/>
        </w:rPr>
        <w:t xml:space="preserve">, comparison of mean Cx43 mRNA expression normalized to </w:t>
      </w:r>
      <w:r w:rsidRPr="00706361">
        <w:rPr>
          <w:rFonts w:ascii="Arial" w:hAnsi="Arial" w:cs="Arial"/>
          <w:sz w:val="20"/>
          <w:szCs w:val="20"/>
        </w:rPr>
        <w:sym w:font="Symbol" w:char="F062"/>
      </w:r>
      <w:r w:rsidRPr="00706361">
        <w:rPr>
          <w:rFonts w:ascii="Arial" w:hAnsi="Arial" w:cs="Arial"/>
          <w:sz w:val="20"/>
          <w:szCs w:val="20"/>
        </w:rPr>
        <w:t xml:space="preserve">-actin expression in control (3 mice) and Cx43 </w:t>
      </w:r>
      <w:proofErr w:type="spellStart"/>
      <w:r w:rsidRPr="00706361">
        <w:rPr>
          <w:rFonts w:ascii="Arial" w:hAnsi="Arial" w:cs="Arial"/>
          <w:sz w:val="20"/>
          <w:szCs w:val="20"/>
        </w:rPr>
        <w:t>cKO</w:t>
      </w:r>
      <w:proofErr w:type="spellEnd"/>
      <w:r w:rsidRPr="00706361">
        <w:rPr>
          <w:rFonts w:ascii="Arial" w:hAnsi="Arial" w:cs="Arial"/>
          <w:sz w:val="20"/>
          <w:szCs w:val="20"/>
        </w:rPr>
        <w:t xml:space="preserve"> mice (3 mice; </w:t>
      </w:r>
      <w:r w:rsidRPr="00706361">
        <w:rPr>
          <w:rFonts w:ascii="Arial" w:hAnsi="Arial" w:cs="Arial"/>
          <w:sz w:val="20"/>
          <w:szCs w:val="20"/>
          <w:vertAlign w:val="superscript"/>
        </w:rPr>
        <w:t>***</w:t>
      </w:r>
      <w:r w:rsidRPr="00706361">
        <w:rPr>
          <w:rFonts w:ascii="Arial" w:hAnsi="Arial" w:cs="Arial"/>
          <w:i/>
          <w:iCs/>
          <w:sz w:val="20"/>
          <w:szCs w:val="20"/>
        </w:rPr>
        <w:t>P</w:t>
      </w:r>
      <w:r w:rsidRPr="00706361">
        <w:rPr>
          <w:rFonts w:ascii="Arial" w:hAnsi="Arial" w:cs="Arial"/>
          <w:sz w:val="20"/>
          <w:szCs w:val="20"/>
        </w:rPr>
        <w:t xml:space="preserve"> &lt; 0.001).    </w:t>
      </w:r>
    </w:p>
    <w:p w14:paraId="3259F1BA" w14:textId="7E7E62E4" w:rsidR="00706361" w:rsidRDefault="00706361">
      <w:pPr>
        <w:rPr>
          <w:rFonts w:ascii="Arial" w:hAnsi="Arial" w:cs="Arial"/>
          <w:b/>
          <w:bCs/>
          <w:sz w:val="20"/>
          <w:szCs w:val="20"/>
        </w:rPr>
      </w:pPr>
      <w:r>
        <w:rPr>
          <w:rFonts w:ascii="Arial" w:hAnsi="Arial" w:cs="Arial"/>
          <w:b/>
          <w:bCs/>
          <w:sz w:val="20"/>
          <w:szCs w:val="20"/>
        </w:rPr>
        <w:br w:type="page"/>
      </w:r>
    </w:p>
    <w:p w14:paraId="51A4CA80" w14:textId="77777777" w:rsidR="00AF59C0" w:rsidRPr="00706361" w:rsidRDefault="00AF59C0" w:rsidP="00AF59C0">
      <w:pPr>
        <w:spacing w:line="480" w:lineRule="auto"/>
        <w:jc w:val="both"/>
        <w:rPr>
          <w:rFonts w:ascii="Arial" w:hAnsi="Arial" w:cs="Arial"/>
          <w:b/>
          <w:bCs/>
          <w:sz w:val="20"/>
          <w:szCs w:val="20"/>
        </w:rPr>
      </w:pPr>
    </w:p>
    <w:p w14:paraId="2DCC8580" w14:textId="3E5D2EC4" w:rsidR="008341AA" w:rsidRPr="007A389E" w:rsidRDefault="00AF59C0" w:rsidP="009309E1">
      <w:pPr>
        <w:spacing w:line="480" w:lineRule="auto"/>
        <w:jc w:val="center"/>
        <w:rPr>
          <w:rFonts w:ascii="Arial" w:hAnsi="Arial" w:cs="Arial"/>
          <w:sz w:val="20"/>
          <w:szCs w:val="20"/>
        </w:rPr>
      </w:pPr>
      <w:r w:rsidRPr="007A389E">
        <w:rPr>
          <w:rFonts w:ascii="Arial" w:hAnsi="Arial" w:cs="Arial"/>
          <w:sz w:val="20"/>
          <w:szCs w:val="20"/>
        </w:rPr>
        <w:object w:dxaOrig="8507" w:dyaOrig="9340" w14:anchorId="0610F919">
          <v:shape id="_x0000_i1026" type="#_x0000_t75" style="width:323.55pt;height:164.55pt" o:ole="">
            <v:imagedata r:id="rId9" o:title="" croptop="9371f" cropbottom="43398f" cropleft="11902f" cropright="26016f"/>
          </v:shape>
          <o:OLEObject Type="Embed" ProgID="PowerPoint.Slide.12" ShapeID="_x0000_i1026" DrawAspect="Content" ObjectID="_1710942941" r:id="rId10"/>
        </w:object>
      </w:r>
    </w:p>
    <w:p w14:paraId="50901AF6" w14:textId="77777777" w:rsidR="00AF59C0" w:rsidRPr="007A389E" w:rsidRDefault="00AF59C0" w:rsidP="00371B0A">
      <w:pPr>
        <w:jc w:val="both"/>
        <w:rPr>
          <w:rFonts w:ascii="Arial" w:hAnsi="Arial" w:cs="Arial"/>
          <w:b/>
          <w:bCs/>
          <w:sz w:val="20"/>
          <w:szCs w:val="20"/>
        </w:rPr>
      </w:pPr>
    </w:p>
    <w:p w14:paraId="7C95D754" w14:textId="30B65A2D" w:rsidR="00D56499" w:rsidRPr="007A389E" w:rsidRDefault="008341AA" w:rsidP="003950C1">
      <w:pPr>
        <w:spacing w:line="360" w:lineRule="auto"/>
        <w:jc w:val="both"/>
        <w:rPr>
          <w:rFonts w:ascii="Arial" w:hAnsi="Arial" w:cs="Arial"/>
          <w:sz w:val="20"/>
          <w:szCs w:val="20"/>
        </w:rPr>
      </w:pPr>
      <w:r w:rsidRPr="007A389E">
        <w:rPr>
          <w:rFonts w:ascii="Arial" w:hAnsi="Arial" w:cs="Arial"/>
          <w:b/>
          <w:bCs/>
          <w:sz w:val="20"/>
          <w:szCs w:val="20"/>
        </w:rPr>
        <w:t>Fig</w:t>
      </w:r>
      <w:r w:rsidR="00AF59C0" w:rsidRPr="007A389E">
        <w:rPr>
          <w:rFonts w:ascii="Arial" w:hAnsi="Arial" w:cs="Arial"/>
          <w:b/>
          <w:bCs/>
          <w:sz w:val="20"/>
          <w:szCs w:val="20"/>
        </w:rPr>
        <w:t>. S</w:t>
      </w:r>
      <w:r w:rsidR="00706361">
        <w:rPr>
          <w:rFonts w:ascii="Arial" w:hAnsi="Arial" w:cs="Arial"/>
          <w:b/>
          <w:bCs/>
          <w:sz w:val="20"/>
          <w:szCs w:val="20"/>
        </w:rPr>
        <w:t>2</w:t>
      </w:r>
      <w:r w:rsidR="008101E0" w:rsidRPr="007A389E">
        <w:rPr>
          <w:rFonts w:ascii="Arial" w:hAnsi="Arial" w:cs="Arial"/>
          <w:sz w:val="20"/>
          <w:szCs w:val="20"/>
        </w:rPr>
        <w:t xml:space="preserve"> </w:t>
      </w:r>
      <w:r w:rsidR="006C4469" w:rsidRPr="00711F2C">
        <w:rPr>
          <w:rFonts w:ascii="Arial" w:hAnsi="Arial" w:cs="Arial"/>
          <w:sz w:val="20"/>
          <w:szCs w:val="20"/>
        </w:rPr>
        <w:t>Major r</w:t>
      </w:r>
      <w:r w:rsidR="00806AD9" w:rsidRPr="00711F2C">
        <w:rPr>
          <w:rFonts w:ascii="Arial" w:hAnsi="Arial" w:cs="Arial"/>
          <w:sz w:val="20"/>
          <w:szCs w:val="20"/>
        </w:rPr>
        <w:t>ole of Cx43 in shear</w:t>
      </w:r>
      <w:r w:rsidR="00E24FCD" w:rsidRPr="00711F2C">
        <w:rPr>
          <w:rFonts w:ascii="Arial" w:hAnsi="Arial" w:cs="Arial"/>
          <w:sz w:val="20"/>
          <w:szCs w:val="20"/>
        </w:rPr>
        <w:t>-i</w:t>
      </w:r>
      <w:r w:rsidR="00806AD9" w:rsidRPr="00711F2C">
        <w:rPr>
          <w:rFonts w:ascii="Arial" w:hAnsi="Arial" w:cs="Arial"/>
          <w:sz w:val="20"/>
          <w:szCs w:val="20"/>
        </w:rPr>
        <w:t>nduced NMDG</w:t>
      </w:r>
      <w:r w:rsidR="00C254C9" w:rsidRPr="00711F2C">
        <w:rPr>
          <w:rFonts w:ascii="Arial" w:hAnsi="Arial" w:cs="Arial"/>
          <w:sz w:val="20"/>
          <w:szCs w:val="20"/>
          <w:vertAlign w:val="superscript"/>
        </w:rPr>
        <w:t>+</w:t>
      </w:r>
      <w:r w:rsidR="00806AD9" w:rsidRPr="00711F2C">
        <w:rPr>
          <w:rFonts w:ascii="Arial" w:hAnsi="Arial" w:cs="Arial"/>
          <w:sz w:val="20"/>
          <w:szCs w:val="20"/>
        </w:rPr>
        <w:t xml:space="preserve"> current </w:t>
      </w:r>
      <w:r w:rsidR="00E24FCD" w:rsidRPr="00711F2C">
        <w:rPr>
          <w:rFonts w:ascii="Arial" w:hAnsi="Arial" w:cs="Arial"/>
          <w:sz w:val="20"/>
          <w:szCs w:val="20"/>
        </w:rPr>
        <w:t>(</w:t>
      </w:r>
      <w:proofErr w:type="gramStart"/>
      <w:r w:rsidR="00E24FCD" w:rsidRPr="00711F2C">
        <w:rPr>
          <w:rFonts w:ascii="Arial" w:hAnsi="Arial" w:cs="Arial"/>
          <w:sz w:val="20"/>
          <w:szCs w:val="20"/>
        </w:rPr>
        <w:t>I</w:t>
      </w:r>
      <w:r w:rsidR="00E24FCD" w:rsidRPr="00711F2C">
        <w:rPr>
          <w:rFonts w:ascii="Arial" w:hAnsi="Arial" w:cs="Arial"/>
          <w:sz w:val="20"/>
          <w:szCs w:val="20"/>
          <w:vertAlign w:val="subscript"/>
        </w:rPr>
        <w:t>S,NMDG</w:t>
      </w:r>
      <w:proofErr w:type="gramEnd"/>
      <w:r w:rsidR="00E24FCD" w:rsidRPr="00711F2C">
        <w:rPr>
          <w:rFonts w:ascii="Arial" w:hAnsi="Arial" w:cs="Arial"/>
          <w:sz w:val="20"/>
          <w:szCs w:val="20"/>
        </w:rPr>
        <w:t xml:space="preserve">) </w:t>
      </w:r>
      <w:r w:rsidR="00806AD9" w:rsidRPr="00711F2C">
        <w:rPr>
          <w:rFonts w:ascii="Arial" w:hAnsi="Arial" w:cs="Arial"/>
          <w:sz w:val="20"/>
          <w:szCs w:val="20"/>
        </w:rPr>
        <w:t>in HL-1 atrial cells.</w:t>
      </w:r>
      <w:r w:rsidR="00806AD9" w:rsidRPr="007A389E">
        <w:rPr>
          <w:rFonts w:ascii="Arial" w:hAnsi="Arial" w:cs="Arial"/>
          <w:sz w:val="20"/>
          <w:szCs w:val="20"/>
        </w:rPr>
        <w:t xml:space="preserve"> </w:t>
      </w:r>
      <w:r w:rsidR="00E24FCD" w:rsidRPr="007A389E">
        <w:rPr>
          <w:rFonts w:ascii="Arial" w:hAnsi="Arial" w:cs="Arial"/>
          <w:sz w:val="20"/>
          <w:szCs w:val="20"/>
        </w:rPr>
        <w:t xml:space="preserve">Representative </w:t>
      </w:r>
      <w:proofErr w:type="gramStart"/>
      <w:r w:rsidR="00E24FCD" w:rsidRPr="007A389E">
        <w:rPr>
          <w:rFonts w:ascii="Arial" w:hAnsi="Arial" w:cs="Arial"/>
          <w:sz w:val="20"/>
          <w:szCs w:val="20"/>
        </w:rPr>
        <w:t>I</w:t>
      </w:r>
      <w:r w:rsidR="00E24FCD" w:rsidRPr="007A389E">
        <w:rPr>
          <w:rFonts w:ascii="Arial" w:hAnsi="Arial" w:cs="Arial"/>
          <w:sz w:val="20"/>
          <w:szCs w:val="20"/>
          <w:vertAlign w:val="subscript"/>
        </w:rPr>
        <w:t>S,NMDG</w:t>
      </w:r>
      <w:proofErr w:type="gramEnd"/>
      <w:r w:rsidR="00E24FCD" w:rsidRPr="007A389E">
        <w:rPr>
          <w:rFonts w:ascii="Arial" w:hAnsi="Arial" w:cs="Arial"/>
          <w:i/>
          <w:iCs/>
          <w:sz w:val="20"/>
          <w:szCs w:val="20"/>
        </w:rPr>
        <w:t xml:space="preserve"> </w:t>
      </w:r>
      <w:r w:rsidR="00E24FCD" w:rsidRPr="007A389E">
        <w:rPr>
          <w:rFonts w:ascii="Arial" w:hAnsi="Arial" w:cs="Arial"/>
          <w:sz w:val="20"/>
          <w:szCs w:val="20"/>
        </w:rPr>
        <w:t>recorded in wild-type (WT) and CX43-specific siRNA-introduced (Cx43 KD) HL-1 cells (left) and comparison of mean I</w:t>
      </w:r>
      <w:r w:rsidR="00E24FCD" w:rsidRPr="007A389E">
        <w:rPr>
          <w:rFonts w:ascii="Arial" w:hAnsi="Arial" w:cs="Arial"/>
          <w:sz w:val="20"/>
          <w:szCs w:val="20"/>
          <w:vertAlign w:val="subscript"/>
        </w:rPr>
        <w:t>S,NMDG</w:t>
      </w:r>
      <w:r w:rsidR="00E24FCD" w:rsidRPr="007A389E">
        <w:rPr>
          <w:rFonts w:ascii="Arial" w:hAnsi="Arial" w:cs="Arial"/>
          <w:sz w:val="20"/>
          <w:szCs w:val="20"/>
        </w:rPr>
        <w:t xml:space="preserve"> between WT and Cx43 KD HL-1 cells (right). One-way </w:t>
      </w:r>
      <w:r w:rsidR="00306A8F" w:rsidRPr="007A389E">
        <w:rPr>
          <w:rFonts w:ascii="Arial" w:hAnsi="Arial" w:cs="Arial"/>
          <w:sz w:val="20"/>
          <w:szCs w:val="20"/>
        </w:rPr>
        <w:t>repeated measures ANOVA-Bonferroni test was used</w:t>
      </w:r>
      <w:r w:rsidR="00E24FCD" w:rsidRPr="007A389E">
        <w:rPr>
          <w:rFonts w:ascii="Arial" w:hAnsi="Arial" w:cs="Arial"/>
          <w:sz w:val="20"/>
          <w:szCs w:val="20"/>
        </w:rPr>
        <w:t xml:space="preserve">. </w:t>
      </w:r>
      <w:r w:rsidR="00E24FCD" w:rsidRPr="007A389E">
        <w:rPr>
          <w:rFonts w:ascii="Arial" w:hAnsi="Arial" w:cs="Arial"/>
          <w:sz w:val="20"/>
          <w:szCs w:val="20"/>
          <w:vertAlign w:val="superscript"/>
        </w:rPr>
        <w:t>**</w:t>
      </w:r>
      <w:r w:rsidR="008101E0" w:rsidRPr="007A389E">
        <w:rPr>
          <w:rFonts w:ascii="Arial" w:hAnsi="Arial" w:cs="Arial"/>
          <w:i/>
          <w:sz w:val="20"/>
          <w:szCs w:val="20"/>
        </w:rPr>
        <w:t>P</w:t>
      </w:r>
      <w:r w:rsidR="008101E0" w:rsidRPr="007A389E">
        <w:rPr>
          <w:rFonts w:ascii="Arial" w:hAnsi="Arial" w:cs="Arial"/>
          <w:sz w:val="20"/>
          <w:szCs w:val="20"/>
        </w:rPr>
        <w:t xml:space="preserve"> &lt; 0.01</w:t>
      </w:r>
      <w:r w:rsidR="00E24FCD" w:rsidRPr="007A389E">
        <w:rPr>
          <w:rFonts w:ascii="Arial" w:hAnsi="Arial" w:cs="Arial"/>
          <w:sz w:val="20"/>
          <w:szCs w:val="20"/>
        </w:rPr>
        <w:t xml:space="preserve"> (</w:t>
      </w:r>
      <w:r w:rsidR="008101E0" w:rsidRPr="007A389E">
        <w:rPr>
          <w:rFonts w:ascii="Arial" w:hAnsi="Arial" w:cs="Arial"/>
          <w:sz w:val="20"/>
          <w:szCs w:val="20"/>
        </w:rPr>
        <w:t>five batches)</w:t>
      </w:r>
      <w:r w:rsidR="00E24FCD" w:rsidRPr="007A389E">
        <w:rPr>
          <w:rFonts w:ascii="Arial" w:hAnsi="Arial" w:cs="Arial"/>
          <w:sz w:val="20"/>
          <w:szCs w:val="20"/>
        </w:rPr>
        <w:t>.</w:t>
      </w:r>
      <w:r w:rsidR="008101E0" w:rsidRPr="007A389E">
        <w:rPr>
          <w:rFonts w:ascii="Arial" w:hAnsi="Arial" w:cs="Arial"/>
          <w:sz w:val="20"/>
          <w:szCs w:val="20"/>
        </w:rPr>
        <w:t xml:space="preserve"> </w:t>
      </w:r>
      <w:r w:rsidR="006C4469" w:rsidRPr="007A389E">
        <w:rPr>
          <w:rFonts w:ascii="Arial" w:hAnsi="Arial" w:cs="Arial"/>
          <w:sz w:val="20"/>
          <w:szCs w:val="20"/>
        </w:rPr>
        <w:t xml:space="preserve">The siRNA treatment produced about 80%-null in Cx43 expression and in </w:t>
      </w:r>
      <w:proofErr w:type="gramStart"/>
      <w:r w:rsidR="006C4469" w:rsidRPr="007A389E">
        <w:rPr>
          <w:rFonts w:ascii="Arial" w:hAnsi="Arial" w:cs="Arial"/>
          <w:sz w:val="20"/>
          <w:szCs w:val="20"/>
        </w:rPr>
        <w:t>I</w:t>
      </w:r>
      <w:r w:rsidR="006C4469" w:rsidRPr="007A389E">
        <w:rPr>
          <w:rFonts w:ascii="Arial" w:hAnsi="Arial" w:cs="Arial"/>
          <w:sz w:val="20"/>
          <w:szCs w:val="20"/>
          <w:vertAlign w:val="subscript"/>
        </w:rPr>
        <w:t>S,NMDG</w:t>
      </w:r>
      <w:proofErr w:type="gramEnd"/>
      <w:r w:rsidR="006C4469" w:rsidRPr="007A389E">
        <w:rPr>
          <w:rFonts w:ascii="Arial" w:hAnsi="Arial" w:cs="Arial"/>
          <w:sz w:val="20"/>
          <w:szCs w:val="20"/>
        </w:rPr>
        <w:t xml:space="preserve"> in these cells. </w:t>
      </w:r>
    </w:p>
    <w:p w14:paraId="3EA036A3" w14:textId="77777777" w:rsidR="00D56499" w:rsidRPr="007A389E" w:rsidRDefault="00D56499" w:rsidP="003950C1">
      <w:pPr>
        <w:spacing w:line="360" w:lineRule="auto"/>
        <w:jc w:val="both"/>
        <w:rPr>
          <w:rFonts w:ascii="Arial" w:hAnsi="Arial" w:cs="Arial"/>
          <w:sz w:val="20"/>
          <w:szCs w:val="20"/>
        </w:rPr>
      </w:pPr>
      <w:r w:rsidRPr="007A389E">
        <w:rPr>
          <w:rFonts w:ascii="Arial" w:hAnsi="Arial" w:cs="Arial"/>
          <w:sz w:val="20"/>
          <w:szCs w:val="20"/>
        </w:rPr>
        <w:br w:type="page"/>
      </w:r>
    </w:p>
    <w:p w14:paraId="1D90BB06" w14:textId="01721AB2" w:rsidR="00D56499" w:rsidRPr="007A389E" w:rsidRDefault="004A180D" w:rsidP="00251673">
      <w:pPr>
        <w:spacing w:line="480" w:lineRule="auto"/>
        <w:jc w:val="both"/>
        <w:rPr>
          <w:rFonts w:ascii="Arial" w:hAnsi="Arial" w:cs="Arial"/>
          <w:sz w:val="20"/>
          <w:szCs w:val="20"/>
        </w:rPr>
      </w:pPr>
      <w:r w:rsidRPr="007A389E">
        <w:rPr>
          <w:rFonts w:ascii="Arial" w:hAnsi="Arial" w:cs="Arial"/>
          <w:sz w:val="20"/>
          <w:szCs w:val="20"/>
        </w:rPr>
        <w:object w:dxaOrig="8491" w:dyaOrig="9357" w14:anchorId="50D871F6">
          <v:shape id="_x0000_i1027" type="#_x0000_t75" style="width:471.25pt;height:155.2pt" o:ole="">
            <v:imagedata r:id="rId11" o:title="" croptop="16033f" cropbottom="33147f" cropleft="6137f" cropright="5269f"/>
          </v:shape>
          <o:OLEObject Type="Embed" ProgID="PowerPoint.Slide.12" ShapeID="_x0000_i1027" DrawAspect="Content" ObjectID="_1710942942" r:id="rId12"/>
        </w:object>
      </w:r>
    </w:p>
    <w:p w14:paraId="6AA70544" w14:textId="77777777" w:rsidR="00AF59C0" w:rsidRPr="007A389E" w:rsidRDefault="00AF59C0" w:rsidP="00371B0A">
      <w:pPr>
        <w:jc w:val="both"/>
        <w:rPr>
          <w:rFonts w:ascii="Arial" w:hAnsi="Arial" w:cs="Arial"/>
          <w:b/>
          <w:bCs/>
          <w:sz w:val="20"/>
          <w:szCs w:val="20"/>
        </w:rPr>
      </w:pPr>
    </w:p>
    <w:p w14:paraId="670F7263" w14:textId="1F94984A" w:rsidR="00D56499" w:rsidRPr="007A389E" w:rsidRDefault="00D56499" w:rsidP="003950C1">
      <w:pPr>
        <w:spacing w:line="360" w:lineRule="auto"/>
        <w:jc w:val="both"/>
        <w:rPr>
          <w:rFonts w:ascii="Arial" w:hAnsi="Arial" w:cs="Arial"/>
          <w:b/>
          <w:bCs/>
          <w:sz w:val="20"/>
          <w:szCs w:val="20"/>
        </w:rPr>
      </w:pPr>
      <w:r w:rsidRPr="007A389E">
        <w:rPr>
          <w:rFonts w:ascii="Arial" w:hAnsi="Arial" w:cs="Arial"/>
          <w:b/>
          <w:bCs/>
          <w:sz w:val="20"/>
          <w:szCs w:val="20"/>
        </w:rPr>
        <w:t>Fig</w:t>
      </w:r>
      <w:r w:rsidR="00AF59C0" w:rsidRPr="007A389E">
        <w:rPr>
          <w:rFonts w:ascii="Arial" w:hAnsi="Arial" w:cs="Arial"/>
          <w:b/>
          <w:bCs/>
          <w:sz w:val="20"/>
          <w:szCs w:val="20"/>
        </w:rPr>
        <w:t>.</w:t>
      </w:r>
      <w:r w:rsidRPr="007A389E">
        <w:rPr>
          <w:rFonts w:ascii="Arial" w:hAnsi="Arial" w:cs="Arial"/>
          <w:b/>
          <w:bCs/>
          <w:sz w:val="20"/>
          <w:szCs w:val="20"/>
        </w:rPr>
        <w:t xml:space="preserve"> </w:t>
      </w:r>
      <w:r w:rsidR="00AF59C0" w:rsidRPr="007A389E">
        <w:rPr>
          <w:rFonts w:ascii="Arial" w:hAnsi="Arial" w:cs="Arial"/>
          <w:b/>
          <w:bCs/>
          <w:sz w:val="20"/>
          <w:szCs w:val="20"/>
        </w:rPr>
        <w:t>S</w:t>
      </w:r>
      <w:r w:rsidR="00706361">
        <w:rPr>
          <w:rFonts w:ascii="Arial" w:hAnsi="Arial" w:cs="Arial"/>
          <w:b/>
          <w:bCs/>
          <w:sz w:val="20"/>
          <w:szCs w:val="20"/>
        </w:rPr>
        <w:t>3</w:t>
      </w:r>
      <w:r w:rsidRPr="007A389E">
        <w:rPr>
          <w:rFonts w:ascii="Arial" w:hAnsi="Arial" w:cs="Arial"/>
          <w:b/>
          <w:bCs/>
          <w:sz w:val="20"/>
          <w:szCs w:val="20"/>
        </w:rPr>
        <w:t xml:space="preserve"> </w:t>
      </w:r>
      <w:r w:rsidR="00AD1A86" w:rsidRPr="00711F2C">
        <w:rPr>
          <w:rFonts w:ascii="Arial" w:hAnsi="Arial" w:cs="Arial"/>
          <w:sz w:val="20"/>
          <w:szCs w:val="20"/>
        </w:rPr>
        <w:t xml:space="preserve">P2X5R does not contribute to </w:t>
      </w:r>
      <w:proofErr w:type="spellStart"/>
      <w:r w:rsidR="00AD1A86" w:rsidRPr="00711F2C">
        <w:rPr>
          <w:rFonts w:ascii="Arial" w:hAnsi="Arial" w:cs="Arial"/>
          <w:sz w:val="20"/>
          <w:szCs w:val="20"/>
        </w:rPr>
        <w:t>atrial</w:t>
      </w:r>
      <w:proofErr w:type="spellEnd"/>
      <w:r w:rsidR="00AD1A86" w:rsidRPr="00711F2C">
        <w:rPr>
          <w:rFonts w:ascii="Arial" w:hAnsi="Arial" w:cs="Arial"/>
          <w:sz w:val="20"/>
          <w:szCs w:val="20"/>
        </w:rPr>
        <w:t xml:space="preserve"> </w:t>
      </w:r>
      <w:proofErr w:type="gramStart"/>
      <w:r w:rsidR="00AD1A86" w:rsidRPr="00711F2C">
        <w:rPr>
          <w:rFonts w:ascii="Arial" w:hAnsi="Arial" w:cs="Arial"/>
          <w:sz w:val="20"/>
          <w:szCs w:val="20"/>
        </w:rPr>
        <w:t>I</w:t>
      </w:r>
      <w:r w:rsidR="00AD1A86" w:rsidRPr="00711F2C">
        <w:rPr>
          <w:rFonts w:ascii="Arial" w:hAnsi="Arial" w:cs="Arial"/>
          <w:sz w:val="20"/>
          <w:szCs w:val="20"/>
          <w:vertAlign w:val="subscript"/>
        </w:rPr>
        <w:t>S,Cs</w:t>
      </w:r>
      <w:r w:rsidR="00AD1A86" w:rsidRPr="00711F2C">
        <w:rPr>
          <w:rFonts w:ascii="Arial" w:hAnsi="Arial" w:cs="Arial"/>
          <w:sz w:val="20"/>
          <w:szCs w:val="20"/>
        </w:rPr>
        <w:t>.</w:t>
      </w:r>
      <w:proofErr w:type="gramEnd"/>
      <w:r w:rsidR="00AD1A86" w:rsidRPr="007A389E">
        <w:rPr>
          <w:rFonts w:ascii="Arial" w:hAnsi="Arial" w:cs="Arial"/>
          <w:b/>
          <w:bCs/>
          <w:sz w:val="20"/>
          <w:szCs w:val="20"/>
        </w:rPr>
        <w:t xml:space="preserve"> </w:t>
      </w:r>
      <w:r w:rsidR="00AD1A86" w:rsidRPr="007A389E">
        <w:rPr>
          <w:rFonts w:ascii="Arial" w:hAnsi="Arial" w:cs="Arial"/>
          <w:sz w:val="20"/>
          <w:szCs w:val="20"/>
        </w:rPr>
        <w:t xml:space="preserve">A, </w:t>
      </w:r>
      <w:r w:rsidR="004A180D" w:rsidRPr="007A389E">
        <w:rPr>
          <w:rFonts w:ascii="Arial" w:hAnsi="Arial" w:cs="Arial"/>
          <w:sz w:val="20"/>
          <w:szCs w:val="20"/>
        </w:rPr>
        <w:t xml:space="preserve">Representative currents show </w:t>
      </w:r>
      <w:proofErr w:type="gramStart"/>
      <w:r w:rsidR="004A180D" w:rsidRPr="007A389E">
        <w:rPr>
          <w:rFonts w:ascii="Arial" w:hAnsi="Arial" w:cs="Arial"/>
          <w:sz w:val="20"/>
          <w:szCs w:val="20"/>
        </w:rPr>
        <w:t>I</w:t>
      </w:r>
      <w:r w:rsidR="004A180D" w:rsidRPr="007A389E">
        <w:rPr>
          <w:rFonts w:ascii="Arial" w:hAnsi="Arial" w:cs="Arial"/>
          <w:sz w:val="20"/>
          <w:szCs w:val="20"/>
          <w:vertAlign w:val="subscript"/>
        </w:rPr>
        <w:t>S,Cs</w:t>
      </w:r>
      <w:proofErr w:type="gramEnd"/>
      <w:r w:rsidR="004A180D" w:rsidRPr="007A389E">
        <w:rPr>
          <w:rFonts w:ascii="Arial" w:hAnsi="Arial" w:cs="Arial"/>
          <w:sz w:val="20"/>
          <w:szCs w:val="20"/>
        </w:rPr>
        <w:t xml:space="preserve"> measured following different dialysis duration in the same cells with anti-P2X</w:t>
      </w:r>
      <w:r w:rsidR="00AD1A86" w:rsidRPr="007A389E">
        <w:rPr>
          <w:rFonts w:ascii="Arial" w:hAnsi="Arial" w:cs="Arial"/>
          <w:sz w:val="20"/>
          <w:szCs w:val="20"/>
        </w:rPr>
        <w:t>5</w:t>
      </w:r>
      <w:r w:rsidR="004A180D" w:rsidRPr="007A389E">
        <w:rPr>
          <w:rFonts w:ascii="Arial" w:hAnsi="Arial" w:cs="Arial"/>
          <w:sz w:val="20"/>
          <w:szCs w:val="20"/>
        </w:rPr>
        <w:t xml:space="preserve">R antibodies (Ab; 400 ng/ml) with or without its antigenic peptides (Ag). </w:t>
      </w:r>
      <w:r w:rsidR="00AD1A86" w:rsidRPr="007A389E">
        <w:rPr>
          <w:rFonts w:ascii="Arial" w:hAnsi="Arial" w:cs="Arial"/>
          <w:b/>
          <w:bCs/>
          <w:sz w:val="20"/>
          <w:szCs w:val="20"/>
        </w:rPr>
        <w:t>B</w:t>
      </w:r>
      <w:r w:rsidR="004A180D" w:rsidRPr="007A389E">
        <w:rPr>
          <w:rFonts w:ascii="Arial" w:hAnsi="Arial" w:cs="Arial"/>
          <w:sz w:val="20"/>
          <w:szCs w:val="20"/>
        </w:rPr>
        <w:t xml:space="preserve">, Plots of means of peak </w:t>
      </w:r>
      <w:proofErr w:type="gramStart"/>
      <w:r w:rsidR="004A180D" w:rsidRPr="007A389E">
        <w:rPr>
          <w:rFonts w:ascii="Arial" w:hAnsi="Arial" w:cs="Arial"/>
          <w:sz w:val="20"/>
          <w:szCs w:val="20"/>
        </w:rPr>
        <w:t>I</w:t>
      </w:r>
      <w:r w:rsidR="004A180D" w:rsidRPr="007A389E">
        <w:rPr>
          <w:rFonts w:ascii="Arial" w:hAnsi="Arial" w:cs="Arial"/>
          <w:sz w:val="20"/>
          <w:szCs w:val="20"/>
          <w:vertAlign w:val="subscript"/>
        </w:rPr>
        <w:t>S,Cs</w:t>
      </w:r>
      <w:proofErr w:type="gramEnd"/>
      <w:r w:rsidR="004A180D" w:rsidRPr="007A389E">
        <w:rPr>
          <w:rFonts w:ascii="Arial" w:hAnsi="Arial" w:cs="Arial"/>
          <w:sz w:val="20"/>
          <w:szCs w:val="20"/>
        </w:rPr>
        <w:t xml:space="preserve"> versus dialysis durations (</w:t>
      </w:r>
      <w:proofErr w:type="spellStart"/>
      <w:r w:rsidR="004A180D" w:rsidRPr="007A389E">
        <w:rPr>
          <w:rFonts w:ascii="Arial" w:hAnsi="Arial" w:cs="Arial"/>
          <w:sz w:val="20"/>
          <w:szCs w:val="20"/>
        </w:rPr>
        <w:t>Ab+Ag</w:t>
      </w:r>
      <w:proofErr w:type="spellEnd"/>
      <w:r w:rsidR="004A180D" w:rsidRPr="007A389E">
        <w:rPr>
          <w:rFonts w:ascii="Arial" w:hAnsi="Arial" w:cs="Arial"/>
          <w:sz w:val="20"/>
          <w:szCs w:val="20"/>
        </w:rPr>
        <w:t xml:space="preserve">, n = </w:t>
      </w:r>
      <w:r w:rsidR="00AD1A86" w:rsidRPr="007A389E">
        <w:rPr>
          <w:rFonts w:ascii="Arial" w:hAnsi="Arial" w:cs="Arial"/>
          <w:sz w:val="20"/>
          <w:szCs w:val="20"/>
        </w:rPr>
        <w:t>8</w:t>
      </w:r>
      <w:r w:rsidR="004A180D" w:rsidRPr="007A389E">
        <w:rPr>
          <w:rFonts w:ascii="Arial" w:hAnsi="Arial" w:cs="Arial"/>
          <w:sz w:val="20"/>
          <w:szCs w:val="20"/>
        </w:rPr>
        <w:t xml:space="preserve">; Ab, n = </w:t>
      </w:r>
      <w:r w:rsidR="00AD1A86" w:rsidRPr="007A389E">
        <w:rPr>
          <w:rFonts w:ascii="Arial" w:hAnsi="Arial" w:cs="Arial"/>
          <w:sz w:val="20"/>
          <w:szCs w:val="20"/>
        </w:rPr>
        <w:t>8</w:t>
      </w:r>
      <w:r w:rsidR="004A180D" w:rsidRPr="007A389E">
        <w:rPr>
          <w:rFonts w:ascii="Arial" w:hAnsi="Arial" w:cs="Arial"/>
          <w:sz w:val="20"/>
          <w:szCs w:val="20"/>
        </w:rPr>
        <w:t xml:space="preserve">). </w:t>
      </w:r>
      <w:r w:rsidR="004A180D" w:rsidRPr="007A389E">
        <w:rPr>
          <w:rFonts w:ascii="Arial" w:hAnsi="Arial" w:cs="Arial"/>
          <w:bCs/>
          <w:sz w:val="20"/>
          <w:szCs w:val="20"/>
          <w:vertAlign w:val="superscript"/>
        </w:rPr>
        <w:t>**</w:t>
      </w:r>
      <w:r w:rsidR="004A180D" w:rsidRPr="007A389E">
        <w:rPr>
          <w:rFonts w:ascii="Arial" w:hAnsi="Arial" w:cs="Arial"/>
          <w:bCs/>
          <w:i/>
          <w:sz w:val="20"/>
          <w:szCs w:val="20"/>
        </w:rPr>
        <w:t>P</w:t>
      </w:r>
      <w:r w:rsidR="004A180D" w:rsidRPr="007A389E">
        <w:rPr>
          <w:rFonts w:ascii="Arial" w:hAnsi="Arial" w:cs="Arial"/>
          <w:bCs/>
          <w:sz w:val="20"/>
          <w:szCs w:val="20"/>
        </w:rPr>
        <w:t xml:space="preserve"> &lt; 0.01 </w:t>
      </w:r>
      <w:r w:rsidR="004A180D" w:rsidRPr="007A389E">
        <w:rPr>
          <w:rFonts w:ascii="Arial" w:hAnsi="Arial" w:cs="Arial"/>
          <w:bCs/>
          <w:i/>
          <w:sz w:val="20"/>
          <w:szCs w:val="20"/>
        </w:rPr>
        <w:t>vs.</w:t>
      </w:r>
      <w:r w:rsidR="004A180D" w:rsidRPr="007A389E">
        <w:rPr>
          <w:rFonts w:ascii="Arial" w:hAnsi="Arial" w:cs="Arial"/>
          <w:bCs/>
          <w:sz w:val="20"/>
          <w:szCs w:val="20"/>
        </w:rPr>
        <w:t xml:space="preserve"> “P2X</w:t>
      </w:r>
      <w:r w:rsidR="00AD1A86" w:rsidRPr="007A389E">
        <w:rPr>
          <w:rFonts w:ascii="Arial" w:hAnsi="Arial" w:cs="Arial"/>
          <w:bCs/>
          <w:sz w:val="20"/>
          <w:szCs w:val="20"/>
        </w:rPr>
        <w:t>5</w:t>
      </w:r>
      <w:r w:rsidR="004A180D" w:rsidRPr="007A389E">
        <w:rPr>
          <w:rFonts w:ascii="Arial" w:hAnsi="Arial" w:cs="Arial"/>
          <w:bCs/>
          <w:sz w:val="20"/>
          <w:szCs w:val="20"/>
        </w:rPr>
        <w:t xml:space="preserve">R </w:t>
      </w:r>
      <w:proofErr w:type="spellStart"/>
      <w:r w:rsidR="004A180D" w:rsidRPr="007A389E">
        <w:rPr>
          <w:rFonts w:ascii="Arial" w:hAnsi="Arial" w:cs="Arial"/>
          <w:bCs/>
          <w:sz w:val="20"/>
          <w:szCs w:val="20"/>
        </w:rPr>
        <w:t>Ab</w:t>
      </w:r>
      <w:r w:rsidR="004A180D" w:rsidRPr="007A389E">
        <w:rPr>
          <w:rFonts w:ascii="Arial" w:hAnsi="Arial" w:cs="Arial"/>
          <w:sz w:val="20"/>
          <w:szCs w:val="20"/>
        </w:rPr>
        <w:t>+Ag</w:t>
      </w:r>
      <w:proofErr w:type="spellEnd"/>
      <w:r w:rsidR="004A180D" w:rsidRPr="007A389E">
        <w:rPr>
          <w:rFonts w:ascii="Arial" w:hAnsi="Arial" w:cs="Arial"/>
          <w:sz w:val="20"/>
          <w:szCs w:val="20"/>
        </w:rPr>
        <w:t xml:space="preserve">”. </w:t>
      </w:r>
      <w:r w:rsidR="006C4469" w:rsidRPr="007A389E">
        <w:rPr>
          <w:rFonts w:ascii="Arial" w:hAnsi="Arial" w:cs="Arial"/>
          <w:sz w:val="20"/>
          <w:szCs w:val="20"/>
        </w:rPr>
        <w:t xml:space="preserve">Results show no significant changes in </w:t>
      </w:r>
      <w:proofErr w:type="gramStart"/>
      <w:r w:rsidR="006C4469" w:rsidRPr="007A389E">
        <w:rPr>
          <w:rFonts w:ascii="Arial" w:hAnsi="Arial" w:cs="Arial"/>
          <w:sz w:val="20"/>
          <w:szCs w:val="20"/>
        </w:rPr>
        <w:t>I</w:t>
      </w:r>
      <w:r w:rsidR="006C4469" w:rsidRPr="007A389E">
        <w:rPr>
          <w:rFonts w:ascii="Arial" w:hAnsi="Arial" w:cs="Arial"/>
          <w:sz w:val="20"/>
          <w:szCs w:val="20"/>
          <w:vertAlign w:val="subscript"/>
        </w:rPr>
        <w:t>S,Cs</w:t>
      </w:r>
      <w:proofErr w:type="gramEnd"/>
      <w:r w:rsidR="006C4469" w:rsidRPr="007A389E">
        <w:rPr>
          <w:rFonts w:ascii="Arial" w:hAnsi="Arial" w:cs="Arial"/>
          <w:sz w:val="20"/>
          <w:szCs w:val="20"/>
        </w:rPr>
        <w:t xml:space="preserve"> by the introduction of anti-P2X5R antibodies into the rat atrial myocytes. </w:t>
      </w:r>
      <w:r w:rsidR="004C7EBC" w:rsidRPr="007A389E">
        <w:rPr>
          <w:rFonts w:ascii="Arial" w:hAnsi="Arial" w:cs="Arial"/>
          <w:b/>
          <w:bCs/>
          <w:sz w:val="20"/>
          <w:szCs w:val="20"/>
        </w:rPr>
        <w:br w:type="page"/>
      </w:r>
    </w:p>
    <w:p w14:paraId="72A3CCCE" w14:textId="5020C777" w:rsidR="00D56499" w:rsidRPr="007A389E" w:rsidRDefault="0026337D" w:rsidP="009309E1">
      <w:pPr>
        <w:jc w:val="center"/>
        <w:rPr>
          <w:rFonts w:ascii="Arial" w:hAnsi="Arial" w:cs="Arial"/>
          <w:sz w:val="20"/>
          <w:szCs w:val="20"/>
        </w:rPr>
      </w:pPr>
      <w:r w:rsidRPr="007A389E">
        <w:rPr>
          <w:rFonts w:ascii="Arial" w:hAnsi="Arial" w:cs="Arial"/>
          <w:sz w:val="20"/>
          <w:szCs w:val="20"/>
        </w:rPr>
        <w:object w:dxaOrig="8503" w:dyaOrig="9370" w14:anchorId="7BFE688B">
          <v:shape id="_x0000_i1028" type="#_x0000_t75" style="width:290.8pt;height:162.7pt" o:ole="">
            <v:imagedata r:id="rId13" o:title="" croptop="17755f" cropbottom="33873f" cropleft="20268f" cropright="17827f"/>
          </v:shape>
          <o:OLEObject Type="Embed" ProgID="PowerPoint.Slide.12" ShapeID="_x0000_i1028" DrawAspect="Content" ObjectID="_1710942943" r:id="rId14"/>
        </w:object>
      </w:r>
    </w:p>
    <w:p w14:paraId="7CDD28AF" w14:textId="77777777" w:rsidR="00AF59C0" w:rsidRPr="007A389E" w:rsidRDefault="00AF59C0" w:rsidP="00371B0A">
      <w:pPr>
        <w:jc w:val="both"/>
        <w:rPr>
          <w:rFonts w:ascii="Arial" w:hAnsi="Arial" w:cs="Arial"/>
          <w:b/>
          <w:bCs/>
          <w:sz w:val="20"/>
          <w:szCs w:val="20"/>
        </w:rPr>
      </w:pPr>
    </w:p>
    <w:p w14:paraId="7CDBE83A" w14:textId="6558D5AA" w:rsidR="00A576B3" w:rsidRPr="007A389E" w:rsidRDefault="00D56499" w:rsidP="003950C1">
      <w:pPr>
        <w:spacing w:line="360" w:lineRule="auto"/>
        <w:jc w:val="both"/>
        <w:rPr>
          <w:rFonts w:ascii="Arial" w:hAnsi="Arial" w:cs="Arial"/>
          <w:sz w:val="20"/>
          <w:szCs w:val="20"/>
        </w:rPr>
      </w:pPr>
      <w:r w:rsidRPr="007A389E">
        <w:rPr>
          <w:rFonts w:ascii="Arial" w:hAnsi="Arial" w:cs="Arial"/>
          <w:b/>
          <w:bCs/>
          <w:sz w:val="20"/>
          <w:szCs w:val="20"/>
        </w:rPr>
        <w:t>Fig</w:t>
      </w:r>
      <w:r w:rsidR="00AF59C0" w:rsidRPr="007A389E">
        <w:rPr>
          <w:rFonts w:ascii="Arial" w:hAnsi="Arial" w:cs="Arial"/>
          <w:b/>
          <w:bCs/>
          <w:sz w:val="20"/>
          <w:szCs w:val="20"/>
        </w:rPr>
        <w:t>. S</w:t>
      </w:r>
      <w:r w:rsidR="00706361">
        <w:rPr>
          <w:rFonts w:ascii="Arial" w:hAnsi="Arial" w:cs="Arial"/>
          <w:b/>
          <w:bCs/>
          <w:sz w:val="20"/>
          <w:szCs w:val="20"/>
        </w:rPr>
        <w:t>4</w:t>
      </w:r>
      <w:r w:rsidR="004A180D" w:rsidRPr="007A389E">
        <w:rPr>
          <w:rFonts w:ascii="Arial" w:hAnsi="Arial" w:cs="Arial"/>
          <w:b/>
          <w:bCs/>
          <w:sz w:val="20"/>
          <w:szCs w:val="20"/>
        </w:rPr>
        <w:t xml:space="preserve"> </w:t>
      </w:r>
      <w:r w:rsidR="004A180D" w:rsidRPr="00711F2C">
        <w:rPr>
          <w:rFonts w:ascii="Arial" w:hAnsi="Arial" w:cs="Arial"/>
          <w:sz w:val="20"/>
          <w:szCs w:val="20"/>
        </w:rPr>
        <w:t xml:space="preserve">P2X4R partly contributes to </w:t>
      </w:r>
      <w:r w:rsidR="00AD1A86" w:rsidRPr="00711F2C">
        <w:rPr>
          <w:rFonts w:ascii="Arial" w:hAnsi="Arial" w:cs="Arial"/>
          <w:sz w:val="20"/>
          <w:szCs w:val="20"/>
        </w:rPr>
        <w:t xml:space="preserve">atrial </w:t>
      </w:r>
      <w:proofErr w:type="gramStart"/>
      <w:r w:rsidR="004A180D" w:rsidRPr="00711F2C">
        <w:rPr>
          <w:rFonts w:ascii="Arial" w:hAnsi="Arial" w:cs="Arial"/>
          <w:sz w:val="20"/>
          <w:szCs w:val="20"/>
        </w:rPr>
        <w:t>I</w:t>
      </w:r>
      <w:r w:rsidR="004A180D" w:rsidRPr="00711F2C">
        <w:rPr>
          <w:rFonts w:ascii="Arial" w:hAnsi="Arial" w:cs="Arial"/>
          <w:sz w:val="20"/>
          <w:szCs w:val="20"/>
          <w:vertAlign w:val="subscript"/>
        </w:rPr>
        <w:t>S,Cs</w:t>
      </w:r>
      <w:r w:rsidR="004A180D" w:rsidRPr="00711F2C">
        <w:rPr>
          <w:rFonts w:ascii="Arial" w:hAnsi="Arial" w:cs="Arial"/>
          <w:sz w:val="20"/>
          <w:szCs w:val="20"/>
        </w:rPr>
        <w:t>.</w:t>
      </w:r>
      <w:proofErr w:type="gramEnd"/>
      <w:r w:rsidRPr="007A389E">
        <w:rPr>
          <w:rFonts w:ascii="Arial" w:hAnsi="Arial" w:cs="Arial"/>
          <w:sz w:val="20"/>
          <w:szCs w:val="20"/>
        </w:rPr>
        <w:t xml:space="preserve"> </w:t>
      </w:r>
      <w:r w:rsidR="00A576B3" w:rsidRPr="007A389E">
        <w:rPr>
          <w:rFonts w:ascii="Arial" w:hAnsi="Arial" w:cs="Arial"/>
          <w:sz w:val="20"/>
          <w:szCs w:val="20"/>
        </w:rPr>
        <w:t>I</w:t>
      </w:r>
      <w:r w:rsidR="00A576B3" w:rsidRPr="007A389E">
        <w:rPr>
          <w:rFonts w:ascii="Arial" w:hAnsi="Arial" w:cs="Arial"/>
          <w:sz w:val="20"/>
          <w:szCs w:val="20"/>
          <w:vertAlign w:val="subscript"/>
        </w:rPr>
        <w:t>S,Cs</w:t>
      </w:r>
      <w:r w:rsidR="00A576B3" w:rsidRPr="007A389E">
        <w:rPr>
          <w:rFonts w:ascii="Arial" w:hAnsi="Arial" w:cs="Arial"/>
          <w:sz w:val="20"/>
          <w:szCs w:val="20"/>
        </w:rPr>
        <w:t xml:space="preserve"> measured in the absence and presence of </w:t>
      </w:r>
      <w:r w:rsidR="004A180D" w:rsidRPr="007A389E">
        <w:rPr>
          <w:rFonts w:ascii="Arial" w:hAnsi="Arial" w:cs="Arial"/>
          <w:sz w:val="20"/>
          <w:szCs w:val="20"/>
        </w:rPr>
        <w:t>the</w:t>
      </w:r>
      <w:r w:rsidR="00A576B3" w:rsidRPr="007A389E">
        <w:rPr>
          <w:rFonts w:ascii="Arial" w:hAnsi="Arial" w:cs="Arial"/>
          <w:sz w:val="20"/>
          <w:szCs w:val="20"/>
        </w:rPr>
        <w:t xml:space="preserve"> P2X4R inhibitor PSB-12054 in a representative </w:t>
      </w:r>
      <w:r w:rsidR="00AD1A86" w:rsidRPr="007A389E">
        <w:rPr>
          <w:rFonts w:ascii="Arial" w:hAnsi="Arial" w:cs="Arial"/>
          <w:sz w:val="20"/>
          <w:szCs w:val="20"/>
        </w:rPr>
        <w:t xml:space="preserve">rat </w:t>
      </w:r>
      <w:r w:rsidR="00A576B3" w:rsidRPr="007A389E">
        <w:rPr>
          <w:rFonts w:ascii="Arial" w:hAnsi="Arial" w:cs="Arial"/>
          <w:sz w:val="20"/>
          <w:szCs w:val="20"/>
        </w:rPr>
        <w:t xml:space="preserve">atrial cell (left). Mean </w:t>
      </w:r>
      <w:proofErr w:type="gramStart"/>
      <w:r w:rsidR="00A576B3" w:rsidRPr="007A389E">
        <w:rPr>
          <w:rFonts w:ascii="Arial" w:hAnsi="Arial" w:cs="Arial"/>
          <w:sz w:val="20"/>
          <w:szCs w:val="20"/>
        </w:rPr>
        <w:t>I</w:t>
      </w:r>
      <w:r w:rsidR="00A576B3" w:rsidRPr="007A389E">
        <w:rPr>
          <w:rFonts w:ascii="Arial" w:hAnsi="Arial" w:cs="Arial"/>
          <w:sz w:val="20"/>
          <w:szCs w:val="20"/>
          <w:vertAlign w:val="subscript"/>
        </w:rPr>
        <w:t>S,Cs</w:t>
      </w:r>
      <w:proofErr w:type="gramEnd"/>
      <w:r w:rsidR="00A576B3" w:rsidRPr="007A389E">
        <w:rPr>
          <w:rFonts w:ascii="Arial" w:hAnsi="Arial" w:cs="Arial"/>
          <w:sz w:val="20"/>
          <w:szCs w:val="20"/>
        </w:rPr>
        <w:t xml:space="preserve"> in control and 0.3- (n = 7) and 3-</w:t>
      </w:r>
      <w:r w:rsidR="009309E1" w:rsidRPr="007A389E">
        <w:rPr>
          <w:rFonts w:ascii="Arial" w:hAnsi="Arial" w:cs="Arial"/>
          <w:sz w:val="20"/>
          <w:szCs w:val="20"/>
        </w:rPr>
        <w:t>µ</w:t>
      </w:r>
      <w:r w:rsidR="00A576B3" w:rsidRPr="007A389E">
        <w:rPr>
          <w:rFonts w:ascii="Arial" w:hAnsi="Arial" w:cs="Arial"/>
          <w:sz w:val="20"/>
          <w:szCs w:val="20"/>
        </w:rPr>
        <w:t>M PSB-12054 (n = 8)</w:t>
      </w:r>
      <w:r w:rsidR="004A180D" w:rsidRPr="007A389E">
        <w:rPr>
          <w:rFonts w:ascii="Arial" w:hAnsi="Arial" w:cs="Arial"/>
          <w:sz w:val="20"/>
          <w:szCs w:val="20"/>
        </w:rPr>
        <w:t xml:space="preserve"> (right)</w:t>
      </w:r>
      <w:r w:rsidR="00A576B3" w:rsidRPr="007A389E">
        <w:rPr>
          <w:rFonts w:ascii="Arial" w:hAnsi="Arial" w:cs="Arial"/>
          <w:sz w:val="20"/>
          <w:szCs w:val="20"/>
        </w:rPr>
        <w:t xml:space="preserve">. </w:t>
      </w:r>
      <w:r w:rsidR="00A576B3" w:rsidRPr="007A389E">
        <w:rPr>
          <w:rFonts w:ascii="Arial" w:hAnsi="Arial" w:cs="Arial"/>
          <w:sz w:val="20"/>
          <w:szCs w:val="20"/>
          <w:vertAlign w:val="superscript"/>
        </w:rPr>
        <w:t>*</w:t>
      </w:r>
      <w:r w:rsidR="00A576B3" w:rsidRPr="007A389E">
        <w:rPr>
          <w:rFonts w:ascii="Arial" w:hAnsi="Arial" w:cs="Arial"/>
          <w:i/>
          <w:sz w:val="20"/>
          <w:szCs w:val="20"/>
        </w:rPr>
        <w:t>P</w:t>
      </w:r>
      <w:r w:rsidR="00A576B3" w:rsidRPr="007A389E">
        <w:rPr>
          <w:rFonts w:ascii="Arial" w:hAnsi="Arial" w:cs="Arial"/>
          <w:sz w:val="20"/>
          <w:szCs w:val="20"/>
        </w:rPr>
        <w:t xml:space="preserve"> &lt; 0.05, </w:t>
      </w:r>
      <w:r w:rsidR="00A576B3" w:rsidRPr="007A389E">
        <w:rPr>
          <w:rFonts w:ascii="Arial" w:hAnsi="Arial" w:cs="Arial"/>
          <w:sz w:val="20"/>
          <w:szCs w:val="20"/>
          <w:vertAlign w:val="superscript"/>
        </w:rPr>
        <w:t>**</w:t>
      </w:r>
      <w:r w:rsidR="00A576B3" w:rsidRPr="007A389E">
        <w:rPr>
          <w:rFonts w:ascii="Arial" w:hAnsi="Arial" w:cs="Arial"/>
          <w:i/>
          <w:sz w:val="20"/>
          <w:szCs w:val="20"/>
        </w:rPr>
        <w:t xml:space="preserve">P </w:t>
      </w:r>
      <w:r w:rsidR="00A576B3" w:rsidRPr="007A389E">
        <w:rPr>
          <w:rFonts w:ascii="Arial" w:hAnsi="Arial" w:cs="Arial"/>
          <w:sz w:val="20"/>
          <w:szCs w:val="20"/>
        </w:rPr>
        <w:t xml:space="preserve">&lt; 0.01 vs. Control. </w:t>
      </w:r>
      <w:r w:rsidR="00A576B3" w:rsidRPr="007A389E">
        <w:rPr>
          <w:rFonts w:ascii="Arial" w:hAnsi="Arial" w:cs="Arial"/>
          <w:sz w:val="20"/>
          <w:szCs w:val="20"/>
          <w:vertAlign w:val="superscript"/>
        </w:rPr>
        <w:t>#</w:t>
      </w:r>
      <w:r w:rsidR="00A576B3" w:rsidRPr="007A389E">
        <w:rPr>
          <w:rFonts w:ascii="Arial" w:hAnsi="Arial" w:cs="Arial"/>
          <w:i/>
          <w:sz w:val="20"/>
          <w:szCs w:val="20"/>
        </w:rPr>
        <w:t xml:space="preserve">P </w:t>
      </w:r>
      <w:r w:rsidR="00A576B3" w:rsidRPr="007A389E">
        <w:rPr>
          <w:rFonts w:ascii="Arial" w:hAnsi="Arial" w:cs="Arial"/>
          <w:sz w:val="20"/>
          <w:szCs w:val="20"/>
        </w:rPr>
        <w:t xml:space="preserve">&lt; 0.05 </w:t>
      </w:r>
      <w:r w:rsidR="00A576B3" w:rsidRPr="007A389E">
        <w:rPr>
          <w:rFonts w:ascii="Arial" w:hAnsi="Arial" w:cs="Arial"/>
          <w:i/>
          <w:sz w:val="20"/>
          <w:szCs w:val="20"/>
        </w:rPr>
        <w:t>vs</w:t>
      </w:r>
      <w:r w:rsidR="00A576B3" w:rsidRPr="007A389E">
        <w:rPr>
          <w:rFonts w:ascii="Arial" w:hAnsi="Arial" w:cs="Arial"/>
          <w:sz w:val="20"/>
          <w:szCs w:val="20"/>
        </w:rPr>
        <w:t xml:space="preserve">. 0.3 </w:t>
      </w:r>
      <w:r w:rsidR="009309E1" w:rsidRPr="007A389E">
        <w:rPr>
          <w:rFonts w:ascii="Arial" w:hAnsi="Arial" w:cs="Arial"/>
          <w:sz w:val="20"/>
          <w:szCs w:val="20"/>
        </w:rPr>
        <w:t>µ</w:t>
      </w:r>
      <w:r w:rsidR="00A576B3" w:rsidRPr="007A389E">
        <w:rPr>
          <w:rFonts w:ascii="Arial" w:hAnsi="Arial" w:cs="Arial"/>
          <w:sz w:val="20"/>
          <w:szCs w:val="20"/>
        </w:rPr>
        <w:t>M PSB-12054 (paired t-test).</w:t>
      </w:r>
    </w:p>
    <w:p w14:paraId="6720FB42" w14:textId="1B68E39F" w:rsidR="00D56499" w:rsidRPr="007A389E" w:rsidRDefault="00D56499" w:rsidP="003950C1">
      <w:pPr>
        <w:spacing w:line="360" w:lineRule="auto"/>
        <w:jc w:val="both"/>
        <w:rPr>
          <w:rFonts w:ascii="Arial" w:hAnsi="Arial" w:cs="Arial"/>
          <w:sz w:val="20"/>
          <w:szCs w:val="20"/>
        </w:rPr>
      </w:pPr>
      <w:r w:rsidRPr="007A389E">
        <w:rPr>
          <w:rFonts w:ascii="Arial" w:hAnsi="Arial" w:cs="Arial"/>
          <w:sz w:val="20"/>
          <w:szCs w:val="20"/>
        </w:rPr>
        <w:br w:type="page"/>
      </w:r>
    </w:p>
    <w:p w14:paraId="5FFFEAF8" w14:textId="266DEDDF" w:rsidR="005F135C" w:rsidRPr="007A389E" w:rsidRDefault="009309E1" w:rsidP="00251673">
      <w:pPr>
        <w:spacing w:line="480" w:lineRule="auto"/>
        <w:jc w:val="both"/>
        <w:rPr>
          <w:rFonts w:ascii="Arial" w:hAnsi="Arial" w:cs="Arial"/>
          <w:b/>
          <w:iCs/>
          <w:sz w:val="20"/>
          <w:szCs w:val="20"/>
        </w:rPr>
      </w:pPr>
      <w:r w:rsidRPr="007A389E">
        <w:rPr>
          <w:rFonts w:ascii="Arial" w:hAnsi="Arial" w:cs="Arial"/>
          <w:b/>
          <w:iCs/>
          <w:sz w:val="20"/>
          <w:szCs w:val="20"/>
        </w:rPr>
        <w:object w:dxaOrig="8507" w:dyaOrig="9340" w14:anchorId="726AE0C4">
          <v:shape id="_x0000_i1029" type="#_x0000_t75" style="width:472.2pt;height:419.85pt" o:ole="">
            <v:imagedata r:id="rId15" o:title="" croptop="3803f" cropbottom="12004f" cropleft="2018f" cropright="2087f"/>
          </v:shape>
          <o:OLEObject Type="Embed" ProgID="PowerPoint.Slide.12" ShapeID="_x0000_i1029" DrawAspect="Content" ObjectID="_1710942944" r:id="rId16"/>
        </w:object>
      </w:r>
    </w:p>
    <w:p w14:paraId="287922D8" w14:textId="6DBE6EC2" w:rsidR="00B23B2E" w:rsidRDefault="004E1E22" w:rsidP="003950C1">
      <w:pPr>
        <w:spacing w:line="360" w:lineRule="auto"/>
        <w:jc w:val="both"/>
        <w:rPr>
          <w:rFonts w:ascii="Arial" w:hAnsi="Arial" w:cs="Arial"/>
          <w:sz w:val="20"/>
          <w:szCs w:val="20"/>
        </w:rPr>
      </w:pPr>
      <w:r w:rsidRPr="007A389E">
        <w:rPr>
          <w:rFonts w:ascii="Arial" w:hAnsi="Arial" w:cs="Arial"/>
          <w:b/>
          <w:bCs/>
          <w:sz w:val="20"/>
          <w:szCs w:val="20"/>
        </w:rPr>
        <w:t>Fig</w:t>
      </w:r>
      <w:r w:rsidR="00AF59C0" w:rsidRPr="007A389E">
        <w:rPr>
          <w:rFonts w:ascii="Arial" w:hAnsi="Arial" w:cs="Arial"/>
          <w:b/>
          <w:bCs/>
          <w:sz w:val="20"/>
          <w:szCs w:val="20"/>
        </w:rPr>
        <w:t>. S</w:t>
      </w:r>
      <w:r w:rsidR="00706361">
        <w:rPr>
          <w:rFonts w:ascii="Arial" w:hAnsi="Arial" w:cs="Arial"/>
          <w:b/>
          <w:bCs/>
          <w:sz w:val="20"/>
          <w:szCs w:val="20"/>
        </w:rPr>
        <w:t>5</w:t>
      </w:r>
      <w:r w:rsidRPr="007A389E">
        <w:rPr>
          <w:rFonts w:ascii="Arial" w:hAnsi="Arial" w:cs="Arial"/>
          <w:sz w:val="20"/>
          <w:szCs w:val="20"/>
        </w:rPr>
        <w:t xml:space="preserve"> </w:t>
      </w:r>
      <w:r w:rsidR="00EC0269" w:rsidRPr="00711F2C">
        <w:rPr>
          <w:rFonts w:ascii="Arial" w:hAnsi="Arial" w:cs="Arial"/>
          <w:sz w:val="20"/>
          <w:szCs w:val="20"/>
        </w:rPr>
        <w:t>Ventricular morphology and function following 5-week- and 20-week-TAC in rats.</w:t>
      </w:r>
      <w:r w:rsidR="00EC0269" w:rsidRPr="007A389E">
        <w:rPr>
          <w:rFonts w:ascii="Arial" w:hAnsi="Arial" w:cs="Arial"/>
          <w:sz w:val="20"/>
          <w:szCs w:val="20"/>
        </w:rPr>
        <w:t xml:space="preserve"> </w:t>
      </w:r>
      <w:r w:rsidR="007A2270" w:rsidRPr="007A389E">
        <w:rPr>
          <w:rFonts w:ascii="Arial" w:hAnsi="Arial" w:cs="Arial"/>
          <w:b/>
          <w:bCs/>
          <w:sz w:val="20"/>
          <w:szCs w:val="20"/>
        </w:rPr>
        <w:t>A</w:t>
      </w:r>
      <w:r w:rsidR="007A2270" w:rsidRPr="007A389E">
        <w:rPr>
          <w:rFonts w:ascii="Arial" w:hAnsi="Arial" w:cs="Arial"/>
          <w:sz w:val="20"/>
          <w:szCs w:val="20"/>
        </w:rPr>
        <w:t>,</w:t>
      </w:r>
      <w:r w:rsidR="00EC0269" w:rsidRPr="007A389E">
        <w:rPr>
          <w:rFonts w:ascii="Arial" w:hAnsi="Arial" w:cs="Arial"/>
          <w:sz w:val="20"/>
          <w:szCs w:val="20"/>
        </w:rPr>
        <w:t xml:space="preserve"> </w:t>
      </w:r>
      <w:r w:rsidR="00DC5C88" w:rsidRPr="007A389E">
        <w:rPr>
          <w:rFonts w:ascii="Arial" w:hAnsi="Arial" w:cs="Arial"/>
          <w:sz w:val="20"/>
          <w:szCs w:val="20"/>
        </w:rPr>
        <w:t>Echocardiography</w:t>
      </w:r>
      <w:r w:rsidR="00EC0269" w:rsidRPr="007A389E">
        <w:rPr>
          <w:rFonts w:ascii="Arial" w:hAnsi="Arial" w:cs="Arial"/>
          <w:sz w:val="20"/>
          <w:szCs w:val="20"/>
        </w:rPr>
        <w:t xml:space="preserve"> images measured in M-mode from left ventricle (LV) of 5-week (</w:t>
      </w:r>
      <w:proofErr w:type="spellStart"/>
      <w:r w:rsidR="00EC0269" w:rsidRPr="007A389E">
        <w:rPr>
          <w:rFonts w:ascii="Arial" w:hAnsi="Arial" w:cs="Arial"/>
          <w:sz w:val="20"/>
          <w:szCs w:val="20"/>
        </w:rPr>
        <w:t>wk</w:t>
      </w:r>
      <w:proofErr w:type="spellEnd"/>
      <w:r w:rsidR="00EC0269" w:rsidRPr="007A389E">
        <w:rPr>
          <w:rFonts w:ascii="Arial" w:hAnsi="Arial" w:cs="Arial"/>
          <w:sz w:val="20"/>
          <w:szCs w:val="20"/>
        </w:rPr>
        <w:t xml:space="preserve">)-sham and -TAC rats and LV of 20-wk-sham and TAC rats. Width: 947 </w:t>
      </w:r>
      <w:proofErr w:type="spellStart"/>
      <w:r w:rsidR="00EC0269" w:rsidRPr="007A389E">
        <w:rPr>
          <w:rFonts w:ascii="Arial" w:hAnsi="Arial" w:cs="Arial"/>
          <w:sz w:val="20"/>
          <w:szCs w:val="20"/>
        </w:rPr>
        <w:t>ms.</w:t>
      </w:r>
      <w:proofErr w:type="spellEnd"/>
      <w:r w:rsidR="00EC0269" w:rsidRPr="007A389E">
        <w:rPr>
          <w:rFonts w:ascii="Arial" w:hAnsi="Arial" w:cs="Arial"/>
          <w:sz w:val="20"/>
          <w:szCs w:val="20"/>
        </w:rPr>
        <w:t xml:space="preserve"> </w:t>
      </w:r>
      <w:r w:rsidR="007A2270" w:rsidRPr="007A389E">
        <w:rPr>
          <w:rFonts w:ascii="Arial" w:hAnsi="Arial" w:cs="Arial"/>
          <w:b/>
          <w:bCs/>
          <w:sz w:val="20"/>
          <w:szCs w:val="20"/>
        </w:rPr>
        <w:t>B</w:t>
      </w:r>
      <w:r w:rsidR="007A2270" w:rsidRPr="007A389E">
        <w:rPr>
          <w:rFonts w:ascii="Arial" w:hAnsi="Arial" w:cs="Arial"/>
          <w:sz w:val="20"/>
          <w:szCs w:val="20"/>
        </w:rPr>
        <w:t>,</w:t>
      </w:r>
      <w:r w:rsidR="00EC0269" w:rsidRPr="007A389E">
        <w:rPr>
          <w:rFonts w:ascii="Arial" w:hAnsi="Arial" w:cs="Arial"/>
          <w:sz w:val="20"/>
          <w:szCs w:val="20"/>
        </w:rPr>
        <w:t xml:space="preserve"> </w:t>
      </w:r>
      <w:r w:rsidR="003710CF" w:rsidRPr="007A389E">
        <w:rPr>
          <w:rFonts w:ascii="Arial" w:hAnsi="Arial" w:cs="Arial"/>
          <w:sz w:val="20"/>
          <w:szCs w:val="20"/>
        </w:rPr>
        <w:t>Comparison of the r</w:t>
      </w:r>
      <w:r w:rsidR="00EC0269" w:rsidRPr="007A389E">
        <w:rPr>
          <w:rFonts w:ascii="Arial" w:hAnsi="Arial" w:cs="Arial"/>
          <w:sz w:val="20"/>
          <w:szCs w:val="20"/>
        </w:rPr>
        <w:t xml:space="preserve">atio of heart weight (HW) to body weight (BW) </w:t>
      </w:r>
      <w:r w:rsidR="003710CF" w:rsidRPr="007A389E">
        <w:rPr>
          <w:rFonts w:ascii="Arial" w:hAnsi="Arial" w:cs="Arial"/>
          <w:sz w:val="20"/>
          <w:szCs w:val="20"/>
        </w:rPr>
        <w:t>shows significant increase in the HW/BW in 5-wk-</w:t>
      </w:r>
      <w:r w:rsidR="0081324F" w:rsidRPr="007A389E">
        <w:rPr>
          <w:rFonts w:ascii="Arial" w:hAnsi="Arial" w:cs="Arial"/>
          <w:sz w:val="20"/>
          <w:szCs w:val="20"/>
        </w:rPr>
        <w:t xml:space="preserve"> (13 rats)</w:t>
      </w:r>
      <w:r w:rsidR="003710CF" w:rsidRPr="007A389E">
        <w:rPr>
          <w:rFonts w:ascii="Arial" w:hAnsi="Arial" w:cs="Arial"/>
          <w:sz w:val="20"/>
          <w:szCs w:val="20"/>
        </w:rPr>
        <w:t xml:space="preserve"> and 20-wk-TAC rats</w:t>
      </w:r>
      <w:r w:rsidR="0081324F" w:rsidRPr="007A389E">
        <w:rPr>
          <w:rFonts w:ascii="Arial" w:hAnsi="Arial" w:cs="Arial"/>
          <w:sz w:val="20"/>
          <w:szCs w:val="20"/>
        </w:rPr>
        <w:t xml:space="preserve"> (15 rats)</w:t>
      </w:r>
      <w:r w:rsidR="003710CF" w:rsidRPr="007A389E">
        <w:rPr>
          <w:rFonts w:ascii="Arial" w:hAnsi="Arial" w:cs="Arial"/>
          <w:sz w:val="20"/>
          <w:szCs w:val="20"/>
        </w:rPr>
        <w:t xml:space="preserve"> compared with their age-matched sham group</w:t>
      </w:r>
      <w:r w:rsidR="0081324F" w:rsidRPr="007A389E">
        <w:rPr>
          <w:rFonts w:ascii="Arial" w:hAnsi="Arial" w:cs="Arial"/>
          <w:sz w:val="20"/>
          <w:szCs w:val="20"/>
        </w:rPr>
        <w:t xml:space="preserve"> (5-wk, 10 rats; 20-wk</w:t>
      </w:r>
      <w:r w:rsidR="003710CF" w:rsidRPr="007A389E">
        <w:rPr>
          <w:rFonts w:ascii="Arial" w:hAnsi="Arial" w:cs="Arial"/>
          <w:sz w:val="20"/>
          <w:szCs w:val="20"/>
        </w:rPr>
        <w:t xml:space="preserve">. </w:t>
      </w:r>
      <w:r w:rsidR="0081324F" w:rsidRPr="007A389E">
        <w:rPr>
          <w:rFonts w:ascii="Arial" w:hAnsi="Arial" w:cs="Arial"/>
          <w:sz w:val="20"/>
          <w:szCs w:val="20"/>
        </w:rPr>
        <w:t xml:space="preserve">12 rats). </w:t>
      </w:r>
      <w:r w:rsidR="009B5B4C" w:rsidRPr="007A389E">
        <w:rPr>
          <w:rFonts w:ascii="Arial" w:hAnsi="Arial" w:cs="Arial"/>
          <w:sz w:val="20"/>
          <w:szCs w:val="20"/>
          <w:vertAlign w:val="superscript"/>
        </w:rPr>
        <w:t>***</w:t>
      </w:r>
      <w:r w:rsidR="009B5B4C" w:rsidRPr="007A389E">
        <w:rPr>
          <w:rFonts w:ascii="Arial" w:hAnsi="Arial" w:cs="Arial"/>
          <w:i/>
          <w:iCs/>
          <w:sz w:val="20"/>
          <w:szCs w:val="20"/>
        </w:rPr>
        <w:t>P</w:t>
      </w:r>
      <w:r w:rsidR="0081324F" w:rsidRPr="007A389E">
        <w:rPr>
          <w:rFonts w:ascii="Arial" w:hAnsi="Arial" w:cs="Arial"/>
          <w:sz w:val="20"/>
          <w:szCs w:val="20"/>
        </w:rPr>
        <w:t xml:space="preserve"> </w:t>
      </w:r>
      <w:r w:rsidR="009B5B4C" w:rsidRPr="007A389E">
        <w:rPr>
          <w:rFonts w:ascii="Arial" w:hAnsi="Arial" w:cs="Arial"/>
          <w:sz w:val="20"/>
          <w:szCs w:val="20"/>
        </w:rPr>
        <w:t>&lt;</w:t>
      </w:r>
      <w:r w:rsidR="0081324F" w:rsidRPr="007A389E">
        <w:rPr>
          <w:rFonts w:ascii="Arial" w:hAnsi="Arial" w:cs="Arial"/>
          <w:sz w:val="20"/>
          <w:szCs w:val="20"/>
        </w:rPr>
        <w:t xml:space="preserve"> </w:t>
      </w:r>
      <w:r w:rsidR="009B5B4C" w:rsidRPr="007A389E">
        <w:rPr>
          <w:rFonts w:ascii="Arial" w:hAnsi="Arial" w:cs="Arial"/>
          <w:sz w:val="20"/>
          <w:szCs w:val="20"/>
        </w:rPr>
        <w:t xml:space="preserve">0.001 vs. Sham. </w:t>
      </w:r>
      <w:r w:rsidR="007A2270" w:rsidRPr="007A389E">
        <w:rPr>
          <w:rFonts w:ascii="Arial" w:hAnsi="Arial" w:cs="Arial"/>
          <w:b/>
          <w:bCs/>
          <w:sz w:val="20"/>
          <w:szCs w:val="20"/>
        </w:rPr>
        <w:t>C</w:t>
      </w:r>
      <w:r w:rsidR="007A2270" w:rsidRPr="007A389E">
        <w:rPr>
          <w:rFonts w:ascii="Arial" w:hAnsi="Arial" w:cs="Arial"/>
          <w:sz w:val="20"/>
          <w:szCs w:val="20"/>
        </w:rPr>
        <w:t>,</w:t>
      </w:r>
      <w:r w:rsidR="0081324F" w:rsidRPr="007A389E">
        <w:rPr>
          <w:rFonts w:ascii="Arial" w:hAnsi="Arial" w:cs="Arial"/>
          <w:sz w:val="20"/>
          <w:szCs w:val="20"/>
        </w:rPr>
        <w:t xml:space="preserve"> Comparisons of mean values of ejection fraction (EF), </w:t>
      </w:r>
      <w:r w:rsidR="009A4F41" w:rsidRPr="007A389E">
        <w:rPr>
          <w:rFonts w:ascii="Arial" w:hAnsi="Arial" w:cs="Arial"/>
          <w:sz w:val="20"/>
          <w:szCs w:val="20"/>
        </w:rPr>
        <w:t>fractional shortening (FS), LV posterior wall thickness at diastole (</w:t>
      </w:r>
      <w:proofErr w:type="spellStart"/>
      <w:proofErr w:type="gramStart"/>
      <w:r w:rsidR="009A4F41" w:rsidRPr="007A389E">
        <w:rPr>
          <w:rFonts w:ascii="Arial" w:hAnsi="Arial" w:cs="Arial"/>
          <w:sz w:val="20"/>
          <w:szCs w:val="20"/>
        </w:rPr>
        <w:t>LVPW,d</w:t>
      </w:r>
      <w:proofErr w:type="spellEnd"/>
      <w:proofErr w:type="gramEnd"/>
      <w:r w:rsidR="009A4F41" w:rsidRPr="007A389E">
        <w:rPr>
          <w:rFonts w:ascii="Arial" w:hAnsi="Arial" w:cs="Arial"/>
          <w:sz w:val="20"/>
          <w:szCs w:val="20"/>
        </w:rPr>
        <w:t>) and systole (LVPW,s)</w:t>
      </w:r>
      <w:r w:rsidR="003731CC" w:rsidRPr="007A389E">
        <w:rPr>
          <w:rFonts w:ascii="Arial" w:hAnsi="Arial" w:cs="Arial"/>
          <w:sz w:val="20"/>
          <w:szCs w:val="20"/>
        </w:rPr>
        <w:t>, LV inner diameter at diastole (</w:t>
      </w:r>
      <w:proofErr w:type="spellStart"/>
      <w:r w:rsidR="003731CC" w:rsidRPr="007A389E">
        <w:rPr>
          <w:rFonts w:ascii="Arial" w:hAnsi="Arial" w:cs="Arial"/>
          <w:sz w:val="20"/>
          <w:szCs w:val="20"/>
        </w:rPr>
        <w:t>LVID,d</w:t>
      </w:r>
      <w:proofErr w:type="spellEnd"/>
      <w:r w:rsidR="003731CC" w:rsidRPr="007A389E">
        <w:rPr>
          <w:rFonts w:ascii="Arial" w:hAnsi="Arial" w:cs="Arial"/>
          <w:sz w:val="20"/>
          <w:szCs w:val="20"/>
        </w:rPr>
        <w:t>) and systole (LVID,s)</w:t>
      </w:r>
      <w:r w:rsidR="0081324F" w:rsidRPr="007A389E">
        <w:rPr>
          <w:rFonts w:ascii="Arial" w:hAnsi="Arial" w:cs="Arial"/>
          <w:sz w:val="20"/>
          <w:szCs w:val="20"/>
        </w:rPr>
        <w:t xml:space="preserve"> </w:t>
      </w:r>
      <w:r w:rsidR="003731CC" w:rsidRPr="007A389E">
        <w:rPr>
          <w:rFonts w:ascii="Arial" w:hAnsi="Arial" w:cs="Arial"/>
          <w:sz w:val="20"/>
          <w:szCs w:val="20"/>
        </w:rPr>
        <w:t>measured from echocardiography at 5-wk-, 10-wk- (sham</w:t>
      </w:r>
      <w:r w:rsidR="00530F32" w:rsidRPr="007A389E">
        <w:rPr>
          <w:rFonts w:ascii="Arial" w:hAnsi="Arial" w:cs="Arial"/>
          <w:sz w:val="20"/>
          <w:szCs w:val="20"/>
        </w:rPr>
        <w:t>, 10 rat;</w:t>
      </w:r>
      <w:r w:rsidR="003731CC" w:rsidRPr="007A389E">
        <w:rPr>
          <w:rFonts w:ascii="Arial" w:hAnsi="Arial" w:cs="Arial"/>
          <w:sz w:val="20"/>
          <w:szCs w:val="20"/>
        </w:rPr>
        <w:t xml:space="preserve"> TAC</w:t>
      </w:r>
      <w:r w:rsidR="00530F32" w:rsidRPr="007A389E">
        <w:rPr>
          <w:rFonts w:ascii="Arial" w:hAnsi="Arial" w:cs="Arial"/>
          <w:sz w:val="20"/>
          <w:szCs w:val="20"/>
        </w:rPr>
        <w:t>, 6 rats</w:t>
      </w:r>
      <w:r w:rsidR="003731CC" w:rsidRPr="007A389E">
        <w:rPr>
          <w:rFonts w:ascii="Arial" w:hAnsi="Arial" w:cs="Arial"/>
          <w:sz w:val="20"/>
          <w:szCs w:val="20"/>
        </w:rPr>
        <w:t>), and 20-wk-sham and TAC rats</w:t>
      </w:r>
      <w:r w:rsidR="00530F32" w:rsidRPr="007A389E">
        <w:rPr>
          <w:rFonts w:ascii="Arial" w:hAnsi="Arial" w:cs="Arial"/>
          <w:sz w:val="20"/>
          <w:szCs w:val="20"/>
        </w:rPr>
        <w:t xml:space="preserve">. </w:t>
      </w:r>
      <w:r w:rsidR="00530F32" w:rsidRPr="007A389E">
        <w:rPr>
          <w:rFonts w:ascii="Arial" w:hAnsi="Arial" w:cs="Arial"/>
          <w:sz w:val="20"/>
          <w:szCs w:val="20"/>
          <w:vertAlign w:val="superscript"/>
        </w:rPr>
        <w:t>*</w:t>
      </w:r>
      <w:r w:rsidR="00530F32" w:rsidRPr="007A389E">
        <w:rPr>
          <w:rFonts w:ascii="Arial" w:hAnsi="Arial" w:cs="Arial"/>
          <w:i/>
          <w:iCs/>
          <w:sz w:val="20"/>
          <w:szCs w:val="20"/>
        </w:rPr>
        <w:t>P</w:t>
      </w:r>
      <w:r w:rsidR="00530F32" w:rsidRPr="007A389E">
        <w:rPr>
          <w:rFonts w:ascii="Arial" w:hAnsi="Arial" w:cs="Arial"/>
          <w:sz w:val="20"/>
          <w:szCs w:val="20"/>
        </w:rPr>
        <w:t xml:space="preserve"> &lt; 0.05, </w:t>
      </w:r>
      <w:r w:rsidR="00530F32" w:rsidRPr="007A389E">
        <w:rPr>
          <w:rFonts w:ascii="Arial" w:hAnsi="Arial" w:cs="Arial"/>
          <w:sz w:val="20"/>
          <w:szCs w:val="20"/>
          <w:vertAlign w:val="superscript"/>
        </w:rPr>
        <w:t>**</w:t>
      </w:r>
      <w:r w:rsidR="00530F32" w:rsidRPr="007A389E">
        <w:rPr>
          <w:rFonts w:ascii="Arial" w:hAnsi="Arial" w:cs="Arial"/>
          <w:i/>
          <w:iCs/>
          <w:sz w:val="20"/>
          <w:szCs w:val="20"/>
        </w:rPr>
        <w:t>P</w:t>
      </w:r>
      <w:r w:rsidR="00530F32" w:rsidRPr="007A389E">
        <w:rPr>
          <w:rFonts w:ascii="Arial" w:hAnsi="Arial" w:cs="Arial"/>
          <w:sz w:val="20"/>
          <w:szCs w:val="20"/>
        </w:rPr>
        <w:t xml:space="preserve"> &lt; 0.01, </w:t>
      </w:r>
      <w:r w:rsidR="00530F32" w:rsidRPr="007A389E">
        <w:rPr>
          <w:rFonts w:ascii="Arial" w:hAnsi="Arial" w:cs="Arial"/>
          <w:sz w:val="20"/>
          <w:szCs w:val="20"/>
          <w:vertAlign w:val="superscript"/>
        </w:rPr>
        <w:t>***</w:t>
      </w:r>
      <w:r w:rsidR="00530F32" w:rsidRPr="007A389E">
        <w:rPr>
          <w:rFonts w:ascii="Arial" w:hAnsi="Arial" w:cs="Arial"/>
          <w:i/>
          <w:iCs/>
          <w:sz w:val="20"/>
          <w:szCs w:val="20"/>
        </w:rPr>
        <w:t>P</w:t>
      </w:r>
      <w:r w:rsidR="00530F32" w:rsidRPr="007A389E">
        <w:rPr>
          <w:rFonts w:ascii="Arial" w:hAnsi="Arial" w:cs="Arial"/>
          <w:sz w:val="20"/>
          <w:szCs w:val="20"/>
        </w:rPr>
        <w:t xml:space="preserve"> &lt; 0.001, </w:t>
      </w:r>
      <w:r w:rsidR="00530F32" w:rsidRPr="007A389E">
        <w:rPr>
          <w:rFonts w:ascii="Arial" w:hAnsi="Arial" w:cs="Arial"/>
          <w:sz w:val="20"/>
          <w:szCs w:val="20"/>
          <w:vertAlign w:val="superscript"/>
        </w:rPr>
        <w:t>****</w:t>
      </w:r>
      <w:r w:rsidR="00530F32" w:rsidRPr="007A389E">
        <w:rPr>
          <w:rFonts w:ascii="Arial" w:hAnsi="Arial" w:cs="Arial"/>
          <w:i/>
          <w:iCs/>
          <w:sz w:val="20"/>
          <w:szCs w:val="20"/>
        </w:rPr>
        <w:t>P</w:t>
      </w:r>
      <w:r w:rsidR="00530F32" w:rsidRPr="007A389E">
        <w:rPr>
          <w:rFonts w:ascii="Arial" w:hAnsi="Arial" w:cs="Arial"/>
          <w:sz w:val="20"/>
          <w:szCs w:val="20"/>
        </w:rPr>
        <w:t xml:space="preserve"> &lt; 0.0001 </w:t>
      </w:r>
      <w:r w:rsidR="00530F32" w:rsidRPr="007A389E">
        <w:rPr>
          <w:rFonts w:ascii="Arial" w:hAnsi="Arial" w:cs="Arial"/>
          <w:i/>
          <w:iCs/>
          <w:sz w:val="20"/>
          <w:szCs w:val="20"/>
        </w:rPr>
        <w:t>vs</w:t>
      </w:r>
      <w:r w:rsidR="00530F32" w:rsidRPr="007A389E">
        <w:rPr>
          <w:rFonts w:ascii="Arial" w:hAnsi="Arial" w:cs="Arial"/>
          <w:sz w:val="20"/>
          <w:szCs w:val="20"/>
        </w:rPr>
        <w:t>. Sham.</w:t>
      </w:r>
      <w:r w:rsidR="00116566" w:rsidRPr="007A389E">
        <w:rPr>
          <w:rFonts w:ascii="Arial" w:hAnsi="Arial" w:cs="Arial"/>
          <w:sz w:val="20"/>
          <w:szCs w:val="20"/>
        </w:rPr>
        <w:t xml:space="preserve"> </w:t>
      </w:r>
      <w:r w:rsidR="004A180D" w:rsidRPr="007A389E">
        <w:rPr>
          <w:rFonts w:ascii="Arial" w:hAnsi="Arial" w:cs="Arial"/>
          <w:sz w:val="20"/>
          <w:szCs w:val="20"/>
          <w:vertAlign w:val="superscript"/>
        </w:rPr>
        <w:t>#</w:t>
      </w:r>
      <w:r w:rsidR="004A180D" w:rsidRPr="007A389E">
        <w:rPr>
          <w:rFonts w:ascii="Arial" w:hAnsi="Arial" w:cs="Arial"/>
          <w:i/>
          <w:iCs/>
          <w:sz w:val="20"/>
          <w:szCs w:val="20"/>
        </w:rPr>
        <w:t>P</w:t>
      </w:r>
      <w:r w:rsidR="004A180D" w:rsidRPr="007A389E">
        <w:rPr>
          <w:rFonts w:ascii="Arial" w:hAnsi="Arial" w:cs="Arial"/>
          <w:sz w:val="20"/>
          <w:szCs w:val="20"/>
        </w:rPr>
        <w:t xml:space="preserve"> &lt; 0.05 </w:t>
      </w:r>
      <w:r w:rsidR="004A180D" w:rsidRPr="007A389E">
        <w:rPr>
          <w:rFonts w:ascii="Arial" w:hAnsi="Arial" w:cs="Arial"/>
          <w:i/>
          <w:iCs/>
          <w:sz w:val="20"/>
          <w:szCs w:val="20"/>
        </w:rPr>
        <w:t>vs</w:t>
      </w:r>
      <w:r w:rsidR="004A180D" w:rsidRPr="007A389E">
        <w:rPr>
          <w:rFonts w:ascii="Arial" w:hAnsi="Arial" w:cs="Arial"/>
          <w:sz w:val="20"/>
          <w:szCs w:val="20"/>
        </w:rPr>
        <w:t>. 5-wk TAC.</w:t>
      </w:r>
    </w:p>
    <w:p w14:paraId="7F8551B8" w14:textId="77777777" w:rsidR="008D4C8C" w:rsidRPr="007A389E" w:rsidRDefault="008D4C8C" w:rsidP="008D4C8C">
      <w:pPr>
        <w:jc w:val="center"/>
        <w:rPr>
          <w:rFonts w:ascii="Arial" w:hAnsi="Arial" w:cs="Arial"/>
          <w:b/>
          <w:bCs/>
          <w:iCs/>
          <w:sz w:val="20"/>
          <w:szCs w:val="20"/>
        </w:rPr>
      </w:pPr>
      <w:r w:rsidRPr="007A389E">
        <w:rPr>
          <w:rFonts w:ascii="Arial" w:hAnsi="Arial" w:cs="Arial"/>
          <w:b/>
          <w:bCs/>
          <w:iCs/>
          <w:sz w:val="20"/>
          <w:szCs w:val="20"/>
        </w:rPr>
        <w:object w:dxaOrig="8507" w:dyaOrig="9340" w14:anchorId="071303CC">
          <v:shape id="_x0000_i1030" type="#_x0000_t75" style="width:291.75pt;height:284.25pt" o:ole="">
            <v:imagedata r:id="rId17" o:title="" croptop="4891f" cropbottom="33280f" cropleft="6714f" cropright="28233f"/>
          </v:shape>
          <o:OLEObject Type="Embed" ProgID="PowerPoint.Slide.12" ShapeID="_x0000_i1030" DrawAspect="Content" ObjectID="_1710942945" r:id="rId18"/>
        </w:object>
      </w:r>
    </w:p>
    <w:p w14:paraId="389CEAEB" w14:textId="77777777" w:rsidR="008D4C8C" w:rsidRPr="007A389E" w:rsidRDefault="008D4C8C" w:rsidP="008D4C8C">
      <w:pPr>
        <w:jc w:val="center"/>
        <w:rPr>
          <w:rFonts w:ascii="Arial" w:hAnsi="Arial" w:cs="Arial"/>
          <w:b/>
          <w:bCs/>
          <w:iCs/>
          <w:sz w:val="20"/>
          <w:szCs w:val="20"/>
        </w:rPr>
      </w:pPr>
    </w:p>
    <w:p w14:paraId="76ED0293" w14:textId="77777777" w:rsidR="008D4C8C" w:rsidRPr="007A389E" w:rsidRDefault="008D4C8C" w:rsidP="008D4C8C">
      <w:pPr>
        <w:spacing w:line="360" w:lineRule="auto"/>
        <w:jc w:val="both"/>
        <w:rPr>
          <w:rFonts w:ascii="Arial" w:hAnsi="Arial" w:cs="Arial"/>
          <w:iCs/>
          <w:sz w:val="20"/>
          <w:szCs w:val="20"/>
        </w:rPr>
      </w:pPr>
      <w:r w:rsidRPr="007A389E">
        <w:rPr>
          <w:rFonts w:ascii="Arial" w:hAnsi="Arial" w:cs="Arial"/>
          <w:b/>
          <w:bCs/>
          <w:iCs/>
          <w:sz w:val="20"/>
          <w:szCs w:val="20"/>
        </w:rPr>
        <w:t>Fig. S</w:t>
      </w:r>
      <w:r>
        <w:rPr>
          <w:rFonts w:ascii="Arial" w:hAnsi="Arial" w:cs="Arial"/>
          <w:b/>
          <w:bCs/>
          <w:iCs/>
          <w:sz w:val="20"/>
          <w:szCs w:val="20"/>
        </w:rPr>
        <w:t>6</w:t>
      </w:r>
      <w:r w:rsidRPr="007A389E">
        <w:rPr>
          <w:rFonts w:ascii="Arial" w:hAnsi="Arial" w:cs="Arial"/>
          <w:b/>
          <w:bCs/>
          <w:iCs/>
          <w:sz w:val="20"/>
          <w:szCs w:val="20"/>
        </w:rPr>
        <w:t xml:space="preserve"> </w:t>
      </w:r>
      <w:r w:rsidRPr="00711F2C">
        <w:rPr>
          <w:rFonts w:ascii="Arial" w:hAnsi="Arial" w:cs="Arial"/>
          <w:iCs/>
          <w:sz w:val="20"/>
          <w:szCs w:val="20"/>
        </w:rPr>
        <w:t>Shear-stress-induced increase in P2X4R expression in atrial cells.</w:t>
      </w:r>
      <w:r w:rsidRPr="007A389E">
        <w:rPr>
          <w:rFonts w:ascii="Arial" w:hAnsi="Arial" w:cs="Arial"/>
          <w:b/>
          <w:bCs/>
          <w:iCs/>
          <w:sz w:val="20"/>
          <w:szCs w:val="20"/>
        </w:rPr>
        <w:t xml:space="preserve"> A</w:t>
      </w:r>
      <w:r w:rsidRPr="007A389E">
        <w:rPr>
          <w:rFonts w:ascii="Arial" w:hAnsi="Arial" w:cs="Arial"/>
          <w:iCs/>
          <w:sz w:val="20"/>
          <w:szCs w:val="20"/>
        </w:rPr>
        <w:t xml:space="preserve">, Western blotting result shows laminar shear (~4 </w:t>
      </w:r>
      <w:proofErr w:type="spellStart"/>
      <w:r w:rsidRPr="007A389E">
        <w:rPr>
          <w:rFonts w:ascii="Arial" w:hAnsi="Arial" w:cs="Arial"/>
          <w:iCs/>
          <w:sz w:val="20"/>
          <w:szCs w:val="20"/>
        </w:rPr>
        <w:t>dyn</w:t>
      </w:r>
      <w:proofErr w:type="spellEnd"/>
      <w:r w:rsidRPr="007A389E">
        <w:rPr>
          <w:rFonts w:ascii="Arial" w:hAnsi="Arial" w:cs="Arial"/>
          <w:iCs/>
          <w:sz w:val="20"/>
          <w:szCs w:val="20"/>
        </w:rPr>
        <w:t>/cm</w:t>
      </w:r>
      <w:r w:rsidRPr="007A389E">
        <w:rPr>
          <w:rFonts w:ascii="Arial" w:hAnsi="Arial" w:cs="Arial"/>
          <w:iCs/>
          <w:sz w:val="20"/>
          <w:szCs w:val="20"/>
          <w:vertAlign w:val="superscript"/>
        </w:rPr>
        <w:t>2</w:t>
      </w:r>
      <w:r w:rsidRPr="007A389E">
        <w:rPr>
          <w:rFonts w:ascii="Arial" w:hAnsi="Arial" w:cs="Arial"/>
          <w:iCs/>
          <w:sz w:val="20"/>
          <w:szCs w:val="20"/>
        </w:rPr>
        <w:t xml:space="preserve">)-dependent increase in P2X4R protein expression in HL-1 adult atrial cell line. </w:t>
      </w:r>
      <w:r w:rsidRPr="007A389E">
        <w:rPr>
          <w:rFonts w:ascii="Arial" w:hAnsi="Arial" w:cs="Arial"/>
          <w:b/>
          <w:bCs/>
          <w:iCs/>
          <w:sz w:val="20"/>
          <w:szCs w:val="20"/>
        </w:rPr>
        <w:t>B</w:t>
      </w:r>
      <w:r w:rsidRPr="007A389E">
        <w:rPr>
          <w:rFonts w:ascii="Arial" w:hAnsi="Arial" w:cs="Arial"/>
          <w:iCs/>
          <w:sz w:val="20"/>
          <w:szCs w:val="20"/>
        </w:rPr>
        <w:t xml:space="preserve">, Real time-PCR results show shear (~4 </w:t>
      </w:r>
      <w:proofErr w:type="spellStart"/>
      <w:r w:rsidRPr="007A389E">
        <w:rPr>
          <w:rFonts w:ascii="Arial" w:hAnsi="Arial" w:cs="Arial"/>
          <w:iCs/>
          <w:sz w:val="20"/>
          <w:szCs w:val="20"/>
        </w:rPr>
        <w:t>dyn</w:t>
      </w:r>
      <w:proofErr w:type="spellEnd"/>
      <w:r w:rsidRPr="007A389E">
        <w:rPr>
          <w:rFonts w:ascii="Arial" w:hAnsi="Arial" w:cs="Arial"/>
          <w:iCs/>
          <w:sz w:val="20"/>
          <w:szCs w:val="20"/>
        </w:rPr>
        <w:t>/cm</w:t>
      </w:r>
      <w:r w:rsidRPr="007A389E">
        <w:rPr>
          <w:rFonts w:ascii="Arial" w:hAnsi="Arial" w:cs="Arial"/>
          <w:iCs/>
          <w:sz w:val="20"/>
          <w:szCs w:val="20"/>
          <w:vertAlign w:val="superscript"/>
        </w:rPr>
        <w:t>2</w:t>
      </w:r>
      <w:r w:rsidRPr="007A389E">
        <w:rPr>
          <w:rFonts w:ascii="Arial" w:hAnsi="Arial" w:cs="Arial"/>
          <w:iCs/>
          <w:sz w:val="20"/>
          <w:szCs w:val="20"/>
        </w:rPr>
        <w:t xml:space="preserve">)-dependent increase in P2X4R gene expression in rat atrial myocytes (3 batches for each graph). </w:t>
      </w:r>
      <w:r w:rsidRPr="007A389E">
        <w:rPr>
          <w:rFonts w:ascii="Arial" w:hAnsi="Arial" w:cs="Arial"/>
          <w:iCs/>
          <w:sz w:val="20"/>
          <w:szCs w:val="20"/>
          <w:vertAlign w:val="superscript"/>
        </w:rPr>
        <w:t>*</w:t>
      </w:r>
      <w:r w:rsidRPr="007A389E">
        <w:rPr>
          <w:rFonts w:ascii="Arial" w:hAnsi="Arial" w:cs="Arial"/>
          <w:i/>
          <w:sz w:val="20"/>
          <w:szCs w:val="20"/>
        </w:rPr>
        <w:t>P</w:t>
      </w:r>
      <w:r w:rsidRPr="007A389E">
        <w:rPr>
          <w:rFonts w:ascii="Arial" w:hAnsi="Arial" w:cs="Arial"/>
          <w:iCs/>
          <w:sz w:val="20"/>
          <w:szCs w:val="20"/>
        </w:rPr>
        <w:t xml:space="preserve">&lt;0.05 </w:t>
      </w:r>
      <w:r w:rsidRPr="007A389E">
        <w:rPr>
          <w:rFonts w:ascii="Arial" w:hAnsi="Arial" w:cs="Arial"/>
          <w:i/>
          <w:sz w:val="20"/>
          <w:szCs w:val="20"/>
        </w:rPr>
        <w:t>vs</w:t>
      </w:r>
      <w:r w:rsidRPr="007A389E">
        <w:rPr>
          <w:rFonts w:ascii="Arial" w:hAnsi="Arial" w:cs="Arial"/>
          <w:iCs/>
          <w:sz w:val="20"/>
          <w:szCs w:val="20"/>
        </w:rPr>
        <w:t>. “No shear”.</w:t>
      </w:r>
    </w:p>
    <w:p w14:paraId="3DABE8E9" w14:textId="77777777" w:rsidR="008D4C8C" w:rsidRDefault="008D4C8C" w:rsidP="003950C1">
      <w:pPr>
        <w:spacing w:line="360" w:lineRule="auto"/>
        <w:jc w:val="both"/>
        <w:rPr>
          <w:rFonts w:ascii="Arial" w:hAnsi="Arial" w:cs="Arial"/>
          <w:sz w:val="20"/>
          <w:szCs w:val="20"/>
        </w:rPr>
      </w:pPr>
    </w:p>
    <w:p w14:paraId="63E74FC5" w14:textId="77777777" w:rsidR="00EA6D19" w:rsidRDefault="00EA6D19" w:rsidP="00EA6D19">
      <w:pPr>
        <w:jc w:val="center"/>
        <w:rPr>
          <w:rFonts w:ascii="Arial" w:hAnsi="Arial" w:cs="Arial"/>
          <w:iCs/>
          <w:sz w:val="20"/>
          <w:szCs w:val="20"/>
        </w:rPr>
      </w:pPr>
      <w:r>
        <w:rPr>
          <w:rFonts w:ascii="Arial" w:hAnsi="Arial" w:cs="Arial"/>
          <w:iCs/>
          <w:sz w:val="20"/>
          <w:szCs w:val="20"/>
        </w:rPr>
        <w:object w:dxaOrig="9584" w:dyaOrig="9362" w14:anchorId="047DA9CA">
          <v:shape id="_x0000_i1031" type="#_x0000_t75" style="width:403.95pt;height:301.1pt" o:ole="">
            <v:imagedata r:id="rId19" o:title="" croptop="21019f" cropbottom="20739f" cropleft="11524f" cropright="22870f"/>
          </v:shape>
          <o:OLEObject Type="Embed" ProgID="PowerPoint.Slide.12" ShapeID="_x0000_i1031" DrawAspect="Content" ObjectID="_1710942946" r:id="rId20"/>
        </w:object>
      </w:r>
    </w:p>
    <w:p w14:paraId="3BEC2AE8" w14:textId="77777777" w:rsidR="00EA6D19" w:rsidRDefault="00EA6D19" w:rsidP="00EA6D19">
      <w:pPr>
        <w:jc w:val="center"/>
        <w:rPr>
          <w:rFonts w:ascii="Arial" w:hAnsi="Arial" w:cs="Arial"/>
          <w:iCs/>
          <w:sz w:val="20"/>
          <w:szCs w:val="20"/>
        </w:rPr>
      </w:pPr>
    </w:p>
    <w:p w14:paraId="6E36E729" w14:textId="6D664E8B" w:rsidR="00EA6D19" w:rsidRPr="00EA6D19" w:rsidRDefault="00EA6D19" w:rsidP="00EA6D19">
      <w:pPr>
        <w:spacing w:line="360" w:lineRule="auto"/>
        <w:jc w:val="both"/>
        <w:rPr>
          <w:rFonts w:ascii="Arial" w:hAnsi="Arial" w:cs="Arial"/>
          <w:sz w:val="20"/>
          <w:szCs w:val="20"/>
        </w:rPr>
      </w:pPr>
      <w:r w:rsidRPr="00706361">
        <w:rPr>
          <w:rFonts w:ascii="Arial" w:hAnsi="Arial" w:cs="Arial"/>
          <w:b/>
          <w:bCs/>
          <w:iCs/>
          <w:sz w:val="20"/>
          <w:szCs w:val="20"/>
        </w:rPr>
        <w:t>Fig. S</w:t>
      </w:r>
      <w:r w:rsidR="008D4C8C">
        <w:rPr>
          <w:rFonts w:ascii="Arial" w:hAnsi="Arial" w:cs="Arial"/>
          <w:b/>
          <w:bCs/>
          <w:iCs/>
          <w:sz w:val="20"/>
          <w:szCs w:val="20"/>
        </w:rPr>
        <w:t>7</w:t>
      </w:r>
      <w:r w:rsidRPr="00482BCA">
        <w:rPr>
          <w:rFonts w:ascii="Times New Roman" w:hAnsi="Times New Roman"/>
          <w:b/>
          <w:bCs/>
          <w:szCs w:val="20"/>
        </w:rPr>
        <w:t xml:space="preserve"> </w:t>
      </w:r>
      <w:r w:rsidRPr="00E54153">
        <w:rPr>
          <w:rFonts w:ascii="Arial" w:hAnsi="Arial" w:cs="Arial"/>
          <w:sz w:val="20"/>
          <w:szCs w:val="20"/>
        </w:rPr>
        <w:t xml:space="preserve">Alterations of Cx43 phosphorylation status by progressive </w:t>
      </w:r>
      <w:r>
        <w:rPr>
          <w:rFonts w:ascii="Arial" w:hAnsi="Arial" w:cs="Arial"/>
          <w:sz w:val="20"/>
          <w:szCs w:val="20"/>
        </w:rPr>
        <w:t>PO</w:t>
      </w:r>
      <w:r w:rsidRPr="00E54153">
        <w:rPr>
          <w:rFonts w:ascii="Arial" w:hAnsi="Arial" w:cs="Arial"/>
          <w:sz w:val="20"/>
          <w:szCs w:val="20"/>
        </w:rPr>
        <w:t xml:space="preserve"> in RA and LA muscles.</w:t>
      </w:r>
      <w:r w:rsidRPr="00E54153">
        <w:rPr>
          <w:rFonts w:ascii="Arial" w:hAnsi="Arial" w:cs="Arial"/>
          <w:b/>
          <w:bCs/>
          <w:sz w:val="20"/>
          <w:szCs w:val="20"/>
        </w:rPr>
        <w:t xml:space="preserve"> B</w:t>
      </w:r>
      <w:r w:rsidRPr="00E54153">
        <w:rPr>
          <w:rFonts w:ascii="Arial" w:hAnsi="Arial" w:cs="Arial"/>
          <w:sz w:val="20"/>
          <w:szCs w:val="20"/>
        </w:rPr>
        <w:t xml:space="preserve"> and </w:t>
      </w:r>
      <w:r w:rsidRPr="00E54153">
        <w:rPr>
          <w:rFonts w:ascii="Arial" w:hAnsi="Arial" w:cs="Arial"/>
          <w:b/>
          <w:bCs/>
          <w:sz w:val="20"/>
          <w:szCs w:val="20"/>
        </w:rPr>
        <w:t>D</w:t>
      </w:r>
      <w:r w:rsidRPr="00E54153">
        <w:rPr>
          <w:rFonts w:ascii="Arial" w:hAnsi="Arial" w:cs="Arial"/>
          <w:sz w:val="20"/>
          <w:szCs w:val="20"/>
        </w:rPr>
        <w:t xml:space="preserve">, </w:t>
      </w:r>
      <w:proofErr w:type="gramStart"/>
      <w:r w:rsidRPr="00E54153">
        <w:rPr>
          <w:rFonts w:ascii="Arial" w:hAnsi="Arial" w:cs="Arial"/>
          <w:sz w:val="20"/>
          <w:szCs w:val="20"/>
        </w:rPr>
        <w:t>The</w:t>
      </w:r>
      <w:proofErr w:type="gramEnd"/>
      <w:r w:rsidRPr="00E54153">
        <w:rPr>
          <w:rFonts w:ascii="Arial" w:hAnsi="Arial" w:cs="Arial"/>
          <w:sz w:val="20"/>
          <w:szCs w:val="20"/>
        </w:rPr>
        <w:t xml:space="preserve"> changes in protein expression at 5-week-sham and TAC</w:t>
      </w:r>
      <w:r>
        <w:rPr>
          <w:rFonts w:ascii="Arial" w:hAnsi="Arial" w:cs="Arial"/>
          <w:sz w:val="20"/>
          <w:szCs w:val="20"/>
        </w:rPr>
        <w:t xml:space="preserve"> (“</w:t>
      </w:r>
      <w:r w:rsidR="00485DAA">
        <w:rPr>
          <w:rFonts w:ascii="Arial" w:hAnsi="Arial" w:cs="Arial"/>
          <w:sz w:val="20"/>
          <w:szCs w:val="20"/>
        </w:rPr>
        <w:t>hypertrophy</w:t>
      </w:r>
      <w:r>
        <w:rPr>
          <w:rFonts w:ascii="Arial" w:hAnsi="Arial" w:cs="Arial"/>
          <w:sz w:val="20"/>
          <w:szCs w:val="20"/>
        </w:rPr>
        <w:t>”)</w:t>
      </w:r>
      <w:r w:rsidRPr="00E54153">
        <w:rPr>
          <w:rFonts w:ascii="Arial" w:hAnsi="Arial" w:cs="Arial"/>
          <w:sz w:val="20"/>
          <w:szCs w:val="20"/>
        </w:rPr>
        <w:t xml:space="preserve"> rats (</w:t>
      </w:r>
      <w:r>
        <w:rPr>
          <w:rFonts w:ascii="Arial" w:hAnsi="Arial" w:cs="Arial"/>
          <w:b/>
          <w:bCs/>
          <w:sz w:val="20"/>
          <w:szCs w:val="20"/>
        </w:rPr>
        <w:t>left</w:t>
      </w:r>
      <w:r w:rsidRPr="00E54153">
        <w:rPr>
          <w:rFonts w:ascii="Arial" w:hAnsi="Arial" w:cs="Arial"/>
          <w:sz w:val="20"/>
          <w:szCs w:val="20"/>
        </w:rPr>
        <w:t>) and 20-week-sham and TAC</w:t>
      </w:r>
      <w:r>
        <w:rPr>
          <w:rFonts w:ascii="Arial" w:hAnsi="Arial" w:cs="Arial"/>
          <w:sz w:val="20"/>
          <w:szCs w:val="20"/>
        </w:rPr>
        <w:t xml:space="preserve"> (“HF”)</w:t>
      </w:r>
      <w:r w:rsidRPr="00E54153">
        <w:rPr>
          <w:rFonts w:ascii="Arial" w:hAnsi="Arial" w:cs="Arial"/>
          <w:sz w:val="20"/>
          <w:szCs w:val="20"/>
        </w:rPr>
        <w:t xml:space="preserve"> rats (</w:t>
      </w:r>
      <w:r w:rsidRPr="00E54153">
        <w:rPr>
          <w:rFonts w:ascii="Arial" w:hAnsi="Arial" w:cs="Arial"/>
          <w:b/>
          <w:bCs/>
          <w:sz w:val="20"/>
          <w:szCs w:val="20"/>
        </w:rPr>
        <w:t>right</w:t>
      </w:r>
      <w:r w:rsidRPr="00E54153">
        <w:rPr>
          <w:rFonts w:ascii="Arial" w:hAnsi="Arial" w:cs="Arial"/>
          <w:sz w:val="20"/>
          <w:szCs w:val="20"/>
        </w:rPr>
        <w:t>) were normalized to GAPDH bands shown in Fig</w:t>
      </w:r>
      <w:r>
        <w:rPr>
          <w:rFonts w:ascii="Arial" w:hAnsi="Arial" w:cs="Arial"/>
          <w:sz w:val="20"/>
          <w:szCs w:val="20"/>
        </w:rPr>
        <w:t>.</w:t>
      </w:r>
      <w:r w:rsidRPr="00E54153">
        <w:rPr>
          <w:rFonts w:ascii="Arial" w:hAnsi="Arial" w:cs="Arial"/>
          <w:sz w:val="20"/>
          <w:szCs w:val="20"/>
        </w:rPr>
        <w:t xml:space="preserve"> 5E (same preparations) and are summarized by bar graphs</w:t>
      </w:r>
      <w:r w:rsidRPr="00EA6D19">
        <w:rPr>
          <w:rFonts w:ascii="Arial" w:hAnsi="Arial" w:cs="Arial"/>
          <w:sz w:val="20"/>
          <w:szCs w:val="20"/>
        </w:rPr>
        <w:t xml:space="preserve">. Results on comparison of the level of GAPDH-normalized Cx43 band intensity show that the intensities of the 41 </w:t>
      </w:r>
      <w:proofErr w:type="spellStart"/>
      <w:r w:rsidRPr="00EA6D19">
        <w:rPr>
          <w:rFonts w:ascii="Arial" w:hAnsi="Arial" w:cs="Arial"/>
          <w:sz w:val="20"/>
          <w:szCs w:val="20"/>
        </w:rPr>
        <w:t>kDa</w:t>
      </w:r>
      <w:proofErr w:type="spellEnd"/>
      <w:r w:rsidRPr="00EA6D19">
        <w:rPr>
          <w:rFonts w:ascii="Arial" w:hAnsi="Arial" w:cs="Arial"/>
          <w:sz w:val="20"/>
          <w:szCs w:val="20"/>
        </w:rPr>
        <w:t xml:space="preserve"> band was significantly reduced by PO in RA- and LA-muscles with no changes in the intensities of the 46-kDa-bands, thereby resulting in increases in the 46/41-kDa ratio under PO Blots are representative of 3 independent experiments (rats). </w:t>
      </w:r>
      <w:r w:rsidRPr="00EA6D19">
        <w:rPr>
          <w:rFonts w:ascii="Arial" w:hAnsi="Arial" w:cs="Arial"/>
          <w:sz w:val="20"/>
          <w:szCs w:val="20"/>
          <w:vertAlign w:val="superscript"/>
        </w:rPr>
        <w:t>*</w:t>
      </w:r>
      <w:r w:rsidRPr="00EA6D19">
        <w:rPr>
          <w:rFonts w:ascii="Arial" w:hAnsi="Arial" w:cs="Arial"/>
          <w:sz w:val="20"/>
          <w:szCs w:val="20"/>
        </w:rPr>
        <w:t xml:space="preserve">P&lt;0.05, </w:t>
      </w:r>
      <w:r w:rsidRPr="00EA6D19">
        <w:rPr>
          <w:rFonts w:ascii="Arial" w:hAnsi="Arial" w:cs="Arial"/>
          <w:sz w:val="20"/>
          <w:szCs w:val="20"/>
          <w:vertAlign w:val="superscript"/>
        </w:rPr>
        <w:t>**</w:t>
      </w:r>
      <w:r w:rsidRPr="00EA6D19">
        <w:rPr>
          <w:rFonts w:ascii="Arial" w:hAnsi="Arial" w:cs="Arial"/>
          <w:sz w:val="20"/>
          <w:szCs w:val="20"/>
        </w:rPr>
        <w:t xml:space="preserve">P&lt;0.01 vs. sham. </w:t>
      </w:r>
      <w:r w:rsidRPr="00EA6D19">
        <w:rPr>
          <w:rFonts w:ascii="Arial" w:hAnsi="Arial" w:cs="Arial"/>
          <w:sz w:val="20"/>
          <w:szCs w:val="20"/>
          <w:vertAlign w:val="superscript"/>
        </w:rPr>
        <w:t>#</w:t>
      </w:r>
      <w:r w:rsidRPr="00EA6D19">
        <w:rPr>
          <w:rFonts w:ascii="Arial" w:hAnsi="Arial" w:cs="Arial"/>
          <w:sz w:val="20"/>
          <w:szCs w:val="20"/>
        </w:rPr>
        <w:t xml:space="preserve">P&lt;0.05, </w:t>
      </w:r>
      <w:r w:rsidRPr="00EA6D19">
        <w:rPr>
          <w:rFonts w:ascii="Arial" w:hAnsi="Arial" w:cs="Arial"/>
          <w:sz w:val="20"/>
          <w:szCs w:val="20"/>
          <w:vertAlign w:val="superscript"/>
        </w:rPr>
        <w:t>##</w:t>
      </w:r>
      <w:r w:rsidRPr="00EA6D19">
        <w:rPr>
          <w:rFonts w:ascii="Arial" w:hAnsi="Arial" w:cs="Arial"/>
          <w:sz w:val="20"/>
          <w:szCs w:val="20"/>
        </w:rPr>
        <w:t xml:space="preserve">P&lt;0.01 vs. sham, RA. </w:t>
      </w:r>
      <w:r w:rsidRPr="00EA6D19">
        <w:rPr>
          <w:rFonts w:ascii="Arial" w:hAnsi="Arial" w:cs="Arial"/>
          <w:sz w:val="20"/>
          <w:szCs w:val="20"/>
          <w:vertAlign w:val="superscript"/>
          <w:lang w:val="el-GR"/>
        </w:rPr>
        <w:t>‡</w:t>
      </w:r>
      <w:r w:rsidRPr="00EA6D19">
        <w:rPr>
          <w:rFonts w:ascii="Arial" w:hAnsi="Arial" w:cs="Arial"/>
          <w:sz w:val="20"/>
          <w:szCs w:val="20"/>
        </w:rPr>
        <w:t>P&lt;0.05 vs. corresponding 5-wk group (two-way ANOVA with repeated measures).</w:t>
      </w:r>
    </w:p>
    <w:p w14:paraId="2C3B92DB" w14:textId="77777777" w:rsidR="00EA6D19" w:rsidRPr="007A389E" w:rsidRDefault="00EA6D19" w:rsidP="003950C1">
      <w:pPr>
        <w:spacing w:line="360" w:lineRule="auto"/>
        <w:jc w:val="both"/>
        <w:rPr>
          <w:rFonts w:ascii="Arial" w:hAnsi="Arial" w:cs="Arial"/>
          <w:sz w:val="20"/>
          <w:szCs w:val="20"/>
        </w:rPr>
      </w:pPr>
    </w:p>
    <w:p w14:paraId="43166F7D" w14:textId="325D49F0" w:rsidR="00DC5C88" w:rsidRPr="007A389E" w:rsidRDefault="00B23B2E" w:rsidP="003950C1">
      <w:pPr>
        <w:spacing w:line="360" w:lineRule="auto"/>
        <w:jc w:val="both"/>
        <w:rPr>
          <w:rFonts w:ascii="Arial" w:hAnsi="Arial" w:cs="Arial"/>
          <w:b/>
          <w:iCs/>
          <w:sz w:val="20"/>
          <w:szCs w:val="20"/>
        </w:rPr>
      </w:pPr>
      <w:r w:rsidRPr="007A389E">
        <w:rPr>
          <w:rFonts w:ascii="Arial" w:hAnsi="Arial" w:cs="Arial"/>
          <w:sz w:val="20"/>
          <w:szCs w:val="20"/>
        </w:rPr>
        <w:br w:type="page"/>
      </w:r>
      <w:r w:rsidR="00EA6D19" w:rsidRPr="007A389E">
        <w:rPr>
          <w:rFonts w:ascii="Arial" w:hAnsi="Arial" w:cs="Arial"/>
          <w:b/>
          <w:iCs/>
          <w:sz w:val="20"/>
          <w:szCs w:val="20"/>
        </w:rPr>
        <w:object w:dxaOrig="8507" w:dyaOrig="9340" w14:anchorId="0B0CF812">
          <v:shape id="_x0000_i1032" type="#_x0000_t75" style="width:438.55pt;height:439.5pt" o:ole="">
            <v:imagedata r:id="rId21" o:title="" croptop="16016f" cropbottom="8842f" cropleft="11237f" cropright="9936f"/>
          </v:shape>
          <o:OLEObject Type="Embed" ProgID="PowerPoint.Slide.12" ShapeID="_x0000_i1032" DrawAspect="Content" ObjectID="_1710942947" r:id="rId22"/>
        </w:object>
      </w:r>
    </w:p>
    <w:p w14:paraId="0D907AAF" w14:textId="77777777" w:rsidR="00492D1F" w:rsidRPr="007A389E" w:rsidRDefault="00492D1F" w:rsidP="00251673">
      <w:pPr>
        <w:jc w:val="both"/>
        <w:rPr>
          <w:rFonts w:ascii="Arial" w:hAnsi="Arial" w:cs="Arial"/>
          <w:b/>
          <w:iCs/>
          <w:sz w:val="20"/>
          <w:szCs w:val="20"/>
        </w:rPr>
      </w:pPr>
    </w:p>
    <w:p w14:paraId="7A14884F" w14:textId="7B41AA86" w:rsidR="006F6C1A" w:rsidRPr="008D4C8C" w:rsidRDefault="00DC5C88" w:rsidP="008D4C8C">
      <w:pPr>
        <w:spacing w:line="360" w:lineRule="auto"/>
        <w:jc w:val="both"/>
        <w:rPr>
          <w:rFonts w:ascii="Arial" w:hAnsi="Arial" w:cs="Arial"/>
          <w:sz w:val="20"/>
          <w:szCs w:val="20"/>
        </w:rPr>
      </w:pPr>
      <w:r w:rsidRPr="007A389E">
        <w:rPr>
          <w:rFonts w:ascii="Arial" w:hAnsi="Arial" w:cs="Arial"/>
          <w:b/>
          <w:bCs/>
          <w:sz w:val="20"/>
          <w:szCs w:val="20"/>
        </w:rPr>
        <w:t>Fig</w:t>
      </w:r>
      <w:r w:rsidR="00AF59C0" w:rsidRPr="007A389E">
        <w:rPr>
          <w:rFonts w:ascii="Arial" w:hAnsi="Arial" w:cs="Arial"/>
          <w:b/>
          <w:bCs/>
          <w:sz w:val="20"/>
          <w:szCs w:val="20"/>
        </w:rPr>
        <w:t>. S</w:t>
      </w:r>
      <w:r w:rsidR="008D4C8C">
        <w:rPr>
          <w:rFonts w:ascii="Arial" w:hAnsi="Arial" w:cs="Arial"/>
          <w:b/>
          <w:bCs/>
          <w:sz w:val="20"/>
          <w:szCs w:val="20"/>
        </w:rPr>
        <w:t>8</w:t>
      </w:r>
      <w:r w:rsidR="00711F2C">
        <w:rPr>
          <w:rFonts w:ascii="Arial" w:hAnsi="Arial" w:cs="Arial"/>
          <w:b/>
          <w:bCs/>
          <w:sz w:val="20"/>
          <w:szCs w:val="20"/>
        </w:rPr>
        <w:t xml:space="preserve"> </w:t>
      </w:r>
      <w:r w:rsidR="00C55C04" w:rsidRPr="00711F2C">
        <w:rPr>
          <w:rFonts w:ascii="Arial" w:hAnsi="Arial" w:cs="Arial"/>
          <w:sz w:val="20"/>
          <w:szCs w:val="20"/>
        </w:rPr>
        <w:t xml:space="preserve">Alterations of rat RA </w:t>
      </w:r>
      <w:proofErr w:type="gramStart"/>
      <w:r w:rsidR="00C55C04" w:rsidRPr="00711F2C">
        <w:rPr>
          <w:rFonts w:ascii="Arial" w:hAnsi="Arial" w:cs="Arial"/>
          <w:sz w:val="20"/>
          <w:szCs w:val="20"/>
        </w:rPr>
        <w:t>I</w:t>
      </w:r>
      <w:r w:rsidR="00C55C04" w:rsidRPr="00711F2C">
        <w:rPr>
          <w:rFonts w:ascii="Arial" w:hAnsi="Arial" w:cs="Arial"/>
          <w:sz w:val="20"/>
          <w:szCs w:val="20"/>
          <w:vertAlign w:val="subscript"/>
        </w:rPr>
        <w:t>S,Cs</w:t>
      </w:r>
      <w:proofErr w:type="gramEnd"/>
      <w:r w:rsidR="00C55C04" w:rsidRPr="00711F2C">
        <w:rPr>
          <w:rFonts w:ascii="Arial" w:hAnsi="Arial" w:cs="Arial"/>
          <w:sz w:val="20"/>
          <w:szCs w:val="20"/>
        </w:rPr>
        <w:t xml:space="preserve"> and P2X4R current component of the I</w:t>
      </w:r>
      <w:r w:rsidR="00C55C04" w:rsidRPr="00711F2C">
        <w:rPr>
          <w:rFonts w:ascii="Arial" w:hAnsi="Arial" w:cs="Arial"/>
          <w:sz w:val="20"/>
          <w:szCs w:val="20"/>
          <w:vertAlign w:val="subscript"/>
        </w:rPr>
        <w:t>S,Cs</w:t>
      </w:r>
      <w:r w:rsidR="00C55C04" w:rsidRPr="00711F2C">
        <w:rPr>
          <w:rFonts w:ascii="Arial" w:hAnsi="Arial" w:cs="Arial"/>
          <w:sz w:val="20"/>
          <w:szCs w:val="20"/>
        </w:rPr>
        <w:t xml:space="preserve"> by progressive pressure overload.</w:t>
      </w:r>
      <w:r w:rsidR="00C55C04" w:rsidRPr="007A389E">
        <w:rPr>
          <w:rFonts w:ascii="Arial" w:hAnsi="Arial" w:cs="Arial"/>
          <w:b/>
          <w:bCs/>
          <w:sz w:val="20"/>
          <w:szCs w:val="20"/>
        </w:rPr>
        <w:t xml:space="preserve"> </w:t>
      </w:r>
      <w:r w:rsidR="009F375E" w:rsidRPr="007A389E">
        <w:rPr>
          <w:rFonts w:ascii="Arial" w:hAnsi="Arial" w:cs="Arial"/>
          <w:b/>
          <w:bCs/>
          <w:sz w:val="20"/>
          <w:szCs w:val="20"/>
        </w:rPr>
        <w:t>A</w:t>
      </w:r>
      <w:r w:rsidR="009F375E" w:rsidRPr="007A389E">
        <w:rPr>
          <w:rFonts w:ascii="Arial" w:hAnsi="Arial" w:cs="Arial"/>
          <w:sz w:val="20"/>
          <w:szCs w:val="20"/>
        </w:rPr>
        <w:t>,</w:t>
      </w:r>
      <w:r w:rsidR="009F375E" w:rsidRPr="007A389E">
        <w:rPr>
          <w:rFonts w:ascii="Arial" w:hAnsi="Arial" w:cs="Arial"/>
          <w:b/>
          <w:bCs/>
          <w:sz w:val="20"/>
          <w:szCs w:val="20"/>
        </w:rPr>
        <w:t xml:space="preserve"> </w:t>
      </w:r>
      <w:r w:rsidR="009F375E" w:rsidRPr="007A389E">
        <w:rPr>
          <w:rFonts w:ascii="Arial" w:hAnsi="Arial" w:cs="Arial"/>
          <w:sz w:val="20"/>
          <w:szCs w:val="20"/>
        </w:rPr>
        <w:t>Cell capacitance measured in RA cells from sham and TAC rats at 5 weeks (3 sham rats, 1</w:t>
      </w:r>
      <w:r w:rsidR="009320E3" w:rsidRPr="007A389E">
        <w:rPr>
          <w:rFonts w:ascii="Arial" w:hAnsi="Arial" w:cs="Arial"/>
          <w:sz w:val="20"/>
          <w:szCs w:val="20"/>
        </w:rPr>
        <w:t>0</w:t>
      </w:r>
      <w:r w:rsidR="009F375E" w:rsidRPr="007A389E">
        <w:rPr>
          <w:rFonts w:ascii="Arial" w:hAnsi="Arial" w:cs="Arial"/>
          <w:sz w:val="20"/>
          <w:szCs w:val="20"/>
        </w:rPr>
        <w:t xml:space="preserve"> cells; 3 TAC rats 1</w:t>
      </w:r>
      <w:r w:rsidR="009320E3" w:rsidRPr="007A389E">
        <w:rPr>
          <w:rFonts w:ascii="Arial" w:hAnsi="Arial" w:cs="Arial"/>
          <w:sz w:val="20"/>
          <w:szCs w:val="20"/>
        </w:rPr>
        <w:t>1</w:t>
      </w:r>
      <w:r w:rsidR="009F375E" w:rsidRPr="007A389E">
        <w:rPr>
          <w:rFonts w:ascii="Arial" w:hAnsi="Arial" w:cs="Arial"/>
          <w:sz w:val="20"/>
          <w:szCs w:val="20"/>
        </w:rPr>
        <w:t xml:space="preserve"> cells) and 20 weeks (2 sham rats, </w:t>
      </w:r>
      <w:r w:rsidR="009320E3" w:rsidRPr="007A389E">
        <w:rPr>
          <w:rFonts w:ascii="Arial" w:hAnsi="Arial" w:cs="Arial"/>
          <w:sz w:val="20"/>
          <w:szCs w:val="20"/>
        </w:rPr>
        <w:t>8</w:t>
      </w:r>
      <w:r w:rsidR="009F375E" w:rsidRPr="007A389E">
        <w:rPr>
          <w:rFonts w:ascii="Arial" w:hAnsi="Arial" w:cs="Arial"/>
          <w:sz w:val="20"/>
          <w:szCs w:val="20"/>
        </w:rPr>
        <w:t xml:space="preserve"> cells; 2 TAC rats 9 cells) following surgery.</w:t>
      </w:r>
      <w:r w:rsidR="009F375E" w:rsidRPr="007A389E">
        <w:rPr>
          <w:rFonts w:ascii="Arial" w:hAnsi="Arial" w:cs="Arial"/>
          <w:b/>
          <w:bCs/>
          <w:sz w:val="20"/>
          <w:szCs w:val="20"/>
        </w:rPr>
        <w:t xml:space="preserve"> </w:t>
      </w:r>
      <w:r w:rsidR="009F375E" w:rsidRPr="007A389E">
        <w:rPr>
          <w:rFonts w:ascii="Arial" w:hAnsi="Arial" w:cs="Arial"/>
          <w:sz w:val="20"/>
          <w:szCs w:val="20"/>
          <w:vertAlign w:val="superscript"/>
        </w:rPr>
        <w:t>**</w:t>
      </w:r>
      <w:r w:rsidR="009F375E" w:rsidRPr="007A389E">
        <w:rPr>
          <w:rFonts w:ascii="Arial" w:hAnsi="Arial" w:cs="Arial"/>
          <w:i/>
          <w:iCs/>
          <w:sz w:val="20"/>
          <w:szCs w:val="20"/>
        </w:rPr>
        <w:t>P</w:t>
      </w:r>
      <w:r w:rsidR="009F375E" w:rsidRPr="007A389E">
        <w:rPr>
          <w:rFonts w:ascii="Arial" w:hAnsi="Arial" w:cs="Arial"/>
          <w:sz w:val="20"/>
          <w:szCs w:val="20"/>
        </w:rPr>
        <w:t xml:space="preserve"> &lt; 0.01 </w:t>
      </w:r>
      <w:r w:rsidR="009F375E" w:rsidRPr="007A389E">
        <w:rPr>
          <w:rFonts w:ascii="Arial" w:hAnsi="Arial" w:cs="Arial"/>
          <w:i/>
          <w:iCs/>
          <w:sz w:val="20"/>
          <w:szCs w:val="20"/>
        </w:rPr>
        <w:t xml:space="preserve">vs. </w:t>
      </w:r>
      <w:r w:rsidR="009F375E" w:rsidRPr="007A389E">
        <w:rPr>
          <w:rFonts w:ascii="Arial" w:hAnsi="Arial" w:cs="Arial"/>
          <w:sz w:val="20"/>
          <w:szCs w:val="20"/>
        </w:rPr>
        <w:t>sham.</w:t>
      </w:r>
      <w:r w:rsidR="00492D1F" w:rsidRPr="007A389E">
        <w:rPr>
          <w:rFonts w:ascii="Arial" w:hAnsi="Arial" w:cs="Arial"/>
          <w:sz w:val="20"/>
          <w:szCs w:val="20"/>
        </w:rPr>
        <w:t xml:space="preserve"> </w:t>
      </w:r>
      <w:r w:rsidRPr="007A389E">
        <w:rPr>
          <w:rFonts w:ascii="Arial" w:hAnsi="Arial" w:cs="Arial"/>
          <w:sz w:val="20"/>
          <w:szCs w:val="20"/>
        </w:rPr>
        <w:t>Representative I</w:t>
      </w:r>
      <w:r w:rsidRPr="007A389E">
        <w:rPr>
          <w:rFonts w:ascii="Arial" w:hAnsi="Arial" w:cs="Arial"/>
          <w:sz w:val="20"/>
          <w:szCs w:val="20"/>
          <w:vertAlign w:val="subscript"/>
        </w:rPr>
        <w:t>S,Cs</w:t>
      </w:r>
      <w:r w:rsidRPr="007A389E">
        <w:rPr>
          <w:rFonts w:ascii="Arial" w:hAnsi="Arial" w:cs="Arial"/>
          <w:sz w:val="20"/>
          <w:szCs w:val="20"/>
        </w:rPr>
        <w:t xml:space="preserve"> (</w:t>
      </w:r>
      <w:r w:rsidR="009F375E" w:rsidRPr="007A389E">
        <w:rPr>
          <w:rFonts w:ascii="Arial" w:hAnsi="Arial" w:cs="Arial"/>
          <w:b/>
          <w:bCs/>
          <w:sz w:val="20"/>
          <w:szCs w:val="20"/>
        </w:rPr>
        <w:t>B</w:t>
      </w:r>
      <w:r w:rsidRPr="007A389E">
        <w:rPr>
          <w:rFonts w:ascii="Arial" w:hAnsi="Arial" w:cs="Arial"/>
          <w:sz w:val="20"/>
          <w:szCs w:val="20"/>
        </w:rPr>
        <w:t>) and their mean peak values (</w:t>
      </w:r>
      <w:r w:rsidR="009F375E" w:rsidRPr="007A389E">
        <w:rPr>
          <w:rFonts w:ascii="Arial" w:hAnsi="Arial" w:cs="Arial"/>
          <w:b/>
          <w:bCs/>
          <w:sz w:val="20"/>
          <w:szCs w:val="20"/>
        </w:rPr>
        <w:t>C</w:t>
      </w:r>
      <w:r w:rsidRPr="007A389E">
        <w:rPr>
          <w:rFonts w:ascii="Arial" w:hAnsi="Arial" w:cs="Arial"/>
          <w:sz w:val="20"/>
          <w:szCs w:val="20"/>
        </w:rPr>
        <w:t>) obtained</w:t>
      </w:r>
      <w:r w:rsidR="009F375E" w:rsidRPr="007A389E">
        <w:rPr>
          <w:rFonts w:ascii="Arial" w:hAnsi="Arial" w:cs="Arial"/>
          <w:sz w:val="20"/>
          <w:szCs w:val="20"/>
        </w:rPr>
        <w:t xml:space="preserve"> </w:t>
      </w:r>
      <w:r w:rsidRPr="007A389E">
        <w:rPr>
          <w:rFonts w:ascii="Arial" w:hAnsi="Arial" w:cs="Arial"/>
          <w:sz w:val="20"/>
          <w:szCs w:val="20"/>
        </w:rPr>
        <w:t xml:space="preserve">under the control solutions and after treatment of 5-BDBD (10 </w:t>
      </w:r>
      <w:proofErr w:type="spellStart"/>
      <w:r w:rsidRPr="007A389E">
        <w:rPr>
          <w:rFonts w:ascii="Arial" w:hAnsi="Arial" w:cs="Arial"/>
          <w:sz w:val="20"/>
          <w:szCs w:val="20"/>
        </w:rPr>
        <w:t>μM</w:t>
      </w:r>
      <w:proofErr w:type="spellEnd"/>
      <w:r w:rsidRPr="007A389E">
        <w:rPr>
          <w:rFonts w:ascii="Arial" w:hAnsi="Arial" w:cs="Arial"/>
          <w:sz w:val="20"/>
          <w:szCs w:val="20"/>
        </w:rPr>
        <w:t xml:space="preserve">) in </w:t>
      </w:r>
      <w:r w:rsidR="0029329E" w:rsidRPr="007A389E">
        <w:rPr>
          <w:rFonts w:ascii="Arial" w:hAnsi="Arial" w:cs="Arial"/>
          <w:sz w:val="20"/>
          <w:szCs w:val="20"/>
        </w:rPr>
        <w:t>R</w:t>
      </w:r>
      <w:r w:rsidRPr="007A389E">
        <w:rPr>
          <w:rFonts w:ascii="Arial" w:hAnsi="Arial" w:cs="Arial"/>
          <w:sz w:val="20"/>
          <w:szCs w:val="20"/>
        </w:rPr>
        <w:t>A myocytes isolated from 5-week-sham (</w:t>
      </w:r>
      <w:r w:rsidR="0029329E" w:rsidRPr="007A389E">
        <w:rPr>
          <w:rFonts w:ascii="Arial" w:hAnsi="Arial" w:cs="Arial"/>
          <w:sz w:val="20"/>
          <w:szCs w:val="20"/>
        </w:rPr>
        <w:t>5</w:t>
      </w:r>
      <w:r w:rsidRPr="007A389E">
        <w:rPr>
          <w:rFonts w:ascii="Arial" w:hAnsi="Arial" w:cs="Arial"/>
          <w:sz w:val="20"/>
          <w:szCs w:val="20"/>
        </w:rPr>
        <w:t xml:space="preserve"> cells from </w:t>
      </w:r>
      <w:r w:rsidR="0029329E" w:rsidRPr="007A389E">
        <w:rPr>
          <w:rFonts w:ascii="Arial" w:hAnsi="Arial" w:cs="Arial"/>
          <w:sz w:val="20"/>
          <w:szCs w:val="20"/>
        </w:rPr>
        <w:t>2</w:t>
      </w:r>
      <w:r w:rsidRPr="007A389E">
        <w:rPr>
          <w:rFonts w:ascii="Arial" w:hAnsi="Arial" w:cs="Arial"/>
          <w:sz w:val="20"/>
          <w:szCs w:val="20"/>
        </w:rPr>
        <w:t xml:space="preserve"> rats) and -TAC rats (</w:t>
      </w:r>
      <w:r w:rsidR="0029329E" w:rsidRPr="007A389E">
        <w:rPr>
          <w:rFonts w:ascii="Arial" w:hAnsi="Arial" w:cs="Arial"/>
          <w:sz w:val="20"/>
          <w:szCs w:val="20"/>
        </w:rPr>
        <w:t>9</w:t>
      </w:r>
      <w:r w:rsidRPr="007A389E">
        <w:rPr>
          <w:rFonts w:ascii="Arial" w:hAnsi="Arial" w:cs="Arial"/>
          <w:sz w:val="20"/>
          <w:szCs w:val="20"/>
        </w:rPr>
        <w:t xml:space="preserve"> cells from </w:t>
      </w:r>
      <w:r w:rsidR="0029329E" w:rsidRPr="007A389E">
        <w:rPr>
          <w:rFonts w:ascii="Arial" w:hAnsi="Arial" w:cs="Arial"/>
          <w:sz w:val="20"/>
          <w:szCs w:val="20"/>
        </w:rPr>
        <w:t>2</w:t>
      </w:r>
      <w:r w:rsidRPr="007A389E">
        <w:rPr>
          <w:rFonts w:ascii="Arial" w:hAnsi="Arial" w:cs="Arial"/>
          <w:sz w:val="20"/>
          <w:szCs w:val="20"/>
        </w:rPr>
        <w:t xml:space="preserve"> rats) as well as 20-week-sham (</w:t>
      </w:r>
      <w:r w:rsidR="0029329E" w:rsidRPr="007A389E">
        <w:rPr>
          <w:rFonts w:ascii="Arial" w:hAnsi="Arial" w:cs="Arial"/>
          <w:sz w:val="20"/>
          <w:szCs w:val="20"/>
        </w:rPr>
        <w:t>6</w:t>
      </w:r>
      <w:r w:rsidRPr="007A389E">
        <w:rPr>
          <w:rFonts w:ascii="Arial" w:hAnsi="Arial" w:cs="Arial"/>
          <w:sz w:val="20"/>
          <w:szCs w:val="20"/>
        </w:rPr>
        <w:t xml:space="preserve"> cells from </w:t>
      </w:r>
      <w:r w:rsidR="0029329E" w:rsidRPr="007A389E">
        <w:rPr>
          <w:rFonts w:ascii="Arial" w:hAnsi="Arial" w:cs="Arial"/>
          <w:sz w:val="20"/>
          <w:szCs w:val="20"/>
        </w:rPr>
        <w:t>2</w:t>
      </w:r>
      <w:r w:rsidRPr="007A389E">
        <w:rPr>
          <w:rFonts w:ascii="Arial" w:hAnsi="Arial" w:cs="Arial"/>
          <w:sz w:val="20"/>
          <w:szCs w:val="20"/>
        </w:rPr>
        <w:t xml:space="preserve"> rats) and -TAC rats (</w:t>
      </w:r>
      <w:r w:rsidR="0029329E" w:rsidRPr="007A389E">
        <w:rPr>
          <w:rFonts w:ascii="Arial" w:hAnsi="Arial" w:cs="Arial"/>
          <w:sz w:val="20"/>
          <w:szCs w:val="20"/>
        </w:rPr>
        <w:t>7</w:t>
      </w:r>
      <w:r w:rsidRPr="007A389E">
        <w:rPr>
          <w:rFonts w:ascii="Arial" w:hAnsi="Arial" w:cs="Arial"/>
          <w:sz w:val="20"/>
          <w:szCs w:val="20"/>
        </w:rPr>
        <w:t xml:space="preserve"> cells from </w:t>
      </w:r>
      <w:r w:rsidR="0029329E" w:rsidRPr="007A389E">
        <w:rPr>
          <w:rFonts w:ascii="Arial" w:hAnsi="Arial" w:cs="Arial"/>
          <w:sz w:val="20"/>
          <w:szCs w:val="20"/>
        </w:rPr>
        <w:t>2</w:t>
      </w:r>
      <w:r w:rsidRPr="007A389E">
        <w:rPr>
          <w:rFonts w:ascii="Arial" w:hAnsi="Arial" w:cs="Arial"/>
          <w:sz w:val="20"/>
          <w:szCs w:val="20"/>
        </w:rPr>
        <w:t xml:space="preserve"> rats), showing </w:t>
      </w:r>
      <w:r w:rsidR="0029329E" w:rsidRPr="007A389E">
        <w:rPr>
          <w:rFonts w:ascii="Arial" w:hAnsi="Arial" w:cs="Arial"/>
          <w:sz w:val="20"/>
          <w:szCs w:val="20"/>
        </w:rPr>
        <w:t>significant</w:t>
      </w:r>
      <w:r w:rsidRPr="007A389E">
        <w:rPr>
          <w:rFonts w:ascii="Arial" w:hAnsi="Arial" w:cs="Arial"/>
          <w:sz w:val="20"/>
          <w:szCs w:val="20"/>
        </w:rPr>
        <w:t xml:space="preserve"> increase in I</w:t>
      </w:r>
      <w:r w:rsidRPr="007A389E">
        <w:rPr>
          <w:rFonts w:ascii="Arial" w:hAnsi="Arial" w:cs="Arial"/>
          <w:sz w:val="20"/>
          <w:szCs w:val="20"/>
          <w:vertAlign w:val="subscript"/>
        </w:rPr>
        <w:t>S,Cs</w:t>
      </w:r>
      <w:r w:rsidRPr="007A389E">
        <w:rPr>
          <w:rFonts w:ascii="Arial" w:hAnsi="Arial" w:cs="Arial"/>
          <w:sz w:val="20"/>
          <w:szCs w:val="20"/>
        </w:rPr>
        <w:t xml:space="preserve"> and 5-BDBD-sensitive currents after 5-w</w:t>
      </w:r>
      <w:r w:rsidR="0029329E" w:rsidRPr="007A389E">
        <w:rPr>
          <w:rFonts w:ascii="Arial" w:hAnsi="Arial" w:cs="Arial"/>
          <w:sz w:val="20"/>
          <w:szCs w:val="20"/>
        </w:rPr>
        <w:t>ee</w:t>
      </w:r>
      <w:r w:rsidRPr="007A389E">
        <w:rPr>
          <w:rFonts w:ascii="Arial" w:hAnsi="Arial" w:cs="Arial"/>
          <w:sz w:val="20"/>
          <w:szCs w:val="20"/>
        </w:rPr>
        <w:t>k-TAC and a reversal of such effects after 20-w</w:t>
      </w:r>
      <w:r w:rsidR="0029329E" w:rsidRPr="007A389E">
        <w:rPr>
          <w:rFonts w:ascii="Arial" w:hAnsi="Arial" w:cs="Arial"/>
          <w:sz w:val="20"/>
          <w:szCs w:val="20"/>
        </w:rPr>
        <w:t>ee</w:t>
      </w:r>
      <w:r w:rsidRPr="007A389E">
        <w:rPr>
          <w:rFonts w:ascii="Arial" w:hAnsi="Arial" w:cs="Arial"/>
          <w:sz w:val="20"/>
          <w:szCs w:val="20"/>
        </w:rPr>
        <w:t xml:space="preserve">k-TAC. </w:t>
      </w:r>
      <w:r w:rsidRPr="007A389E">
        <w:rPr>
          <w:rFonts w:ascii="Arial" w:hAnsi="Arial" w:cs="Arial"/>
          <w:sz w:val="20"/>
          <w:szCs w:val="20"/>
          <w:vertAlign w:val="superscript"/>
        </w:rPr>
        <w:t>*</w:t>
      </w:r>
      <w:r w:rsidRPr="007A389E">
        <w:rPr>
          <w:rFonts w:ascii="Arial" w:hAnsi="Arial" w:cs="Arial"/>
          <w:i/>
          <w:iCs/>
          <w:sz w:val="20"/>
          <w:szCs w:val="20"/>
        </w:rPr>
        <w:t>P</w:t>
      </w:r>
      <w:r w:rsidRPr="007A389E">
        <w:rPr>
          <w:rFonts w:ascii="Arial" w:hAnsi="Arial" w:cs="Arial"/>
          <w:sz w:val="20"/>
          <w:szCs w:val="20"/>
        </w:rPr>
        <w:t xml:space="preserve"> &lt; 0.05</w:t>
      </w:r>
      <w:r w:rsidR="0029329E" w:rsidRPr="007A389E">
        <w:rPr>
          <w:rFonts w:ascii="Arial" w:hAnsi="Arial" w:cs="Arial"/>
          <w:sz w:val="20"/>
          <w:szCs w:val="20"/>
        </w:rPr>
        <w:t xml:space="preserve">, </w:t>
      </w:r>
      <w:r w:rsidR="0029329E" w:rsidRPr="007A389E">
        <w:rPr>
          <w:rFonts w:ascii="Arial" w:hAnsi="Arial" w:cs="Arial"/>
          <w:sz w:val="20"/>
          <w:szCs w:val="20"/>
          <w:vertAlign w:val="superscript"/>
        </w:rPr>
        <w:t>***</w:t>
      </w:r>
      <w:r w:rsidR="0029329E" w:rsidRPr="007A389E">
        <w:rPr>
          <w:rFonts w:ascii="Arial" w:hAnsi="Arial" w:cs="Arial"/>
          <w:i/>
          <w:iCs/>
          <w:sz w:val="20"/>
          <w:szCs w:val="20"/>
        </w:rPr>
        <w:t>P</w:t>
      </w:r>
      <w:r w:rsidR="0029329E" w:rsidRPr="007A389E">
        <w:rPr>
          <w:rFonts w:ascii="Arial" w:hAnsi="Arial" w:cs="Arial"/>
          <w:sz w:val="20"/>
          <w:szCs w:val="20"/>
        </w:rPr>
        <w:t xml:space="preserve"> &lt; 0.001</w:t>
      </w:r>
      <w:r w:rsidRPr="007A389E">
        <w:rPr>
          <w:rFonts w:ascii="Arial" w:hAnsi="Arial" w:cs="Arial"/>
          <w:sz w:val="20"/>
          <w:szCs w:val="20"/>
        </w:rPr>
        <w:t xml:space="preserve"> </w:t>
      </w:r>
      <w:r w:rsidRPr="007A389E">
        <w:rPr>
          <w:rFonts w:ascii="Arial" w:hAnsi="Arial" w:cs="Arial"/>
          <w:i/>
          <w:iCs/>
          <w:sz w:val="20"/>
          <w:szCs w:val="20"/>
        </w:rPr>
        <w:t xml:space="preserve">vs </w:t>
      </w:r>
      <w:r w:rsidRPr="007A389E">
        <w:rPr>
          <w:rFonts w:ascii="Arial" w:hAnsi="Arial" w:cs="Arial"/>
          <w:sz w:val="20"/>
          <w:szCs w:val="20"/>
        </w:rPr>
        <w:t xml:space="preserve">sham. </w:t>
      </w:r>
      <w:r w:rsidRPr="007A389E">
        <w:rPr>
          <w:rFonts w:ascii="Arial" w:hAnsi="Arial" w:cs="Arial"/>
          <w:sz w:val="20"/>
          <w:szCs w:val="20"/>
          <w:vertAlign w:val="superscript"/>
        </w:rPr>
        <w:t>###</w:t>
      </w:r>
      <w:r w:rsidRPr="007A389E">
        <w:rPr>
          <w:rFonts w:ascii="Arial" w:hAnsi="Arial" w:cs="Arial"/>
          <w:i/>
          <w:iCs/>
          <w:sz w:val="20"/>
          <w:szCs w:val="20"/>
        </w:rPr>
        <w:t>P</w:t>
      </w:r>
      <w:r w:rsidRPr="007A389E">
        <w:rPr>
          <w:rFonts w:ascii="Arial" w:hAnsi="Arial" w:cs="Arial"/>
          <w:sz w:val="20"/>
          <w:szCs w:val="20"/>
        </w:rPr>
        <w:t xml:space="preserve"> &lt; 0.</w:t>
      </w:r>
      <w:r w:rsidR="0029329E" w:rsidRPr="007A389E">
        <w:rPr>
          <w:rFonts w:ascii="Arial" w:hAnsi="Arial" w:cs="Arial"/>
          <w:sz w:val="20"/>
          <w:szCs w:val="20"/>
        </w:rPr>
        <w:t>0</w:t>
      </w:r>
      <w:r w:rsidRPr="007A389E">
        <w:rPr>
          <w:rFonts w:ascii="Arial" w:hAnsi="Arial" w:cs="Arial"/>
          <w:sz w:val="20"/>
          <w:szCs w:val="20"/>
        </w:rPr>
        <w:t>01</w:t>
      </w:r>
      <w:r w:rsidR="0029329E" w:rsidRPr="007A389E">
        <w:rPr>
          <w:rFonts w:ascii="Arial" w:hAnsi="Arial" w:cs="Arial"/>
          <w:sz w:val="20"/>
          <w:szCs w:val="20"/>
        </w:rPr>
        <w:t xml:space="preserve">, </w:t>
      </w:r>
      <w:r w:rsidR="0029329E" w:rsidRPr="007A389E">
        <w:rPr>
          <w:rFonts w:ascii="Arial" w:hAnsi="Arial" w:cs="Arial"/>
          <w:sz w:val="20"/>
          <w:szCs w:val="20"/>
          <w:vertAlign w:val="superscript"/>
        </w:rPr>
        <w:t>####</w:t>
      </w:r>
      <w:r w:rsidR="0029329E" w:rsidRPr="007A389E">
        <w:rPr>
          <w:rFonts w:ascii="Arial" w:hAnsi="Arial" w:cs="Arial"/>
          <w:i/>
          <w:iCs/>
          <w:sz w:val="20"/>
          <w:szCs w:val="20"/>
        </w:rPr>
        <w:t>P</w:t>
      </w:r>
      <w:r w:rsidR="0029329E" w:rsidRPr="007A389E">
        <w:rPr>
          <w:rFonts w:ascii="Arial" w:hAnsi="Arial" w:cs="Arial"/>
          <w:sz w:val="20"/>
          <w:szCs w:val="20"/>
        </w:rPr>
        <w:t xml:space="preserve"> &lt; 0.0001 </w:t>
      </w:r>
      <w:r w:rsidRPr="007A389E">
        <w:rPr>
          <w:rFonts w:ascii="Arial" w:hAnsi="Arial" w:cs="Arial"/>
          <w:i/>
          <w:iCs/>
          <w:sz w:val="20"/>
          <w:szCs w:val="20"/>
        </w:rPr>
        <w:t>vs</w:t>
      </w:r>
      <w:r w:rsidR="0029329E" w:rsidRPr="007A389E">
        <w:rPr>
          <w:rFonts w:ascii="Arial" w:hAnsi="Arial" w:cs="Arial"/>
          <w:i/>
          <w:iCs/>
          <w:sz w:val="20"/>
          <w:szCs w:val="20"/>
        </w:rPr>
        <w:t>.</w:t>
      </w:r>
      <w:r w:rsidRPr="007A389E">
        <w:rPr>
          <w:rFonts w:ascii="Arial" w:hAnsi="Arial" w:cs="Arial"/>
          <w:sz w:val="20"/>
          <w:szCs w:val="20"/>
        </w:rPr>
        <w:t xml:space="preserve"> each control. </w:t>
      </w:r>
      <w:r w:rsidR="004C4634" w:rsidRPr="007A389E">
        <w:rPr>
          <w:rFonts w:ascii="Arial" w:hAnsi="Arial" w:cs="Arial"/>
          <w:sz w:val="20"/>
          <w:szCs w:val="20"/>
          <w:vertAlign w:val="superscript"/>
          <w:lang w:val="el-GR"/>
        </w:rPr>
        <w:t>‡</w:t>
      </w:r>
      <w:r w:rsidRPr="007A389E">
        <w:rPr>
          <w:rFonts w:ascii="Arial" w:hAnsi="Arial" w:cs="Arial"/>
          <w:i/>
          <w:iCs/>
          <w:sz w:val="20"/>
          <w:szCs w:val="20"/>
        </w:rPr>
        <w:t>P</w:t>
      </w:r>
      <w:r w:rsidRPr="007A389E">
        <w:rPr>
          <w:rFonts w:ascii="Arial" w:hAnsi="Arial" w:cs="Arial"/>
          <w:sz w:val="20"/>
          <w:szCs w:val="20"/>
        </w:rPr>
        <w:t xml:space="preserve"> &lt; 0.05 </w:t>
      </w:r>
      <w:r w:rsidRPr="007A389E">
        <w:rPr>
          <w:rFonts w:ascii="Arial" w:hAnsi="Arial" w:cs="Arial"/>
          <w:i/>
          <w:iCs/>
          <w:sz w:val="20"/>
          <w:szCs w:val="20"/>
        </w:rPr>
        <w:t>vs</w:t>
      </w:r>
      <w:r w:rsidR="009309E1" w:rsidRPr="007A389E">
        <w:rPr>
          <w:rFonts w:ascii="Arial" w:hAnsi="Arial" w:cs="Arial"/>
          <w:i/>
          <w:iCs/>
          <w:sz w:val="20"/>
          <w:szCs w:val="20"/>
        </w:rPr>
        <w:t>.</w:t>
      </w:r>
      <w:r w:rsidRPr="007A389E">
        <w:rPr>
          <w:rFonts w:ascii="Arial" w:hAnsi="Arial" w:cs="Arial"/>
          <w:sz w:val="20"/>
          <w:szCs w:val="20"/>
        </w:rPr>
        <w:t xml:space="preserve"> 5-wk </w:t>
      </w:r>
      <w:r w:rsidR="00CC1ACF" w:rsidRPr="007A389E">
        <w:rPr>
          <w:rFonts w:ascii="Arial" w:hAnsi="Arial" w:cs="Arial"/>
          <w:sz w:val="20"/>
          <w:szCs w:val="20"/>
        </w:rPr>
        <w:t>rat</w:t>
      </w:r>
      <w:r w:rsidRPr="007A389E">
        <w:rPr>
          <w:rFonts w:ascii="Arial" w:hAnsi="Arial" w:cs="Arial"/>
          <w:sz w:val="20"/>
          <w:szCs w:val="20"/>
        </w:rPr>
        <w:t>, control.</w:t>
      </w:r>
      <w:r w:rsidRPr="007A389E">
        <w:rPr>
          <w:rFonts w:ascii="Arial" w:hAnsi="Arial" w:cs="Arial"/>
          <w:sz w:val="20"/>
          <w:szCs w:val="20"/>
        </w:rPr>
        <w:br w:type="page"/>
      </w:r>
    </w:p>
    <w:p w14:paraId="65566E13" w14:textId="77777777" w:rsidR="009F2E07" w:rsidRPr="007A389E" w:rsidRDefault="008B3B64" w:rsidP="008B3B64">
      <w:pPr>
        <w:spacing w:line="360" w:lineRule="auto"/>
        <w:jc w:val="both"/>
        <w:rPr>
          <w:rFonts w:ascii="Arial" w:hAnsi="Arial" w:cs="Arial"/>
          <w:b/>
          <w:bCs/>
          <w:iCs/>
          <w:sz w:val="20"/>
          <w:szCs w:val="20"/>
        </w:rPr>
      </w:pPr>
      <w:r w:rsidRPr="007A389E">
        <w:rPr>
          <w:rFonts w:ascii="Arial" w:hAnsi="Arial" w:cs="Arial"/>
          <w:b/>
          <w:bCs/>
          <w:iCs/>
          <w:noProof/>
          <w:sz w:val="20"/>
          <w:szCs w:val="20"/>
        </w:rPr>
        <w:lastRenderedPageBreak/>
        <mc:AlternateContent>
          <mc:Choice Requires="wpi">
            <w:drawing>
              <wp:anchor distT="0" distB="0" distL="114300" distR="114300" simplePos="0" relativeHeight="251659264" behindDoc="0" locked="0" layoutInCell="1" allowOverlap="1" wp14:anchorId="1FEEB54B" wp14:editId="23ADB1F3">
                <wp:simplePos x="0" y="0"/>
                <wp:positionH relativeFrom="column">
                  <wp:posOffset>5375057</wp:posOffset>
                </wp:positionH>
                <wp:positionV relativeFrom="paragraph">
                  <wp:posOffset>32037</wp:posOffset>
                </wp:positionV>
                <wp:extent cx="240480" cy="33120"/>
                <wp:effectExtent l="25400" t="38100" r="26670" b="43180"/>
                <wp:wrapNone/>
                <wp:docPr id="1" name="Viết tay 1"/>
                <wp:cNvGraphicFramePr/>
                <a:graphic xmlns:a="http://schemas.openxmlformats.org/drawingml/2006/main">
                  <a:graphicData uri="http://schemas.microsoft.com/office/word/2010/wordprocessingInk">
                    <w14:contentPart bwMode="auto" r:id="rId23">
                      <w14:nvContentPartPr>
                        <w14:cNvContentPartPr/>
                      </w14:nvContentPartPr>
                      <w14:xfrm>
                        <a:off x="0" y="0"/>
                        <a:ext cx="240480" cy="33120"/>
                      </w14:xfrm>
                    </w14:contentPart>
                  </a:graphicData>
                </a:graphic>
              </wp:anchor>
            </w:drawing>
          </mc:Choice>
          <mc:Fallback>
            <w:pict>
              <v:shape w14:anchorId="3C6ED9CA" id="Viết tay 1" o:spid="_x0000_s1026" type="#_x0000_t75" style="position:absolute;margin-left:422.05pt;margin-top:1.25pt;width:21.35pt;height: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">
                <v:imagedata r:id="rId24" o:title=""/>
              </v:shape>
            </w:pict>
          </mc:Fallback>
        </mc:AlternateContent>
      </w:r>
      <w:r w:rsidRPr="007A389E">
        <w:rPr>
          <w:rFonts w:ascii="Arial" w:hAnsi="Arial" w:cs="Arial"/>
          <w:b/>
          <w:bCs/>
          <w:iCs/>
          <w:sz w:val="20"/>
          <w:szCs w:val="20"/>
        </w:rPr>
        <w:t xml:space="preserve">Supplemental Table 1. </w:t>
      </w:r>
    </w:p>
    <w:p w14:paraId="37470817" w14:textId="77777777" w:rsidR="009F2E07" w:rsidRPr="007A389E" w:rsidRDefault="009F2E07" w:rsidP="008B3B64">
      <w:pPr>
        <w:spacing w:line="360" w:lineRule="auto"/>
        <w:jc w:val="both"/>
        <w:rPr>
          <w:rFonts w:ascii="Arial" w:hAnsi="Arial" w:cs="Arial"/>
          <w:b/>
          <w:bCs/>
          <w:iCs/>
          <w:sz w:val="20"/>
          <w:szCs w:val="20"/>
        </w:rPr>
      </w:pPr>
    </w:p>
    <w:p w14:paraId="1644E9CD" w14:textId="3FC9AEE3" w:rsidR="008B3B64" w:rsidRPr="007A389E" w:rsidRDefault="008B3B64" w:rsidP="008B3B64">
      <w:pPr>
        <w:spacing w:line="360" w:lineRule="auto"/>
        <w:jc w:val="both"/>
        <w:rPr>
          <w:rFonts w:ascii="Arial" w:hAnsi="Arial" w:cs="Arial"/>
          <w:b/>
          <w:bCs/>
          <w:iCs/>
          <w:sz w:val="20"/>
          <w:szCs w:val="20"/>
        </w:rPr>
      </w:pPr>
      <w:r w:rsidRPr="007A389E">
        <w:rPr>
          <w:rFonts w:ascii="Arial" w:hAnsi="Arial" w:cs="Arial"/>
          <w:b/>
          <w:bCs/>
          <w:iCs/>
          <w:sz w:val="20"/>
          <w:szCs w:val="20"/>
        </w:rPr>
        <w:t>PCR primer sequences</w:t>
      </w:r>
    </w:p>
    <w:tbl>
      <w:tblPr>
        <w:tblStyle w:val="TableGrid"/>
        <w:tblW w:w="9493" w:type="dxa"/>
        <w:jc w:val="center"/>
        <w:tblLook w:val="04A0" w:firstRow="1" w:lastRow="0" w:firstColumn="1" w:lastColumn="0" w:noHBand="0" w:noVBand="1"/>
      </w:tblPr>
      <w:tblGrid>
        <w:gridCol w:w="985"/>
        <w:gridCol w:w="4230"/>
        <w:gridCol w:w="4278"/>
      </w:tblGrid>
      <w:tr w:rsidR="008B3B64" w:rsidRPr="007A389E" w14:paraId="05C0F987" w14:textId="77777777" w:rsidTr="009F2E07">
        <w:trPr>
          <w:jc w:val="center"/>
        </w:trPr>
        <w:tc>
          <w:tcPr>
            <w:tcW w:w="985" w:type="dxa"/>
            <w:vAlign w:val="center"/>
          </w:tcPr>
          <w:p w14:paraId="1C4F4360" w14:textId="77777777" w:rsidR="008B3B64" w:rsidRPr="007A389E" w:rsidRDefault="008B3B64" w:rsidP="00E979D5">
            <w:pPr>
              <w:spacing w:line="360" w:lineRule="auto"/>
              <w:jc w:val="both"/>
              <w:rPr>
                <w:rFonts w:ascii="Arial" w:hAnsi="Arial" w:cs="Arial"/>
                <w:b/>
                <w:bCs/>
                <w:iCs/>
                <w:sz w:val="20"/>
                <w:szCs w:val="20"/>
              </w:rPr>
            </w:pPr>
            <w:r w:rsidRPr="007A389E">
              <w:rPr>
                <w:rFonts w:ascii="Arial" w:hAnsi="Arial" w:cs="Arial"/>
                <w:b/>
                <w:bCs/>
                <w:iCs/>
                <w:sz w:val="20"/>
                <w:szCs w:val="20"/>
              </w:rPr>
              <w:t>Gene</w:t>
            </w:r>
          </w:p>
        </w:tc>
        <w:tc>
          <w:tcPr>
            <w:tcW w:w="4230" w:type="dxa"/>
            <w:vAlign w:val="center"/>
          </w:tcPr>
          <w:p w14:paraId="27D882B5" w14:textId="77777777" w:rsidR="008B3B64" w:rsidRPr="007A389E" w:rsidRDefault="008B3B64" w:rsidP="00E979D5">
            <w:pPr>
              <w:spacing w:line="360" w:lineRule="auto"/>
              <w:jc w:val="both"/>
              <w:rPr>
                <w:rFonts w:ascii="Arial" w:hAnsi="Arial" w:cs="Arial"/>
                <w:b/>
                <w:bCs/>
                <w:iCs/>
                <w:sz w:val="20"/>
                <w:szCs w:val="20"/>
              </w:rPr>
            </w:pPr>
            <w:r w:rsidRPr="007A389E">
              <w:rPr>
                <w:rFonts w:ascii="Arial" w:hAnsi="Arial" w:cs="Arial"/>
                <w:b/>
                <w:bCs/>
                <w:iCs/>
                <w:sz w:val="20"/>
                <w:szCs w:val="20"/>
              </w:rPr>
              <w:t>Sense</w:t>
            </w:r>
          </w:p>
        </w:tc>
        <w:tc>
          <w:tcPr>
            <w:tcW w:w="4278" w:type="dxa"/>
            <w:vAlign w:val="center"/>
          </w:tcPr>
          <w:p w14:paraId="381B2E03" w14:textId="77777777" w:rsidR="008B3B64" w:rsidRPr="007A389E" w:rsidRDefault="008B3B64" w:rsidP="00E979D5">
            <w:pPr>
              <w:spacing w:line="360" w:lineRule="auto"/>
              <w:jc w:val="both"/>
              <w:rPr>
                <w:rFonts w:ascii="Arial" w:hAnsi="Arial" w:cs="Arial"/>
                <w:b/>
                <w:bCs/>
                <w:iCs/>
                <w:sz w:val="20"/>
                <w:szCs w:val="20"/>
              </w:rPr>
            </w:pPr>
            <w:r w:rsidRPr="007A389E">
              <w:rPr>
                <w:rFonts w:ascii="Arial" w:hAnsi="Arial" w:cs="Arial"/>
                <w:b/>
                <w:bCs/>
                <w:iCs/>
                <w:sz w:val="20"/>
                <w:szCs w:val="20"/>
              </w:rPr>
              <w:t>Anti-sense</w:t>
            </w:r>
          </w:p>
        </w:tc>
      </w:tr>
      <w:tr w:rsidR="008B3B64" w:rsidRPr="007A389E" w14:paraId="1E55B818" w14:textId="77777777" w:rsidTr="009F2E07">
        <w:trPr>
          <w:jc w:val="center"/>
        </w:trPr>
        <w:tc>
          <w:tcPr>
            <w:tcW w:w="985" w:type="dxa"/>
            <w:vAlign w:val="center"/>
          </w:tcPr>
          <w:p w14:paraId="57317653" w14:textId="77777777" w:rsidR="008B3B64" w:rsidRPr="007A389E" w:rsidRDefault="008B3B64" w:rsidP="00E979D5">
            <w:pPr>
              <w:spacing w:line="360" w:lineRule="auto"/>
              <w:jc w:val="both"/>
              <w:rPr>
                <w:rFonts w:ascii="Arial" w:hAnsi="Arial" w:cs="Arial"/>
                <w:iCs/>
                <w:sz w:val="20"/>
                <w:szCs w:val="20"/>
              </w:rPr>
            </w:pPr>
            <w:r w:rsidRPr="007A389E">
              <w:rPr>
                <w:rFonts w:ascii="Arial" w:hAnsi="Arial" w:cs="Arial"/>
                <w:iCs/>
                <w:sz w:val="20"/>
                <w:szCs w:val="20"/>
              </w:rPr>
              <w:t>Cx43</w:t>
            </w:r>
          </w:p>
        </w:tc>
        <w:tc>
          <w:tcPr>
            <w:tcW w:w="4230" w:type="dxa"/>
            <w:vAlign w:val="center"/>
          </w:tcPr>
          <w:p w14:paraId="1F953688" w14:textId="77777777" w:rsidR="008B3B64" w:rsidRPr="007A389E" w:rsidRDefault="008B3B64" w:rsidP="00E979D5">
            <w:pPr>
              <w:spacing w:line="360" w:lineRule="auto"/>
              <w:jc w:val="both"/>
              <w:rPr>
                <w:rFonts w:ascii="Arial" w:hAnsi="Arial" w:cs="Arial"/>
                <w:iCs/>
                <w:sz w:val="20"/>
                <w:szCs w:val="20"/>
              </w:rPr>
            </w:pPr>
            <w:r w:rsidRPr="007A389E">
              <w:rPr>
                <w:rFonts w:ascii="Arial" w:hAnsi="Arial" w:cs="Arial"/>
                <w:iCs/>
                <w:sz w:val="20"/>
                <w:szCs w:val="20"/>
              </w:rPr>
              <w:t>5’-GCTTCTGGGTCCTTCAGATC-3’</w:t>
            </w:r>
          </w:p>
        </w:tc>
        <w:tc>
          <w:tcPr>
            <w:tcW w:w="4278" w:type="dxa"/>
            <w:vAlign w:val="center"/>
          </w:tcPr>
          <w:p w14:paraId="3A59B3DB" w14:textId="77777777" w:rsidR="008B3B64" w:rsidRPr="007A389E" w:rsidRDefault="008B3B64" w:rsidP="00E979D5">
            <w:pPr>
              <w:spacing w:line="360" w:lineRule="auto"/>
              <w:jc w:val="both"/>
              <w:rPr>
                <w:rFonts w:ascii="Arial" w:hAnsi="Arial" w:cs="Arial"/>
                <w:iCs/>
                <w:sz w:val="20"/>
                <w:szCs w:val="20"/>
              </w:rPr>
            </w:pPr>
            <w:r w:rsidRPr="007A389E">
              <w:rPr>
                <w:rFonts w:ascii="Arial" w:hAnsi="Arial" w:cs="Arial"/>
                <w:iCs/>
                <w:sz w:val="20"/>
                <w:szCs w:val="20"/>
              </w:rPr>
              <w:t>5’-</w:t>
            </w:r>
            <w:r w:rsidRPr="007A389E">
              <w:rPr>
                <w:rFonts w:ascii="Arial" w:hAnsi="Arial" w:cs="Arial"/>
                <w:sz w:val="20"/>
                <w:szCs w:val="20"/>
              </w:rPr>
              <w:t xml:space="preserve"> </w:t>
            </w:r>
            <w:r w:rsidRPr="007A389E">
              <w:rPr>
                <w:rFonts w:ascii="Arial" w:hAnsi="Arial" w:cs="Arial"/>
                <w:iCs/>
                <w:sz w:val="20"/>
                <w:szCs w:val="20"/>
              </w:rPr>
              <w:t>AGACACCAAGGACACCACCA-3’</w:t>
            </w:r>
          </w:p>
        </w:tc>
      </w:tr>
      <w:tr w:rsidR="008B3B64" w:rsidRPr="007A389E" w14:paraId="6691EE03" w14:textId="77777777" w:rsidTr="009F2E07">
        <w:trPr>
          <w:jc w:val="center"/>
        </w:trPr>
        <w:tc>
          <w:tcPr>
            <w:tcW w:w="985" w:type="dxa"/>
            <w:vAlign w:val="center"/>
          </w:tcPr>
          <w:p w14:paraId="59843AE6" w14:textId="77777777" w:rsidR="008B3B64" w:rsidRPr="007A389E" w:rsidRDefault="008B3B64" w:rsidP="00E979D5">
            <w:pPr>
              <w:spacing w:line="360" w:lineRule="auto"/>
              <w:jc w:val="both"/>
              <w:rPr>
                <w:rFonts w:ascii="Arial" w:hAnsi="Arial" w:cs="Arial"/>
                <w:iCs/>
                <w:sz w:val="20"/>
                <w:szCs w:val="20"/>
              </w:rPr>
            </w:pPr>
            <w:r w:rsidRPr="007A389E">
              <w:rPr>
                <w:rFonts w:ascii="Arial" w:hAnsi="Arial" w:cs="Arial"/>
                <w:iCs/>
                <w:sz w:val="20"/>
                <w:szCs w:val="20"/>
              </w:rPr>
              <w:t>P2RX4</w:t>
            </w:r>
          </w:p>
        </w:tc>
        <w:tc>
          <w:tcPr>
            <w:tcW w:w="4230" w:type="dxa"/>
            <w:vAlign w:val="center"/>
          </w:tcPr>
          <w:p w14:paraId="40D45CA7" w14:textId="77777777" w:rsidR="008B3B64" w:rsidRPr="007A389E" w:rsidRDefault="008B3B64" w:rsidP="00E979D5">
            <w:pPr>
              <w:spacing w:line="360" w:lineRule="auto"/>
              <w:jc w:val="both"/>
              <w:rPr>
                <w:rFonts w:ascii="Arial" w:hAnsi="Arial" w:cs="Arial"/>
                <w:iCs/>
                <w:sz w:val="20"/>
                <w:szCs w:val="20"/>
              </w:rPr>
            </w:pPr>
            <w:r w:rsidRPr="007A389E">
              <w:rPr>
                <w:rFonts w:ascii="Arial" w:hAnsi="Arial" w:cs="Arial"/>
                <w:iCs/>
                <w:sz w:val="20"/>
                <w:szCs w:val="20"/>
              </w:rPr>
              <w:t xml:space="preserve">5′-GGGTATCCAGATCAAGTGG-3′ </w:t>
            </w:r>
          </w:p>
        </w:tc>
        <w:tc>
          <w:tcPr>
            <w:tcW w:w="4278" w:type="dxa"/>
            <w:vAlign w:val="center"/>
          </w:tcPr>
          <w:p w14:paraId="2DF33701" w14:textId="77777777" w:rsidR="008B3B64" w:rsidRPr="007A389E" w:rsidRDefault="008B3B64" w:rsidP="00E979D5">
            <w:pPr>
              <w:spacing w:line="360" w:lineRule="auto"/>
              <w:jc w:val="both"/>
              <w:rPr>
                <w:rFonts w:ascii="Arial" w:hAnsi="Arial" w:cs="Arial"/>
                <w:iCs/>
                <w:sz w:val="20"/>
                <w:szCs w:val="20"/>
              </w:rPr>
            </w:pPr>
            <w:r w:rsidRPr="007A389E">
              <w:rPr>
                <w:rFonts w:ascii="Arial" w:hAnsi="Arial" w:cs="Arial"/>
                <w:iCs/>
                <w:sz w:val="20"/>
                <w:szCs w:val="20"/>
              </w:rPr>
              <w:t xml:space="preserve">5′-CTCTAGAGTGACAGACGCA-3′ </w:t>
            </w:r>
          </w:p>
        </w:tc>
      </w:tr>
      <w:tr w:rsidR="008B3B64" w:rsidRPr="007A389E" w14:paraId="6B803F35" w14:textId="77777777" w:rsidTr="009F2E07">
        <w:trPr>
          <w:jc w:val="center"/>
        </w:trPr>
        <w:tc>
          <w:tcPr>
            <w:tcW w:w="985" w:type="dxa"/>
            <w:vAlign w:val="center"/>
          </w:tcPr>
          <w:p w14:paraId="0764E254" w14:textId="77777777" w:rsidR="008B3B64" w:rsidRPr="007A389E" w:rsidRDefault="008B3B64" w:rsidP="00E979D5">
            <w:pPr>
              <w:spacing w:line="360" w:lineRule="auto"/>
              <w:jc w:val="both"/>
              <w:rPr>
                <w:rFonts w:ascii="Arial" w:hAnsi="Arial" w:cs="Arial"/>
                <w:iCs/>
                <w:sz w:val="20"/>
                <w:szCs w:val="20"/>
              </w:rPr>
            </w:pPr>
            <w:r w:rsidRPr="007A389E">
              <w:rPr>
                <w:rFonts w:ascii="Arial" w:hAnsi="Arial" w:cs="Arial"/>
                <w:iCs/>
                <w:sz w:val="20"/>
                <w:szCs w:val="20"/>
              </w:rPr>
              <w:sym w:font="Symbol" w:char="F062"/>
            </w:r>
            <w:r w:rsidRPr="007A389E">
              <w:rPr>
                <w:rFonts w:ascii="Arial" w:hAnsi="Arial" w:cs="Arial"/>
                <w:iCs/>
                <w:sz w:val="20"/>
                <w:szCs w:val="20"/>
              </w:rPr>
              <w:t>-actin</w:t>
            </w:r>
          </w:p>
        </w:tc>
        <w:tc>
          <w:tcPr>
            <w:tcW w:w="4230" w:type="dxa"/>
            <w:vAlign w:val="center"/>
          </w:tcPr>
          <w:p w14:paraId="444B5FF2" w14:textId="77777777" w:rsidR="008B3B64" w:rsidRPr="007A389E" w:rsidRDefault="008B3B64" w:rsidP="00E979D5">
            <w:pPr>
              <w:spacing w:line="360" w:lineRule="auto"/>
              <w:jc w:val="both"/>
              <w:rPr>
                <w:rFonts w:ascii="Arial" w:hAnsi="Arial" w:cs="Arial"/>
                <w:iCs/>
                <w:sz w:val="20"/>
                <w:szCs w:val="20"/>
              </w:rPr>
            </w:pPr>
            <w:r w:rsidRPr="007A389E">
              <w:rPr>
                <w:rFonts w:ascii="Arial" w:hAnsi="Arial" w:cs="Arial"/>
                <w:iCs/>
                <w:sz w:val="20"/>
                <w:szCs w:val="20"/>
              </w:rPr>
              <w:t>5′-GGAATCCTGTGGCATCCATG-3’</w:t>
            </w:r>
          </w:p>
        </w:tc>
        <w:tc>
          <w:tcPr>
            <w:tcW w:w="4278" w:type="dxa"/>
            <w:vAlign w:val="center"/>
          </w:tcPr>
          <w:p w14:paraId="1AAC9FEE" w14:textId="77777777" w:rsidR="008B3B64" w:rsidRPr="007A389E" w:rsidRDefault="008B3B64" w:rsidP="00E979D5">
            <w:pPr>
              <w:spacing w:line="360" w:lineRule="auto"/>
              <w:jc w:val="both"/>
              <w:rPr>
                <w:rFonts w:ascii="Arial" w:hAnsi="Arial" w:cs="Arial"/>
                <w:iCs/>
                <w:sz w:val="20"/>
                <w:szCs w:val="20"/>
              </w:rPr>
            </w:pPr>
            <w:r w:rsidRPr="007A389E">
              <w:rPr>
                <w:rFonts w:ascii="Arial" w:hAnsi="Arial" w:cs="Arial"/>
                <w:iCs/>
                <w:sz w:val="20"/>
                <w:szCs w:val="20"/>
              </w:rPr>
              <w:t xml:space="preserve">5′-CGTACTCCTGCTTGCTGATCC-3′ </w:t>
            </w:r>
          </w:p>
        </w:tc>
      </w:tr>
    </w:tbl>
    <w:p w14:paraId="3205B49D" w14:textId="77777777" w:rsidR="008B3B64" w:rsidRPr="007A389E" w:rsidRDefault="008B3B64" w:rsidP="008B3B64">
      <w:pPr>
        <w:spacing w:line="480" w:lineRule="auto"/>
        <w:jc w:val="both"/>
        <w:rPr>
          <w:rFonts w:ascii="Arial" w:hAnsi="Arial" w:cs="Arial"/>
          <w:b/>
          <w:iCs/>
          <w:sz w:val="20"/>
          <w:szCs w:val="20"/>
        </w:rPr>
      </w:pPr>
    </w:p>
    <w:p w14:paraId="62772B91" w14:textId="19ED462F" w:rsidR="00B53980" w:rsidRPr="007A389E" w:rsidRDefault="002D73C4" w:rsidP="00251673">
      <w:pPr>
        <w:jc w:val="both"/>
        <w:rPr>
          <w:rFonts w:ascii="Arial" w:hAnsi="Arial" w:cs="Arial"/>
          <w:iCs/>
          <w:sz w:val="20"/>
          <w:szCs w:val="20"/>
        </w:rPr>
      </w:pPr>
      <w:r>
        <w:rPr>
          <w:rFonts w:ascii="Arial" w:hAnsi="Arial" w:cs="Arial"/>
          <w:iCs/>
          <w:sz w:val="20"/>
          <w:szCs w:val="20"/>
        </w:rPr>
        <w:t xml:space="preserve"> </w:t>
      </w:r>
    </w:p>
    <w:sectPr w:rsidR="00B53980" w:rsidRPr="007A389E" w:rsidSect="000B5CBA">
      <w:headerReference w:type="default" r:id="rId25"/>
      <w:footerReference w:type="default" r:id="rId26"/>
      <w:pgSz w:w="12240" w:h="15840"/>
      <w:pgMar w:top="1701"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E79980" w14:textId="77777777" w:rsidR="00963568" w:rsidRDefault="00963568" w:rsidP="005C0BA3">
      <w:r>
        <w:separator/>
      </w:r>
    </w:p>
  </w:endnote>
  <w:endnote w:type="continuationSeparator" w:id="0">
    <w:p w14:paraId="72F5FDFC" w14:textId="77777777" w:rsidR="00963568" w:rsidRDefault="00963568" w:rsidP="005C0B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81"/>
    <w:family w:val="modern"/>
    <w:pitch w:val="variable"/>
    <w:sig w:usb0="00000000"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29552161"/>
      <w:docPartObj>
        <w:docPartGallery w:val="Page Numbers (Bottom of Page)"/>
        <w:docPartUnique/>
      </w:docPartObj>
    </w:sdtPr>
    <w:sdtEndPr>
      <w:rPr>
        <w:rFonts w:ascii="Times New Roman" w:hAnsi="Times New Roman" w:cs="Times New Roman"/>
        <w:sz w:val="20"/>
        <w:szCs w:val="20"/>
      </w:rPr>
    </w:sdtEndPr>
    <w:sdtContent>
      <w:p w14:paraId="67A027D4" w14:textId="50D8B4C2" w:rsidR="007B54C2" w:rsidRPr="007B54C2" w:rsidRDefault="007B54C2">
        <w:pPr>
          <w:pStyle w:val="Footer"/>
          <w:jc w:val="center"/>
          <w:rPr>
            <w:rFonts w:ascii="Times New Roman" w:hAnsi="Times New Roman" w:cs="Times New Roman"/>
            <w:sz w:val="20"/>
            <w:szCs w:val="20"/>
          </w:rPr>
        </w:pPr>
        <w:r w:rsidRPr="007B54C2">
          <w:rPr>
            <w:rFonts w:ascii="Times New Roman" w:hAnsi="Times New Roman" w:cs="Times New Roman"/>
            <w:sz w:val="20"/>
            <w:szCs w:val="20"/>
          </w:rPr>
          <w:fldChar w:fldCharType="begin"/>
        </w:r>
        <w:r w:rsidRPr="007B54C2">
          <w:rPr>
            <w:rFonts w:ascii="Times New Roman" w:hAnsi="Times New Roman" w:cs="Times New Roman"/>
            <w:sz w:val="20"/>
            <w:szCs w:val="20"/>
          </w:rPr>
          <w:instrText>PAGE   \* MERGEFORMAT</w:instrText>
        </w:r>
        <w:r w:rsidRPr="007B54C2">
          <w:rPr>
            <w:rFonts w:ascii="Times New Roman" w:hAnsi="Times New Roman" w:cs="Times New Roman"/>
            <w:sz w:val="20"/>
            <w:szCs w:val="20"/>
          </w:rPr>
          <w:fldChar w:fldCharType="separate"/>
        </w:r>
        <w:r w:rsidRPr="007B54C2">
          <w:rPr>
            <w:rFonts w:ascii="Times New Roman" w:hAnsi="Times New Roman" w:cs="Times New Roman"/>
            <w:sz w:val="20"/>
            <w:szCs w:val="20"/>
            <w:lang w:val="ko-KR"/>
          </w:rPr>
          <w:t>2</w:t>
        </w:r>
        <w:r w:rsidRPr="007B54C2">
          <w:rPr>
            <w:rFonts w:ascii="Times New Roman" w:hAnsi="Times New Roman" w:cs="Times New Roman"/>
            <w:sz w:val="20"/>
            <w:szCs w:val="20"/>
          </w:rPr>
          <w:fldChar w:fldCharType="end"/>
        </w:r>
      </w:p>
    </w:sdtContent>
  </w:sdt>
  <w:p w14:paraId="2F22EF47" w14:textId="77777777" w:rsidR="007B54C2" w:rsidRDefault="007B54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DA4EAE" w14:textId="77777777" w:rsidR="00963568" w:rsidRDefault="00963568" w:rsidP="005C0BA3">
      <w:r>
        <w:separator/>
      </w:r>
    </w:p>
  </w:footnote>
  <w:footnote w:type="continuationSeparator" w:id="0">
    <w:p w14:paraId="5214BAD7" w14:textId="77777777" w:rsidR="00963568" w:rsidRDefault="00963568" w:rsidP="005C0B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1A30BB" w14:textId="25AE4CC0" w:rsidR="003D06B8" w:rsidRPr="003D06B8" w:rsidRDefault="003D06B8" w:rsidP="003D06B8">
    <w:pPr>
      <w:rPr>
        <w:rFonts w:ascii="Times New Roman" w:hAnsi="Times New Roman"/>
        <w:i/>
        <w:iCs/>
        <w:sz w:val="20"/>
        <w:szCs w:val="20"/>
      </w:rPr>
    </w:pPr>
  </w:p>
  <w:p w14:paraId="7499D0F7" w14:textId="21358568" w:rsidR="003D06B8" w:rsidRPr="00251673" w:rsidRDefault="003D06B8">
    <w:pPr>
      <w:pStyle w:val="Header"/>
      <w:rPr>
        <w:rFonts w:ascii="Arial" w:hAnsi="Arial" w:cs="Arial"/>
        <w:b/>
        <w:bCs/>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clean"/>
  <w:defaultTabStop w:val="720"/>
  <w:characterSpacingControl w:val="doNotCompress"/>
  <w:hdrShapeDefaults>
    <o:shapedefaults v:ext="edit" spidmax="2058"/>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A93"/>
    <w:rsid w:val="000005AB"/>
    <w:rsid w:val="000175E4"/>
    <w:rsid w:val="00024EA1"/>
    <w:rsid w:val="000449C3"/>
    <w:rsid w:val="00045E2A"/>
    <w:rsid w:val="00061686"/>
    <w:rsid w:val="00066C1C"/>
    <w:rsid w:val="000B5CBA"/>
    <w:rsid w:val="000E12CD"/>
    <w:rsid w:val="000E29F7"/>
    <w:rsid w:val="000E5233"/>
    <w:rsid w:val="000E54D3"/>
    <w:rsid w:val="000E7AE7"/>
    <w:rsid w:val="00116566"/>
    <w:rsid w:val="00125EBB"/>
    <w:rsid w:val="001450CD"/>
    <w:rsid w:val="00155EB9"/>
    <w:rsid w:val="00165CF7"/>
    <w:rsid w:val="001750A8"/>
    <w:rsid w:val="00177BC3"/>
    <w:rsid w:val="001C2D16"/>
    <w:rsid w:val="00212887"/>
    <w:rsid w:val="00237161"/>
    <w:rsid w:val="00242F1F"/>
    <w:rsid w:val="00251673"/>
    <w:rsid w:val="0026337D"/>
    <w:rsid w:val="002664D8"/>
    <w:rsid w:val="002900C1"/>
    <w:rsid w:val="0029329E"/>
    <w:rsid w:val="002B12E5"/>
    <w:rsid w:val="002B482D"/>
    <w:rsid w:val="002D73C4"/>
    <w:rsid w:val="002E1BB6"/>
    <w:rsid w:val="002E3DA2"/>
    <w:rsid w:val="00304D94"/>
    <w:rsid w:val="00306A8F"/>
    <w:rsid w:val="00322A13"/>
    <w:rsid w:val="003438E4"/>
    <w:rsid w:val="003710CF"/>
    <w:rsid w:val="00371B0A"/>
    <w:rsid w:val="00372610"/>
    <w:rsid w:val="003731CC"/>
    <w:rsid w:val="003950C1"/>
    <w:rsid w:val="003A2389"/>
    <w:rsid w:val="003B1F9F"/>
    <w:rsid w:val="003C5D00"/>
    <w:rsid w:val="003D06B8"/>
    <w:rsid w:val="003D1B35"/>
    <w:rsid w:val="003E3C77"/>
    <w:rsid w:val="004047FC"/>
    <w:rsid w:val="00424BE4"/>
    <w:rsid w:val="00451CF4"/>
    <w:rsid w:val="00455446"/>
    <w:rsid w:val="00457651"/>
    <w:rsid w:val="0047085D"/>
    <w:rsid w:val="00485DAA"/>
    <w:rsid w:val="00486CEE"/>
    <w:rsid w:val="00490A26"/>
    <w:rsid w:val="00492D1F"/>
    <w:rsid w:val="004A180D"/>
    <w:rsid w:val="004C4634"/>
    <w:rsid w:val="004C7EBC"/>
    <w:rsid w:val="004D5644"/>
    <w:rsid w:val="004E1E22"/>
    <w:rsid w:val="004E28E5"/>
    <w:rsid w:val="005138C4"/>
    <w:rsid w:val="00517017"/>
    <w:rsid w:val="00522506"/>
    <w:rsid w:val="00530F32"/>
    <w:rsid w:val="005622B2"/>
    <w:rsid w:val="00571888"/>
    <w:rsid w:val="005B0209"/>
    <w:rsid w:val="005C0BA3"/>
    <w:rsid w:val="005C2375"/>
    <w:rsid w:val="005D3028"/>
    <w:rsid w:val="005D4B48"/>
    <w:rsid w:val="005F135C"/>
    <w:rsid w:val="00615E1F"/>
    <w:rsid w:val="00622776"/>
    <w:rsid w:val="00630D9A"/>
    <w:rsid w:val="00646125"/>
    <w:rsid w:val="00652A17"/>
    <w:rsid w:val="006533C0"/>
    <w:rsid w:val="00660550"/>
    <w:rsid w:val="006736F0"/>
    <w:rsid w:val="0068703E"/>
    <w:rsid w:val="006A727B"/>
    <w:rsid w:val="006C4469"/>
    <w:rsid w:val="006D4E1F"/>
    <w:rsid w:val="006F6C1A"/>
    <w:rsid w:val="006F738F"/>
    <w:rsid w:val="00706361"/>
    <w:rsid w:val="00706F02"/>
    <w:rsid w:val="0070743B"/>
    <w:rsid w:val="00711F2C"/>
    <w:rsid w:val="00715902"/>
    <w:rsid w:val="007276A1"/>
    <w:rsid w:val="00766F76"/>
    <w:rsid w:val="00777235"/>
    <w:rsid w:val="007936EC"/>
    <w:rsid w:val="007A2270"/>
    <w:rsid w:val="007A389E"/>
    <w:rsid w:val="007B07FD"/>
    <w:rsid w:val="007B54C2"/>
    <w:rsid w:val="007D0E55"/>
    <w:rsid w:val="007D3E0F"/>
    <w:rsid w:val="007E0435"/>
    <w:rsid w:val="00806AD9"/>
    <w:rsid w:val="008101E0"/>
    <w:rsid w:val="0081324F"/>
    <w:rsid w:val="00813458"/>
    <w:rsid w:val="008143CC"/>
    <w:rsid w:val="008211F6"/>
    <w:rsid w:val="00830BC9"/>
    <w:rsid w:val="00832E8E"/>
    <w:rsid w:val="008341AA"/>
    <w:rsid w:val="00844D2F"/>
    <w:rsid w:val="00852B32"/>
    <w:rsid w:val="00884803"/>
    <w:rsid w:val="0089724B"/>
    <w:rsid w:val="00897BF7"/>
    <w:rsid w:val="008A2876"/>
    <w:rsid w:val="008A6972"/>
    <w:rsid w:val="008B3B64"/>
    <w:rsid w:val="008C3F94"/>
    <w:rsid w:val="008D4C8C"/>
    <w:rsid w:val="00902CF6"/>
    <w:rsid w:val="00910A1B"/>
    <w:rsid w:val="00916186"/>
    <w:rsid w:val="009176D5"/>
    <w:rsid w:val="009309E1"/>
    <w:rsid w:val="009320E3"/>
    <w:rsid w:val="009433D2"/>
    <w:rsid w:val="009451CF"/>
    <w:rsid w:val="00963568"/>
    <w:rsid w:val="009641C9"/>
    <w:rsid w:val="009877AB"/>
    <w:rsid w:val="009A03A4"/>
    <w:rsid w:val="009A187A"/>
    <w:rsid w:val="009A4F41"/>
    <w:rsid w:val="009A7E14"/>
    <w:rsid w:val="009B5B4C"/>
    <w:rsid w:val="009D4A90"/>
    <w:rsid w:val="009E219F"/>
    <w:rsid w:val="009F2E07"/>
    <w:rsid w:val="009F31FB"/>
    <w:rsid w:val="009F375E"/>
    <w:rsid w:val="00A01193"/>
    <w:rsid w:val="00A04D12"/>
    <w:rsid w:val="00A357CF"/>
    <w:rsid w:val="00A56091"/>
    <w:rsid w:val="00A576B3"/>
    <w:rsid w:val="00A76BB2"/>
    <w:rsid w:val="00AB10DA"/>
    <w:rsid w:val="00AD1A86"/>
    <w:rsid w:val="00AD65F2"/>
    <w:rsid w:val="00AD6A12"/>
    <w:rsid w:val="00AE712C"/>
    <w:rsid w:val="00AF59C0"/>
    <w:rsid w:val="00B14367"/>
    <w:rsid w:val="00B23B2E"/>
    <w:rsid w:val="00B35D4A"/>
    <w:rsid w:val="00B40A93"/>
    <w:rsid w:val="00B42A24"/>
    <w:rsid w:val="00B451C2"/>
    <w:rsid w:val="00B464C4"/>
    <w:rsid w:val="00B53980"/>
    <w:rsid w:val="00B57FAE"/>
    <w:rsid w:val="00B602DA"/>
    <w:rsid w:val="00B664E5"/>
    <w:rsid w:val="00BA65A3"/>
    <w:rsid w:val="00BB451C"/>
    <w:rsid w:val="00BB7D2E"/>
    <w:rsid w:val="00BC22B5"/>
    <w:rsid w:val="00BC31CC"/>
    <w:rsid w:val="00BD7E85"/>
    <w:rsid w:val="00C14710"/>
    <w:rsid w:val="00C25431"/>
    <w:rsid w:val="00C254C9"/>
    <w:rsid w:val="00C51763"/>
    <w:rsid w:val="00C55C04"/>
    <w:rsid w:val="00C56BB6"/>
    <w:rsid w:val="00C82210"/>
    <w:rsid w:val="00C84510"/>
    <w:rsid w:val="00CC1ACF"/>
    <w:rsid w:val="00CC29A6"/>
    <w:rsid w:val="00CE0DE5"/>
    <w:rsid w:val="00D05590"/>
    <w:rsid w:val="00D56499"/>
    <w:rsid w:val="00D732AD"/>
    <w:rsid w:val="00D91C53"/>
    <w:rsid w:val="00D9375C"/>
    <w:rsid w:val="00DB497B"/>
    <w:rsid w:val="00DC5C88"/>
    <w:rsid w:val="00DD2877"/>
    <w:rsid w:val="00DD7277"/>
    <w:rsid w:val="00DE31C1"/>
    <w:rsid w:val="00DE475B"/>
    <w:rsid w:val="00E0613E"/>
    <w:rsid w:val="00E155B9"/>
    <w:rsid w:val="00E24FCD"/>
    <w:rsid w:val="00E36BB0"/>
    <w:rsid w:val="00E54153"/>
    <w:rsid w:val="00E55E60"/>
    <w:rsid w:val="00E857C5"/>
    <w:rsid w:val="00EA23CC"/>
    <w:rsid w:val="00EA49B3"/>
    <w:rsid w:val="00EA6D19"/>
    <w:rsid w:val="00EB3EC1"/>
    <w:rsid w:val="00EC0269"/>
    <w:rsid w:val="00EC21BB"/>
    <w:rsid w:val="00EC4F64"/>
    <w:rsid w:val="00EF6397"/>
    <w:rsid w:val="00F01E43"/>
    <w:rsid w:val="00F11B70"/>
    <w:rsid w:val="00F32E9C"/>
    <w:rsid w:val="00F60931"/>
    <w:rsid w:val="00F64ACE"/>
    <w:rsid w:val="00F64ADD"/>
    <w:rsid w:val="00F91362"/>
    <w:rsid w:val="00FB6891"/>
    <w:rsid w:val="00FC357A"/>
    <w:rsid w:val="00FC70D0"/>
    <w:rsid w:val="00FE2EB8"/>
    <w:rsid w:val="00FF6BB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2"/>
    </o:shapelayout>
  </w:shapeDefaults>
  <w:decimalSymbol w:val="."/>
  <w:listSeparator w:val=","/>
  <w14:docId w14:val="10C76AC4"/>
  <w15:docId w15:val="{F0C9AFAF-9550-47D0-966C-579FAD1B77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71888"/>
    <w:rPr>
      <w:color w:val="808080"/>
    </w:rPr>
  </w:style>
  <w:style w:type="paragraph" w:styleId="BalloonText">
    <w:name w:val="Balloon Text"/>
    <w:basedOn w:val="Normal"/>
    <w:link w:val="BalloonTextChar"/>
    <w:uiPriority w:val="99"/>
    <w:semiHidden/>
    <w:unhideWhenUsed/>
    <w:rsid w:val="005B0209"/>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B0209"/>
    <w:rPr>
      <w:rFonts w:asciiTheme="majorHAnsi" w:eastAsiaTheme="majorEastAsia" w:hAnsiTheme="majorHAnsi" w:cstheme="majorBidi"/>
      <w:sz w:val="18"/>
      <w:szCs w:val="18"/>
    </w:rPr>
  </w:style>
  <w:style w:type="character" w:styleId="Hyperlink">
    <w:name w:val="Hyperlink"/>
    <w:basedOn w:val="DefaultParagraphFont"/>
    <w:uiPriority w:val="99"/>
    <w:unhideWhenUsed/>
    <w:rsid w:val="005D4B48"/>
    <w:rPr>
      <w:color w:val="0563C1" w:themeColor="hyperlink"/>
      <w:u w:val="single"/>
    </w:rPr>
  </w:style>
  <w:style w:type="character" w:styleId="UnresolvedMention">
    <w:name w:val="Unresolved Mention"/>
    <w:basedOn w:val="DefaultParagraphFont"/>
    <w:uiPriority w:val="99"/>
    <w:semiHidden/>
    <w:unhideWhenUsed/>
    <w:rsid w:val="005D4B48"/>
    <w:rPr>
      <w:color w:val="605E5C"/>
      <w:shd w:val="clear" w:color="auto" w:fill="E1DFDD"/>
    </w:rPr>
  </w:style>
  <w:style w:type="paragraph" w:styleId="Header">
    <w:name w:val="header"/>
    <w:basedOn w:val="Normal"/>
    <w:link w:val="HeaderChar"/>
    <w:uiPriority w:val="99"/>
    <w:unhideWhenUsed/>
    <w:rsid w:val="005C0BA3"/>
    <w:pPr>
      <w:tabs>
        <w:tab w:val="center" w:pos="4513"/>
        <w:tab w:val="right" w:pos="9026"/>
      </w:tabs>
      <w:snapToGrid w:val="0"/>
    </w:pPr>
  </w:style>
  <w:style w:type="character" w:customStyle="1" w:styleId="HeaderChar">
    <w:name w:val="Header Char"/>
    <w:basedOn w:val="DefaultParagraphFont"/>
    <w:link w:val="Header"/>
    <w:uiPriority w:val="99"/>
    <w:rsid w:val="005C0BA3"/>
  </w:style>
  <w:style w:type="paragraph" w:styleId="Footer">
    <w:name w:val="footer"/>
    <w:basedOn w:val="Normal"/>
    <w:link w:val="FooterChar"/>
    <w:uiPriority w:val="99"/>
    <w:unhideWhenUsed/>
    <w:rsid w:val="005C0BA3"/>
    <w:pPr>
      <w:tabs>
        <w:tab w:val="center" w:pos="4513"/>
        <w:tab w:val="right" w:pos="9026"/>
      </w:tabs>
      <w:snapToGrid w:val="0"/>
    </w:pPr>
  </w:style>
  <w:style w:type="character" w:customStyle="1" w:styleId="FooterChar">
    <w:name w:val="Footer Char"/>
    <w:basedOn w:val="DefaultParagraphFont"/>
    <w:link w:val="Footer"/>
    <w:uiPriority w:val="99"/>
    <w:rsid w:val="005C0BA3"/>
  </w:style>
  <w:style w:type="table" w:styleId="TableGrid">
    <w:name w:val="Table Grid"/>
    <w:basedOn w:val="TableNormal"/>
    <w:uiPriority w:val="39"/>
    <w:rsid w:val="00EB3EC1"/>
    <w:rPr>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333976">
      <w:bodyDiv w:val="1"/>
      <w:marLeft w:val="0"/>
      <w:marRight w:val="0"/>
      <w:marTop w:val="0"/>
      <w:marBottom w:val="0"/>
      <w:divBdr>
        <w:top w:val="none" w:sz="0" w:space="0" w:color="auto"/>
        <w:left w:val="none" w:sz="0" w:space="0" w:color="auto"/>
        <w:bottom w:val="none" w:sz="0" w:space="0" w:color="auto"/>
        <w:right w:val="none" w:sz="0" w:space="0" w:color="auto"/>
      </w:divBdr>
    </w:div>
    <w:div w:id="561327103">
      <w:bodyDiv w:val="1"/>
      <w:marLeft w:val="0"/>
      <w:marRight w:val="0"/>
      <w:marTop w:val="0"/>
      <w:marBottom w:val="0"/>
      <w:divBdr>
        <w:top w:val="none" w:sz="0" w:space="0" w:color="auto"/>
        <w:left w:val="none" w:sz="0" w:space="0" w:color="auto"/>
        <w:bottom w:val="none" w:sz="0" w:space="0" w:color="auto"/>
        <w:right w:val="none" w:sz="0" w:space="0" w:color="auto"/>
      </w:divBdr>
      <w:divsChild>
        <w:div w:id="1594557438">
          <w:marLeft w:val="0"/>
          <w:marRight w:val="0"/>
          <w:marTop w:val="0"/>
          <w:marBottom w:val="0"/>
          <w:divBdr>
            <w:top w:val="none" w:sz="0" w:space="0" w:color="auto"/>
            <w:left w:val="none" w:sz="0" w:space="0" w:color="auto"/>
            <w:bottom w:val="none" w:sz="0" w:space="0" w:color="auto"/>
            <w:right w:val="none" w:sz="0" w:space="0" w:color="auto"/>
          </w:divBdr>
          <w:divsChild>
            <w:div w:id="381439271">
              <w:marLeft w:val="0"/>
              <w:marRight w:val="0"/>
              <w:marTop w:val="0"/>
              <w:marBottom w:val="0"/>
              <w:divBdr>
                <w:top w:val="none" w:sz="0" w:space="0" w:color="auto"/>
                <w:left w:val="none" w:sz="0" w:space="0" w:color="auto"/>
                <w:bottom w:val="none" w:sz="0" w:space="0" w:color="auto"/>
                <w:right w:val="none" w:sz="0" w:space="0" w:color="auto"/>
              </w:divBdr>
              <w:divsChild>
                <w:div w:id="978147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607011">
      <w:bodyDiv w:val="1"/>
      <w:marLeft w:val="0"/>
      <w:marRight w:val="0"/>
      <w:marTop w:val="0"/>
      <w:marBottom w:val="0"/>
      <w:divBdr>
        <w:top w:val="none" w:sz="0" w:space="0" w:color="auto"/>
        <w:left w:val="none" w:sz="0" w:space="0" w:color="auto"/>
        <w:bottom w:val="none" w:sz="0" w:space="0" w:color="auto"/>
        <w:right w:val="none" w:sz="0" w:space="0" w:color="auto"/>
      </w:divBdr>
      <w:divsChild>
        <w:div w:id="2120442511">
          <w:marLeft w:val="0"/>
          <w:marRight w:val="0"/>
          <w:marTop w:val="0"/>
          <w:marBottom w:val="0"/>
          <w:divBdr>
            <w:top w:val="none" w:sz="0" w:space="0" w:color="auto"/>
            <w:left w:val="none" w:sz="0" w:space="0" w:color="auto"/>
            <w:bottom w:val="none" w:sz="0" w:space="0" w:color="auto"/>
            <w:right w:val="none" w:sz="0" w:space="0" w:color="auto"/>
          </w:divBdr>
          <w:divsChild>
            <w:div w:id="1049376895">
              <w:marLeft w:val="0"/>
              <w:marRight w:val="0"/>
              <w:marTop w:val="0"/>
              <w:marBottom w:val="0"/>
              <w:divBdr>
                <w:top w:val="none" w:sz="0" w:space="0" w:color="auto"/>
                <w:left w:val="none" w:sz="0" w:space="0" w:color="auto"/>
                <w:bottom w:val="none" w:sz="0" w:space="0" w:color="auto"/>
                <w:right w:val="none" w:sz="0" w:space="0" w:color="auto"/>
              </w:divBdr>
              <w:divsChild>
                <w:div w:id="1715734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3333179">
      <w:bodyDiv w:val="1"/>
      <w:marLeft w:val="0"/>
      <w:marRight w:val="0"/>
      <w:marTop w:val="0"/>
      <w:marBottom w:val="0"/>
      <w:divBdr>
        <w:top w:val="none" w:sz="0" w:space="0" w:color="auto"/>
        <w:left w:val="none" w:sz="0" w:space="0" w:color="auto"/>
        <w:bottom w:val="none" w:sz="0" w:space="0" w:color="auto"/>
        <w:right w:val="none" w:sz="0" w:space="0" w:color="auto"/>
      </w:divBdr>
    </w:div>
    <w:div w:id="1740639491">
      <w:bodyDiv w:val="1"/>
      <w:marLeft w:val="0"/>
      <w:marRight w:val="0"/>
      <w:marTop w:val="0"/>
      <w:marBottom w:val="0"/>
      <w:divBdr>
        <w:top w:val="none" w:sz="0" w:space="0" w:color="auto"/>
        <w:left w:val="none" w:sz="0" w:space="0" w:color="auto"/>
        <w:bottom w:val="none" w:sz="0" w:space="0" w:color="auto"/>
        <w:right w:val="none" w:sz="0" w:space="0" w:color="auto"/>
      </w:divBdr>
    </w:div>
    <w:div w:id="1944217202">
      <w:bodyDiv w:val="1"/>
      <w:marLeft w:val="0"/>
      <w:marRight w:val="0"/>
      <w:marTop w:val="0"/>
      <w:marBottom w:val="0"/>
      <w:divBdr>
        <w:top w:val="none" w:sz="0" w:space="0" w:color="auto"/>
        <w:left w:val="none" w:sz="0" w:space="0" w:color="auto"/>
        <w:bottom w:val="none" w:sz="0" w:space="0" w:color="auto"/>
        <w:right w:val="none" w:sz="0" w:space="0" w:color="auto"/>
      </w:divBdr>
    </w:div>
    <w:div w:id="20392377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PowerPoint_Slide.sldx"/><Relationship Id="rId13" Type="http://schemas.openxmlformats.org/officeDocument/2006/relationships/image" Target="media/image4.emf"/><Relationship Id="rId18" Type="http://schemas.openxmlformats.org/officeDocument/2006/relationships/package" Target="embeddings/Microsoft_PowerPoint_Slide5.sldx"/><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8.emf"/><Relationship Id="rId7" Type="http://schemas.openxmlformats.org/officeDocument/2006/relationships/image" Target="media/image1.emf"/><Relationship Id="rId12" Type="http://schemas.openxmlformats.org/officeDocument/2006/relationships/package" Target="embeddings/Microsoft_PowerPoint_Slide2.sldx"/><Relationship Id="rId17" Type="http://schemas.openxmlformats.org/officeDocument/2006/relationships/image" Target="media/image6.emf"/><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package" Target="embeddings/Microsoft_PowerPoint_Slide4.sldx"/><Relationship Id="rId20" Type="http://schemas.openxmlformats.org/officeDocument/2006/relationships/package" Target="embeddings/Microsoft_PowerPoint_Slide6.sldx"/><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image" Target="media/image8.png"/><Relationship Id="rId5"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customXml" Target="ink/ink1.xml"/><Relationship Id="rId28" Type="http://schemas.openxmlformats.org/officeDocument/2006/relationships/theme" Target="theme/theme1.xml"/><Relationship Id="rId10" Type="http://schemas.openxmlformats.org/officeDocument/2006/relationships/package" Target="embeddings/Microsoft_PowerPoint_Slide1.sldx"/><Relationship Id="rId19" Type="http://schemas.openxmlformats.org/officeDocument/2006/relationships/image" Target="media/image7.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package" Target="embeddings/Microsoft_PowerPoint_Slide3.sldx"/><Relationship Id="rId22" Type="http://schemas.openxmlformats.org/officeDocument/2006/relationships/package" Target="embeddings/Microsoft_PowerPoint_Slide7.sldx"/><Relationship Id="rId27" Type="http://schemas.openxmlformats.org/officeDocument/2006/relationships/fontTable" Target="fontTable.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2-19T07:35:47.352"/>
    </inkml:context>
    <inkml:brush xml:id="br0">
      <inkml:brushProperty name="width" value="0.08547" units="cm"/>
      <inkml:brushProperty name="height" value="0.08547" units="cm"/>
      <inkml:brushProperty name="color" value="#FFFFFF"/>
    </inkml:brush>
  </inkml:definitions>
  <inkml:trace contextRef="#ctx0" brushRef="#br0">10 64 7889,'-5'0'-684,"1"0"0,4 1 684,0 2-149,0-2 0,0 4-297,0-2 604,0-2-8,0 3 1,1-1 191,2 0 601,-2 0 105,3-3 616,-4 0-1317,4-4 1,-3 2-227,2-4 0,-2 3 113,-1-3-497,0 4 261,0-6 0,1 4-195,2-2 1,-2 1 7,2 2 1,1 1 31,-1-4 0,4 4-166,-1-1 0,2-1-65,1 1 0,4-1-77,3 1 0,5 2 154,3-2 1,6 2-7,3 1 0,3 0 151,0 0 0,4 0 126,3 0 1,-3 0-13,-1 0 1,1 3 51,-4 0 0,1 0 60,-7-3 0,-3 0 86,-6 0 0,-6 0 348,-3 0-232,-2 0 183,-5 0-180,-5 0-49,-5 0-197,-4 0 66,0 0 0,3 0-657,0 0 572,4 0 0,-6-8 0,3-2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C83943-92EB-430F-ACA3-0D0A70D51E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14</Pages>
  <Words>2485</Words>
  <Characters>14166</Characters>
  <Application>Microsoft Office Word</Application>
  <DocSecurity>0</DocSecurity>
  <Lines>118</Lines>
  <Paragraphs>33</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16618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Trinh Nguyet Tran</dc:creator>
  <cp:keywords/>
  <dc:description/>
  <cp:lastModifiedBy>woo sun hee</cp:lastModifiedBy>
  <cp:revision>2</cp:revision>
  <cp:lastPrinted>2022-04-08T07:43:00Z</cp:lastPrinted>
  <dcterms:created xsi:type="dcterms:W3CDTF">2022-04-08T08:05:00Z</dcterms:created>
  <dcterms:modified xsi:type="dcterms:W3CDTF">2022-04-08T08:05:00Z</dcterms:modified>
</cp:coreProperties>
</file>