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05D52A" w14:textId="2F3EDFB5" w:rsidR="00F2280A" w:rsidRPr="00E52BEB" w:rsidRDefault="00E52BEB" w:rsidP="00F2280A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52BEB">
        <w:rPr>
          <w:rFonts w:ascii="Times New Roman" w:hAnsi="Times New Roman" w:cs="Times New Roman"/>
          <w:sz w:val="24"/>
          <w:szCs w:val="24"/>
        </w:rPr>
        <w:t xml:space="preserve">Investigation of Nonlinear optical behaviour of </w:t>
      </w:r>
      <w:r w:rsidR="00F3681D">
        <w:rPr>
          <w:rFonts w:ascii="Times New Roman" w:hAnsi="Times New Roman" w:cs="Times New Roman"/>
          <w:sz w:val="24"/>
          <w:szCs w:val="24"/>
        </w:rPr>
        <w:t>nitro-phenolic compounds</w:t>
      </w:r>
      <w:r w:rsidRPr="00E52BEB">
        <w:rPr>
          <w:rFonts w:ascii="Times New Roman" w:hAnsi="Times New Roman" w:cs="Times New Roman"/>
          <w:sz w:val="24"/>
          <w:szCs w:val="24"/>
        </w:rPr>
        <w:t>.</w:t>
      </w:r>
    </w:p>
    <w:p w14:paraId="3DCF61E8" w14:textId="77777777" w:rsidR="00F2280A" w:rsidRPr="00E52BEB" w:rsidRDefault="00F2280A" w:rsidP="00F2280A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3EDEB499" w14:textId="00C3347E" w:rsidR="00E52BEB" w:rsidRPr="00E52BEB" w:rsidRDefault="00E52BEB" w:rsidP="00E52BE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52BEB">
        <w:rPr>
          <w:rFonts w:ascii="Times New Roman" w:hAnsi="Times New Roman" w:cs="Times New Roman"/>
          <w:sz w:val="24"/>
          <w:szCs w:val="24"/>
        </w:rPr>
        <w:t>Frontier molecular orbitals (FMO), and molecular electrostatic potential (MEP) analysis to check the structural stability of the compound.</w:t>
      </w:r>
    </w:p>
    <w:p w14:paraId="5BC17042" w14:textId="77777777" w:rsidR="00E52BEB" w:rsidRPr="00E52BEB" w:rsidRDefault="00E52BEB" w:rsidP="00E52BEB">
      <w:pPr>
        <w:pStyle w:val="ListParagraph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2033A56" w14:textId="33E04C5F" w:rsidR="00F2280A" w:rsidRPr="00E52BEB" w:rsidRDefault="00E52BEB" w:rsidP="00E52BE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52BEB">
        <w:rPr>
          <w:rFonts w:ascii="Times New Roman" w:hAnsi="Times New Roman" w:cs="Times New Roman"/>
          <w:sz w:val="24"/>
          <w:szCs w:val="24"/>
        </w:rPr>
        <w:t xml:space="preserve">Spectra analysis (FTIR, NMR, Raman) analysis to investigate the spectral </w:t>
      </w:r>
      <w:proofErr w:type="spellStart"/>
      <w:r w:rsidRPr="00E52BEB">
        <w:rPr>
          <w:rFonts w:ascii="Times New Roman" w:hAnsi="Times New Roman" w:cs="Times New Roman"/>
          <w:sz w:val="24"/>
          <w:szCs w:val="24"/>
        </w:rPr>
        <w:t>behavior</w:t>
      </w:r>
      <w:proofErr w:type="spellEnd"/>
      <w:r w:rsidRPr="00E52BEB">
        <w:rPr>
          <w:rFonts w:ascii="Times New Roman" w:hAnsi="Times New Roman" w:cs="Times New Roman"/>
          <w:sz w:val="24"/>
          <w:szCs w:val="24"/>
        </w:rPr>
        <w:t xml:space="preserve"> of the compound</w:t>
      </w:r>
      <w:r w:rsidR="00F2280A" w:rsidRPr="00E52BEB">
        <w:rPr>
          <w:rFonts w:ascii="Times New Roman" w:hAnsi="Times New Roman" w:cs="Times New Roman"/>
          <w:color w:val="000000" w:themeColor="text1"/>
          <w:sz w:val="24"/>
          <w:szCs w:val="24"/>
          <w:lang w:val="en"/>
        </w:rPr>
        <w:t>.</w:t>
      </w:r>
    </w:p>
    <w:p w14:paraId="5F6CFD87" w14:textId="77777777" w:rsidR="00E52BEB" w:rsidRPr="00E52BEB" w:rsidRDefault="00E52BEB" w:rsidP="00E52BEB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2E953F5D" w14:textId="26691F0C" w:rsidR="00E52BEB" w:rsidRDefault="00EE7570" w:rsidP="00F2280A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High values of </w:t>
      </w:r>
      <w:r w:rsidR="00E52BEB" w:rsidRPr="00E52BEB">
        <w:rPr>
          <w:rFonts w:ascii="Times New Roman" w:hAnsi="Times New Roman" w:cs="Times New Roman"/>
          <w:sz w:val="24"/>
          <w:szCs w:val="24"/>
        </w:rPr>
        <w:t xml:space="preserve">polarizability and hyperpolarizability of the </w:t>
      </w:r>
      <w:r>
        <w:rPr>
          <w:rFonts w:ascii="Times New Roman" w:hAnsi="Times New Roman" w:cs="Times New Roman"/>
          <w:sz w:val="24"/>
          <w:szCs w:val="24"/>
        </w:rPr>
        <w:t xml:space="preserve">title </w:t>
      </w:r>
      <w:r w:rsidR="00E52BEB" w:rsidRPr="00E52BEB">
        <w:rPr>
          <w:rFonts w:ascii="Times New Roman" w:hAnsi="Times New Roman" w:cs="Times New Roman"/>
          <w:sz w:val="24"/>
          <w:szCs w:val="24"/>
        </w:rPr>
        <w:t>compound</w:t>
      </w:r>
      <w:r>
        <w:rPr>
          <w:rFonts w:ascii="Times New Roman" w:hAnsi="Times New Roman" w:cs="Times New Roman"/>
          <w:sz w:val="24"/>
          <w:szCs w:val="24"/>
        </w:rPr>
        <w:t>s</w:t>
      </w:r>
      <w:r w:rsidR="00E52BEB" w:rsidRPr="00E52BEB">
        <w:rPr>
          <w:rFonts w:ascii="Times New Roman" w:hAnsi="Times New Roman" w:cs="Times New Roman"/>
          <w:sz w:val="24"/>
          <w:szCs w:val="24"/>
        </w:rPr>
        <w:t>.</w:t>
      </w:r>
    </w:p>
    <w:p w14:paraId="29D8D68B" w14:textId="77777777" w:rsidR="00EE7570" w:rsidRDefault="00EE7570" w:rsidP="00EE7570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4EB23A08" w14:textId="6E20EC56" w:rsidR="00EE7570" w:rsidRPr="00E52BEB" w:rsidRDefault="00EE7570" w:rsidP="00EE7570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NPPM molecule has 64% light harvesting efficiency.</w:t>
      </w:r>
    </w:p>
    <w:p w14:paraId="30E1E616" w14:textId="494EA9BD" w:rsidR="00F2280A" w:rsidRDefault="00F2280A" w:rsidP="00F2280A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69D29FE2" w14:textId="77777777" w:rsidR="00EE7570" w:rsidRPr="00E52BEB" w:rsidRDefault="00EE7570" w:rsidP="00F2280A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sectPr w:rsidR="00EE7570" w:rsidRPr="00E52B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DA712B"/>
    <w:multiLevelType w:val="hybridMultilevel"/>
    <w:tmpl w:val="A7749D2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280A"/>
    <w:rsid w:val="0048785A"/>
    <w:rsid w:val="00765493"/>
    <w:rsid w:val="00A71420"/>
    <w:rsid w:val="00C80DAC"/>
    <w:rsid w:val="00D30FBB"/>
    <w:rsid w:val="00E52BEB"/>
    <w:rsid w:val="00EE7570"/>
    <w:rsid w:val="00F2280A"/>
    <w:rsid w:val="00F36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1EA1CC"/>
  <w15:chartTrackingRefBased/>
  <w15:docId w15:val="{AC7F8050-DA73-4AEE-AA33-06A375B08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28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186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Meenakshi</dc:creator>
  <cp:keywords/>
  <dc:description/>
  <cp:lastModifiedBy>shradha lakhera</cp:lastModifiedBy>
  <cp:revision>7</cp:revision>
  <dcterms:created xsi:type="dcterms:W3CDTF">2021-05-17T12:07:00Z</dcterms:created>
  <dcterms:modified xsi:type="dcterms:W3CDTF">2022-01-09T09:02:00Z</dcterms:modified>
</cp:coreProperties>
</file>