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0E1" w:rsidRPr="00B5340C" w:rsidRDefault="00F9349A" w:rsidP="00D40C53">
      <w:pPr>
        <w:spacing w:line="480" w:lineRule="auto"/>
        <w:jc w:val="center"/>
        <w:rPr>
          <w:rFonts w:ascii="Calibri" w:hAnsi="Calibri" w:cs="Calibri"/>
          <w:b/>
          <w:sz w:val="24"/>
          <w:szCs w:val="24"/>
        </w:rPr>
      </w:pPr>
      <w:r w:rsidRPr="00B5340C">
        <w:rPr>
          <w:rFonts w:ascii="Calibri" w:hAnsi="Calibri" w:cs="Calibri"/>
          <w:b/>
          <w:sz w:val="24"/>
          <w:szCs w:val="24"/>
        </w:rPr>
        <w:t>Supplementary Figures</w:t>
      </w:r>
    </w:p>
    <w:p w:rsidR="00B17653" w:rsidRDefault="00B17653" w:rsidP="00EF3407">
      <w:pPr>
        <w:spacing w:line="48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5196073" cy="2489982"/>
            <wp:effectExtent l="0" t="0" r="50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F1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8" t="13752" r="12497" b="23403"/>
                    <a:stretch/>
                  </pic:blipFill>
                  <pic:spPr bwMode="auto">
                    <a:xfrm>
                      <a:off x="0" y="0"/>
                      <a:ext cx="5214191" cy="2498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B03" w:rsidRDefault="00B07B03" w:rsidP="00D40C53">
      <w:pPr>
        <w:spacing w:line="480" w:lineRule="auto"/>
        <w:rPr>
          <w:rFonts w:ascii="Calibri" w:hAnsi="Calibri" w:cs="Calibri" w:hint="eastAsia"/>
          <w:sz w:val="24"/>
          <w:szCs w:val="24"/>
        </w:rPr>
      </w:pPr>
      <w:r w:rsidRPr="00D40C53">
        <w:rPr>
          <w:rFonts w:ascii="Calibri" w:hAnsi="Calibri" w:cs="Calibri"/>
          <w:sz w:val="24"/>
          <w:szCs w:val="24"/>
        </w:rPr>
        <w:t>Supplementa</w:t>
      </w:r>
      <w:r w:rsidR="0044373A">
        <w:rPr>
          <w:rFonts w:ascii="Calibri" w:hAnsi="Calibri" w:cs="Calibri"/>
          <w:sz w:val="24"/>
          <w:szCs w:val="24"/>
        </w:rPr>
        <w:t>ry</w:t>
      </w:r>
      <w:r w:rsidR="00B62DA6">
        <w:rPr>
          <w:rFonts w:ascii="Calibri" w:hAnsi="Calibri" w:cs="Calibri"/>
          <w:sz w:val="24"/>
          <w:szCs w:val="24"/>
        </w:rPr>
        <w:t xml:space="preserve"> Figure 1.</w:t>
      </w:r>
      <w:r w:rsidRPr="00D40C53">
        <w:rPr>
          <w:rFonts w:ascii="Calibri" w:hAnsi="Calibri" w:cs="Calibri"/>
          <w:sz w:val="24"/>
          <w:szCs w:val="24"/>
        </w:rPr>
        <w:t xml:space="preserve"> </w:t>
      </w:r>
      <w:r w:rsidR="00B17653">
        <w:rPr>
          <w:rFonts w:ascii="Calibri" w:hAnsi="Calibri" w:cs="Calibri"/>
          <w:sz w:val="24"/>
          <w:szCs w:val="24"/>
        </w:rPr>
        <w:t>Transfection of lentiviral particles of NC mimics, miR-647, inhibitor NC, or miR-647 inhibitor into the human atrial fibroblasts.</w:t>
      </w:r>
      <w:r w:rsidR="00B06A67">
        <w:rPr>
          <w:rFonts w:ascii="Calibri" w:hAnsi="Calibri" w:cs="Calibri"/>
          <w:sz w:val="24"/>
          <w:szCs w:val="24"/>
        </w:rPr>
        <w:t xml:space="preserve"> (A) Control group, the human atrial fibroblasts</w:t>
      </w:r>
      <w:r w:rsidR="00BD24BD">
        <w:rPr>
          <w:rFonts w:ascii="Calibri" w:hAnsi="Calibri" w:cs="Calibri"/>
          <w:sz w:val="24"/>
          <w:szCs w:val="24"/>
        </w:rPr>
        <w:t xml:space="preserve">, </w:t>
      </w:r>
      <w:r w:rsidR="00BD24BD" w:rsidRPr="00BD24BD">
        <w:rPr>
          <w:rFonts w:ascii="Calibri" w:hAnsi="Calibri" w:cs="Calibri"/>
          <w:sz w:val="24"/>
          <w:szCs w:val="24"/>
        </w:rPr>
        <w:t>100×</w:t>
      </w:r>
      <w:r w:rsidR="00B06A67">
        <w:rPr>
          <w:rFonts w:ascii="Calibri" w:hAnsi="Calibri" w:cs="Calibri"/>
          <w:sz w:val="24"/>
          <w:szCs w:val="24"/>
        </w:rPr>
        <w:t>. (B) T</w:t>
      </w:r>
      <w:r w:rsidR="00B06A67">
        <w:rPr>
          <w:rFonts w:ascii="Calibri" w:hAnsi="Calibri" w:cs="Calibri"/>
          <w:sz w:val="24"/>
          <w:szCs w:val="24"/>
        </w:rPr>
        <w:t>he human atrial fibroblasts</w:t>
      </w:r>
      <w:r w:rsidR="00B06A67">
        <w:rPr>
          <w:rFonts w:ascii="Calibri" w:hAnsi="Calibri" w:cs="Calibri"/>
          <w:sz w:val="24"/>
          <w:szCs w:val="24"/>
        </w:rPr>
        <w:t xml:space="preserve"> stimu</w:t>
      </w:r>
      <w:r w:rsidR="00B06A67" w:rsidRPr="00B06A67">
        <w:rPr>
          <w:rFonts w:ascii="Calibri" w:hAnsi="Calibri" w:cs="Calibri"/>
          <w:sz w:val="24"/>
          <w:szCs w:val="24"/>
        </w:rPr>
        <w:t>lated by TGFβ1</w:t>
      </w:r>
      <w:r w:rsidR="00BD24BD">
        <w:rPr>
          <w:rFonts w:ascii="Calibri" w:hAnsi="Calibri" w:cs="Calibri"/>
          <w:sz w:val="24"/>
          <w:szCs w:val="24"/>
        </w:rPr>
        <w:t xml:space="preserve">, </w:t>
      </w:r>
      <w:r w:rsidR="00BD24BD" w:rsidRPr="00BD24BD">
        <w:rPr>
          <w:rFonts w:ascii="Calibri" w:hAnsi="Calibri" w:cs="Calibri"/>
          <w:sz w:val="24"/>
          <w:szCs w:val="24"/>
        </w:rPr>
        <w:t>100×</w:t>
      </w:r>
      <w:r w:rsidR="00B06A67">
        <w:rPr>
          <w:rFonts w:ascii="Calibri" w:hAnsi="Calibri" w:cs="Calibri"/>
          <w:sz w:val="24"/>
          <w:szCs w:val="24"/>
        </w:rPr>
        <w:t xml:space="preserve">. (C) The </w:t>
      </w:r>
      <w:r w:rsidR="00B06A67">
        <w:rPr>
          <w:rFonts w:ascii="Calibri" w:hAnsi="Calibri" w:cs="Calibri"/>
          <w:sz w:val="24"/>
          <w:szCs w:val="24"/>
        </w:rPr>
        <w:t>human atrial fibroblasts</w:t>
      </w:r>
      <w:r w:rsidR="00B06A67">
        <w:rPr>
          <w:rFonts w:ascii="Calibri" w:hAnsi="Calibri" w:cs="Calibri"/>
          <w:sz w:val="24"/>
          <w:szCs w:val="24"/>
        </w:rPr>
        <w:t xml:space="preserve"> transfected with NC mimics and </w:t>
      </w:r>
      <w:r w:rsidR="00B06A67">
        <w:rPr>
          <w:rFonts w:ascii="Calibri" w:hAnsi="Calibri" w:cs="Calibri"/>
          <w:sz w:val="24"/>
          <w:szCs w:val="24"/>
        </w:rPr>
        <w:t>stimu</w:t>
      </w:r>
      <w:r w:rsidR="00B06A67" w:rsidRPr="00B06A67">
        <w:rPr>
          <w:rFonts w:ascii="Calibri" w:hAnsi="Calibri" w:cs="Calibri"/>
          <w:sz w:val="24"/>
          <w:szCs w:val="24"/>
        </w:rPr>
        <w:t>lated by TGFβ1</w:t>
      </w:r>
      <w:r w:rsidR="00BD24BD">
        <w:rPr>
          <w:rFonts w:ascii="Calibri" w:hAnsi="Calibri" w:cs="Calibri"/>
          <w:sz w:val="24"/>
          <w:szCs w:val="24"/>
        </w:rPr>
        <w:t xml:space="preserve">, </w:t>
      </w:r>
      <w:r w:rsidR="00BD24BD" w:rsidRPr="00BD24BD">
        <w:rPr>
          <w:rFonts w:ascii="Calibri" w:hAnsi="Calibri" w:cs="Calibri"/>
          <w:sz w:val="24"/>
          <w:szCs w:val="24"/>
        </w:rPr>
        <w:t>100×</w:t>
      </w:r>
      <w:r w:rsidR="00B06A67">
        <w:rPr>
          <w:rFonts w:ascii="Calibri" w:hAnsi="Calibri" w:cs="Calibri"/>
          <w:sz w:val="24"/>
          <w:szCs w:val="24"/>
        </w:rPr>
        <w:t xml:space="preserve">. (D) </w:t>
      </w:r>
      <w:r w:rsidR="00B06A67">
        <w:rPr>
          <w:rFonts w:ascii="Calibri" w:hAnsi="Calibri" w:cs="Calibri"/>
          <w:sz w:val="24"/>
          <w:szCs w:val="24"/>
        </w:rPr>
        <w:t>The human atrial fibroblasts transfected with miR-647 and stimu</w:t>
      </w:r>
      <w:r w:rsidR="00B06A67" w:rsidRPr="00B06A67">
        <w:rPr>
          <w:rFonts w:ascii="Calibri" w:hAnsi="Calibri" w:cs="Calibri"/>
          <w:sz w:val="24"/>
          <w:szCs w:val="24"/>
        </w:rPr>
        <w:t>lated by TGFβ1</w:t>
      </w:r>
      <w:r w:rsidR="00BD24BD">
        <w:rPr>
          <w:rFonts w:ascii="Calibri" w:hAnsi="Calibri" w:cs="Calibri"/>
          <w:sz w:val="24"/>
          <w:szCs w:val="24"/>
        </w:rPr>
        <w:t xml:space="preserve">, </w:t>
      </w:r>
      <w:r w:rsidR="00BD24BD" w:rsidRPr="00BD24BD">
        <w:rPr>
          <w:rFonts w:ascii="Calibri" w:hAnsi="Calibri" w:cs="Calibri"/>
          <w:sz w:val="24"/>
          <w:szCs w:val="24"/>
        </w:rPr>
        <w:t>100×</w:t>
      </w:r>
      <w:r w:rsidR="00B06A67">
        <w:rPr>
          <w:rFonts w:ascii="Calibri" w:hAnsi="Calibri" w:cs="Calibri"/>
          <w:sz w:val="24"/>
          <w:szCs w:val="24"/>
        </w:rPr>
        <w:t xml:space="preserve">. (E) </w:t>
      </w:r>
      <w:r w:rsidR="00B06A67">
        <w:rPr>
          <w:rFonts w:ascii="Calibri" w:hAnsi="Calibri" w:cs="Calibri"/>
          <w:sz w:val="24"/>
          <w:szCs w:val="24"/>
        </w:rPr>
        <w:t xml:space="preserve">The human atrial fibroblasts transfected with </w:t>
      </w:r>
      <w:r w:rsidR="00B06A67">
        <w:rPr>
          <w:rFonts w:ascii="Calibri" w:hAnsi="Calibri" w:cs="Calibri"/>
          <w:sz w:val="24"/>
          <w:szCs w:val="24"/>
        </w:rPr>
        <w:t>inhibitor NC</w:t>
      </w:r>
      <w:r w:rsidR="00B06A67">
        <w:rPr>
          <w:rFonts w:ascii="Calibri" w:hAnsi="Calibri" w:cs="Calibri"/>
          <w:sz w:val="24"/>
          <w:szCs w:val="24"/>
        </w:rPr>
        <w:t xml:space="preserve"> and stimu</w:t>
      </w:r>
      <w:r w:rsidR="00B06A67" w:rsidRPr="00B06A67">
        <w:rPr>
          <w:rFonts w:ascii="Calibri" w:hAnsi="Calibri" w:cs="Calibri"/>
          <w:sz w:val="24"/>
          <w:szCs w:val="24"/>
        </w:rPr>
        <w:t>lated by TGFβ1</w:t>
      </w:r>
      <w:r w:rsidR="00BD24BD">
        <w:rPr>
          <w:rFonts w:ascii="Calibri" w:hAnsi="Calibri" w:cs="Calibri"/>
          <w:sz w:val="24"/>
          <w:szCs w:val="24"/>
        </w:rPr>
        <w:t xml:space="preserve">, </w:t>
      </w:r>
      <w:r w:rsidR="00BD24BD" w:rsidRPr="00BD24BD">
        <w:rPr>
          <w:rFonts w:ascii="Calibri" w:hAnsi="Calibri" w:cs="Calibri"/>
          <w:sz w:val="24"/>
          <w:szCs w:val="24"/>
        </w:rPr>
        <w:t>100×</w:t>
      </w:r>
      <w:r w:rsidR="00B06A67">
        <w:rPr>
          <w:rFonts w:ascii="Calibri" w:hAnsi="Calibri" w:cs="Calibri"/>
          <w:sz w:val="24"/>
          <w:szCs w:val="24"/>
        </w:rPr>
        <w:t>. (F)</w:t>
      </w:r>
      <w:r w:rsidR="00691520">
        <w:rPr>
          <w:rFonts w:ascii="Calibri" w:hAnsi="Calibri" w:cs="Calibri"/>
          <w:sz w:val="24"/>
          <w:szCs w:val="24"/>
        </w:rPr>
        <w:t xml:space="preserve"> </w:t>
      </w:r>
      <w:r w:rsidR="00691520">
        <w:rPr>
          <w:rFonts w:ascii="Calibri" w:hAnsi="Calibri" w:cs="Calibri"/>
          <w:sz w:val="24"/>
          <w:szCs w:val="24"/>
        </w:rPr>
        <w:t xml:space="preserve">The human atrial fibroblasts transfected with miR-647 </w:t>
      </w:r>
      <w:r w:rsidR="00691520">
        <w:rPr>
          <w:rFonts w:ascii="Calibri" w:hAnsi="Calibri" w:cs="Calibri"/>
          <w:sz w:val="24"/>
          <w:szCs w:val="24"/>
        </w:rPr>
        <w:t xml:space="preserve">inhibitor </w:t>
      </w:r>
      <w:r w:rsidR="00691520">
        <w:rPr>
          <w:rFonts w:ascii="Calibri" w:hAnsi="Calibri" w:cs="Calibri"/>
          <w:sz w:val="24"/>
          <w:szCs w:val="24"/>
        </w:rPr>
        <w:t>and stimu</w:t>
      </w:r>
      <w:r w:rsidR="00691520" w:rsidRPr="00B06A67">
        <w:rPr>
          <w:rFonts w:ascii="Calibri" w:hAnsi="Calibri" w:cs="Calibri"/>
          <w:sz w:val="24"/>
          <w:szCs w:val="24"/>
        </w:rPr>
        <w:t>lated by TGFβ1</w:t>
      </w:r>
      <w:r w:rsidR="00BD24BD">
        <w:rPr>
          <w:rFonts w:ascii="Calibri" w:hAnsi="Calibri" w:cs="Calibri"/>
          <w:sz w:val="24"/>
          <w:szCs w:val="24"/>
        </w:rPr>
        <w:t xml:space="preserve">, </w:t>
      </w:r>
      <w:r w:rsidR="00BD24BD" w:rsidRPr="00BD24BD">
        <w:rPr>
          <w:rFonts w:ascii="Calibri" w:hAnsi="Calibri" w:cs="Calibri"/>
          <w:sz w:val="24"/>
          <w:szCs w:val="24"/>
        </w:rPr>
        <w:t>100×</w:t>
      </w:r>
      <w:r w:rsidR="00EF3407">
        <w:rPr>
          <w:rFonts w:ascii="Calibri" w:hAnsi="Calibri" w:cs="Calibri"/>
          <w:sz w:val="24"/>
          <w:szCs w:val="24"/>
        </w:rPr>
        <w:t xml:space="preserve">. </w:t>
      </w:r>
      <w:r w:rsidR="00BD24BD">
        <w:rPr>
          <w:rFonts w:ascii="Calibri" w:hAnsi="Calibri" w:cs="Calibri"/>
          <w:sz w:val="24"/>
          <w:szCs w:val="24"/>
        </w:rPr>
        <w:t>The l</w:t>
      </w:r>
      <w:r w:rsidR="00BD24BD" w:rsidRPr="00BD24BD">
        <w:rPr>
          <w:rFonts w:ascii="Calibri" w:hAnsi="Calibri" w:cs="Calibri"/>
          <w:sz w:val="24"/>
          <w:szCs w:val="24"/>
        </w:rPr>
        <w:t>entiviruses carr</w:t>
      </w:r>
      <w:r w:rsidR="00BD24BD">
        <w:rPr>
          <w:rFonts w:ascii="Calibri" w:hAnsi="Calibri" w:cs="Calibri"/>
          <w:sz w:val="24"/>
          <w:szCs w:val="24"/>
        </w:rPr>
        <w:t>ied</w:t>
      </w:r>
      <w:r w:rsidR="00BD24BD" w:rsidRPr="00BD24BD">
        <w:rPr>
          <w:rFonts w:ascii="Calibri" w:hAnsi="Calibri" w:cs="Calibri"/>
          <w:sz w:val="24"/>
          <w:szCs w:val="24"/>
        </w:rPr>
        <w:t xml:space="preserve"> </w:t>
      </w:r>
      <w:r w:rsidR="00BD24BD">
        <w:rPr>
          <w:rFonts w:ascii="Calibri" w:hAnsi="Calibri" w:cs="Calibri"/>
          <w:sz w:val="24"/>
          <w:szCs w:val="24"/>
        </w:rPr>
        <w:t>green fluorescence p</w:t>
      </w:r>
      <w:r w:rsidR="00BD24BD" w:rsidRPr="00BD24BD">
        <w:rPr>
          <w:rFonts w:ascii="Calibri" w:hAnsi="Calibri" w:cs="Calibri"/>
          <w:sz w:val="24"/>
          <w:szCs w:val="24"/>
        </w:rPr>
        <w:t>rotein</w:t>
      </w:r>
      <w:r w:rsidR="00BD24BD">
        <w:rPr>
          <w:rFonts w:ascii="Calibri" w:hAnsi="Calibri" w:cs="Calibri"/>
          <w:sz w:val="24"/>
          <w:szCs w:val="24"/>
        </w:rPr>
        <w:t>.</w:t>
      </w:r>
      <w:r w:rsidR="00BD24BD" w:rsidRPr="00BD24BD">
        <w:rPr>
          <w:rFonts w:ascii="Calibri" w:hAnsi="Calibri" w:cs="Calibri"/>
          <w:sz w:val="24"/>
          <w:szCs w:val="24"/>
        </w:rPr>
        <w:t xml:space="preserve"> </w:t>
      </w:r>
      <w:r w:rsidR="00B62DA6">
        <w:rPr>
          <w:rFonts w:ascii="Calibri" w:hAnsi="Calibri" w:cs="Calibri"/>
          <w:sz w:val="24"/>
          <w:szCs w:val="24"/>
        </w:rPr>
        <w:br w:type="page"/>
      </w:r>
    </w:p>
    <w:p w:rsidR="00B62DA6" w:rsidRDefault="00B62DA6" w:rsidP="00B62DA6">
      <w:pPr>
        <w:spacing w:line="48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>
            <wp:extent cx="3017520" cy="324531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2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6" t="13516" r="34253" b="8721"/>
                    <a:stretch/>
                  </pic:blipFill>
                  <pic:spPr bwMode="auto">
                    <a:xfrm>
                      <a:off x="0" y="0"/>
                      <a:ext cx="3026761" cy="325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3BE" w:rsidRDefault="00B62DA6" w:rsidP="00B62DA6">
      <w:pPr>
        <w:spacing w:line="480" w:lineRule="auto"/>
        <w:jc w:val="left"/>
        <w:rPr>
          <w:rFonts w:ascii="Calibri" w:hAnsi="Calibri" w:cs="Calibri"/>
          <w:sz w:val="24"/>
          <w:szCs w:val="24"/>
        </w:rPr>
      </w:pPr>
      <w:r w:rsidRPr="00D40C53">
        <w:rPr>
          <w:rFonts w:ascii="Calibri" w:hAnsi="Calibri" w:cs="Calibri"/>
          <w:sz w:val="24"/>
          <w:szCs w:val="24"/>
        </w:rPr>
        <w:t>Supplementa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z w:val="24"/>
          <w:szCs w:val="24"/>
        </w:rPr>
        <w:t xml:space="preserve"> Figure 2</w:t>
      </w:r>
      <w:r>
        <w:rPr>
          <w:rFonts w:ascii="Calibri" w:hAnsi="Calibri" w:cs="Calibri"/>
          <w:sz w:val="24"/>
          <w:szCs w:val="24"/>
        </w:rPr>
        <w:t>.</w:t>
      </w:r>
      <w:r w:rsidR="003D7F06">
        <w:rPr>
          <w:rFonts w:ascii="Calibri" w:hAnsi="Calibri" w:cs="Calibri"/>
          <w:sz w:val="24"/>
          <w:szCs w:val="24"/>
        </w:rPr>
        <w:t xml:space="preserve"> Cell migration detected by transwell assay. </w:t>
      </w:r>
      <w:r w:rsidR="007D4C35">
        <w:rPr>
          <w:rFonts w:ascii="Calibri" w:hAnsi="Calibri" w:cs="Calibri"/>
          <w:sz w:val="24"/>
          <w:szCs w:val="24"/>
        </w:rPr>
        <w:t xml:space="preserve">(A) Control group, the human atrial fibroblasts, </w:t>
      </w:r>
      <w:r w:rsidR="007D4C35" w:rsidRPr="00BD24BD">
        <w:rPr>
          <w:rFonts w:ascii="Calibri" w:hAnsi="Calibri" w:cs="Calibri"/>
          <w:sz w:val="24"/>
          <w:szCs w:val="24"/>
        </w:rPr>
        <w:t>100×</w:t>
      </w:r>
      <w:r w:rsidR="007D4C35">
        <w:rPr>
          <w:rFonts w:ascii="Calibri" w:hAnsi="Calibri" w:cs="Calibri"/>
          <w:sz w:val="24"/>
          <w:szCs w:val="24"/>
        </w:rPr>
        <w:t>. (B) The human atrial fibroblasts stimu</w:t>
      </w:r>
      <w:r w:rsidR="007D4C35" w:rsidRPr="00B06A67">
        <w:rPr>
          <w:rFonts w:ascii="Calibri" w:hAnsi="Calibri" w:cs="Calibri"/>
          <w:sz w:val="24"/>
          <w:szCs w:val="24"/>
        </w:rPr>
        <w:t>lated by TGFβ1</w:t>
      </w:r>
      <w:r w:rsidR="007D4C35">
        <w:rPr>
          <w:rFonts w:ascii="Calibri" w:hAnsi="Calibri" w:cs="Calibri"/>
          <w:sz w:val="24"/>
          <w:szCs w:val="24"/>
        </w:rPr>
        <w:t xml:space="preserve">, </w:t>
      </w:r>
      <w:r w:rsidR="007D4C35" w:rsidRPr="00BD24BD">
        <w:rPr>
          <w:rFonts w:ascii="Calibri" w:hAnsi="Calibri" w:cs="Calibri"/>
          <w:sz w:val="24"/>
          <w:szCs w:val="24"/>
        </w:rPr>
        <w:t>100×</w:t>
      </w:r>
      <w:r w:rsidR="007D4C35">
        <w:rPr>
          <w:rFonts w:ascii="Calibri" w:hAnsi="Calibri" w:cs="Calibri"/>
          <w:sz w:val="24"/>
          <w:szCs w:val="24"/>
        </w:rPr>
        <w:t>. (C) The human atrial fibroblasts transfected with NC mimics and stimu</w:t>
      </w:r>
      <w:r w:rsidR="007D4C35" w:rsidRPr="00B06A67">
        <w:rPr>
          <w:rFonts w:ascii="Calibri" w:hAnsi="Calibri" w:cs="Calibri"/>
          <w:sz w:val="24"/>
          <w:szCs w:val="24"/>
        </w:rPr>
        <w:t>lated by TGFβ1</w:t>
      </w:r>
      <w:r w:rsidR="007D4C35">
        <w:rPr>
          <w:rFonts w:ascii="Calibri" w:hAnsi="Calibri" w:cs="Calibri"/>
          <w:sz w:val="24"/>
          <w:szCs w:val="24"/>
        </w:rPr>
        <w:t xml:space="preserve">, </w:t>
      </w:r>
      <w:r w:rsidR="007D4C35" w:rsidRPr="00BD24BD">
        <w:rPr>
          <w:rFonts w:ascii="Calibri" w:hAnsi="Calibri" w:cs="Calibri"/>
          <w:sz w:val="24"/>
          <w:szCs w:val="24"/>
        </w:rPr>
        <w:t>100×</w:t>
      </w:r>
      <w:r w:rsidR="007D4C35">
        <w:rPr>
          <w:rFonts w:ascii="Calibri" w:hAnsi="Calibri" w:cs="Calibri"/>
          <w:sz w:val="24"/>
          <w:szCs w:val="24"/>
        </w:rPr>
        <w:t>. (D) The human atrial fibroblasts transfected with miR-647 and stimu</w:t>
      </w:r>
      <w:r w:rsidR="007D4C35" w:rsidRPr="00B06A67">
        <w:rPr>
          <w:rFonts w:ascii="Calibri" w:hAnsi="Calibri" w:cs="Calibri"/>
          <w:sz w:val="24"/>
          <w:szCs w:val="24"/>
        </w:rPr>
        <w:t>lated by TGFβ1</w:t>
      </w:r>
      <w:r w:rsidR="007D4C35">
        <w:rPr>
          <w:rFonts w:ascii="Calibri" w:hAnsi="Calibri" w:cs="Calibri"/>
          <w:sz w:val="24"/>
          <w:szCs w:val="24"/>
        </w:rPr>
        <w:t xml:space="preserve">, </w:t>
      </w:r>
      <w:r w:rsidR="007D4C35" w:rsidRPr="00BD24BD">
        <w:rPr>
          <w:rFonts w:ascii="Calibri" w:hAnsi="Calibri" w:cs="Calibri"/>
          <w:sz w:val="24"/>
          <w:szCs w:val="24"/>
        </w:rPr>
        <w:t>100×</w:t>
      </w:r>
      <w:r w:rsidR="007D4C35">
        <w:rPr>
          <w:rFonts w:ascii="Calibri" w:hAnsi="Calibri" w:cs="Calibri"/>
          <w:sz w:val="24"/>
          <w:szCs w:val="24"/>
        </w:rPr>
        <w:t>. (E) The human atrial fibroblasts transfected with inhibitor NC and stimu</w:t>
      </w:r>
      <w:r w:rsidR="007D4C35" w:rsidRPr="00B06A67">
        <w:rPr>
          <w:rFonts w:ascii="Calibri" w:hAnsi="Calibri" w:cs="Calibri"/>
          <w:sz w:val="24"/>
          <w:szCs w:val="24"/>
        </w:rPr>
        <w:t>lated by TGFβ1</w:t>
      </w:r>
      <w:r w:rsidR="007D4C35">
        <w:rPr>
          <w:rFonts w:ascii="Calibri" w:hAnsi="Calibri" w:cs="Calibri"/>
          <w:sz w:val="24"/>
          <w:szCs w:val="24"/>
        </w:rPr>
        <w:t xml:space="preserve">, </w:t>
      </w:r>
      <w:r w:rsidR="007D4C35" w:rsidRPr="00BD24BD">
        <w:rPr>
          <w:rFonts w:ascii="Calibri" w:hAnsi="Calibri" w:cs="Calibri"/>
          <w:sz w:val="24"/>
          <w:szCs w:val="24"/>
        </w:rPr>
        <w:t>100×</w:t>
      </w:r>
      <w:r w:rsidR="007D4C35">
        <w:rPr>
          <w:rFonts w:ascii="Calibri" w:hAnsi="Calibri" w:cs="Calibri"/>
          <w:sz w:val="24"/>
          <w:szCs w:val="24"/>
        </w:rPr>
        <w:t>. (F) The human atrial fibroblasts transfected with miR-647 inhibitor and stimu</w:t>
      </w:r>
      <w:r w:rsidR="007D4C35" w:rsidRPr="00B06A67">
        <w:rPr>
          <w:rFonts w:ascii="Calibri" w:hAnsi="Calibri" w:cs="Calibri"/>
          <w:sz w:val="24"/>
          <w:szCs w:val="24"/>
        </w:rPr>
        <w:t>lated by TGFβ1</w:t>
      </w:r>
      <w:r w:rsidR="007D4C35">
        <w:rPr>
          <w:rFonts w:ascii="Calibri" w:hAnsi="Calibri" w:cs="Calibri"/>
          <w:sz w:val="24"/>
          <w:szCs w:val="24"/>
        </w:rPr>
        <w:t xml:space="preserve">, </w:t>
      </w:r>
      <w:r w:rsidR="007D4C35" w:rsidRPr="00BD24BD">
        <w:rPr>
          <w:rFonts w:ascii="Calibri" w:hAnsi="Calibri" w:cs="Calibri"/>
          <w:sz w:val="24"/>
          <w:szCs w:val="24"/>
        </w:rPr>
        <w:t>100×</w:t>
      </w:r>
      <w:r w:rsidR="007D4C35">
        <w:rPr>
          <w:rFonts w:ascii="Calibri" w:hAnsi="Calibri" w:cs="Calibri"/>
          <w:sz w:val="24"/>
          <w:szCs w:val="24"/>
        </w:rPr>
        <w:t xml:space="preserve">. The </w:t>
      </w:r>
      <w:r w:rsidR="007D4C35">
        <w:rPr>
          <w:rFonts w:ascii="Calibri" w:hAnsi="Calibri" w:cs="Calibri"/>
          <w:sz w:val="24"/>
          <w:szCs w:val="24"/>
        </w:rPr>
        <w:t>cells were stained with</w:t>
      </w:r>
      <w:r w:rsidR="007D4C35" w:rsidRPr="007D4C35">
        <w:rPr>
          <w:rFonts w:ascii="Calibri" w:hAnsi="Calibri" w:cs="Calibri"/>
          <w:sz w:val="24"/>
          <w:szCs w:val="24"/>
        </w:rPr>
        <w:t xml:space="preserve"> crystal violet</w:t>
      </w:r>
      <w:r w:rsidR="007D4C35">
        <w:rPr>
          <w:rFonts w:ascii="Calibri" w:hAnsi="Calibri" w:cs="Calibri"/>
          <w:sz w:val="24"/>
          <w:szCs w:val="24"/>
        </w:rPr>
        <w:t>.</w:t>
      </w:r>
      <w:r w:rsidR="00A116AE">
        <w:rPr>
          <w:rFonts w:ascii="Calibri" w:hAnsi="Calibri" w:cs="Calibri"/>
          <w:sz w:val="24"/>
          <w:szCs w:val="24"/>
        </w:rPr>
        <w:t xml:space="preserve"> </w:t>
      </w:r>
      <w:r w:rsidR="00E043BE">
        <w:rPr>
          <w:rFonts w:ascii="Calibri" w:hAnsi="Calibri" w:cs="Calibri"/>
          <w:sz w:val="24"/>
          <w:szCs w:val="24"/>
        </w:rPr>
        <w:br w:type="page"/>
      </w:r>
    </w:p>
    <w:p w:rsidR="00B62DA6" w:rsidRDefault="00E043BE" w:rsidP="00E043BE">
      <w:pPr>
        <w:spacing w:line="48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 w:hint="eastAsia"/>
          <w:noProof/>
          <w:sz w:val="24"/>
          <w:szCs w:val="24"/>
        </w:rPr>
        <w:lastRenderedPageBreak/>
        <w:drawing>
          <wp:inline distT="0" distB="0" distL="0" distR="0">
            <wp:extent cx="5162843" cy="38510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F3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" t="8862" r="2247" b="40223"/>
                    <a:stretch/>
                  </pic:blipFill>
                  <pic:spPr bwMode="auto">
                    <a:xfrm>
                      <a:off x="0" y="0"/>
                      <a:ext cx="5168354" cy="385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B49" w:rsidRDefault="004D7834" w:rsidP="004D7834">
      <w:pPr>
        <w:spacing w:line="480" w:lineRule="auto"/>
        <w:jc w:val="left"/>
        <w:rPr>
          <w:rFonts w:ascii="Calibri" w:hAnsi="Calibri" w:cs="Calibri"/>
          <w:sz w:val="24"/>
          <w:szCs w:val="24"/>
        </w:rPr>
      </w:pPr>
      <w:r w:rsidRPr="004D7834">
        <w:rPr>
          <w:rFonts w:ascii="Calibri" w:hAnsi="Calibri" w:cs="Calibri"/>
          <w:sz w:val="24"/>
          <w:szCs w:val="24"/>
        </w:rPr>
        <w:t xml:space="preserve">Supplementary Figure </w:t>
      </w:r>
      <w:r>
        <w:rPr>
          <w:rFonts w:ascii="Calibri" w:hAnsi="Calibri" w:cs="Calibri"/>
          <w:sz w:val="24"/>
          <w:szCs w:val="24"/>
        </w:rPr>
        <w:t>3</w:t>
      </w:r>
      <w:r w:rsidRPr="004D7834">
        <w:rPr>
          <w:rFonts w:ascii="Calibri" w:hAnsi="Calibri" w:cs="Calibri"/>
          <w:sz w:val="24"/>
          <w:szCs w:val="24"/>
        </w:rPr>
        <w:t>. Immunofluorescence staining of α-SMA (</w:t>
      </w:r>
      <w:r>
        <w:rPr>
          <w:rFonts w:ascii="Calibri" w:hAnsi="Calibri" w:cs="Calibri"/>
          <w:sz w:val="24"/>
          <w:szCs w:val="24"/>
        </w:rPr>
        <w:t>red</w:t>
      </w:r>
      <w:r w:rsidRPr="004D7834">
        <w:rPr>
          <w:rFonts w:ascii="Calibri" w:hAnsi="Calibri" w:cs="Calibri"/>
          <w:sz w:val="24"/>
          <w:szCs w:val="24"/>
        </w:rPr>
        <w:t>) in h</w:t>
      </w:r>
      <w:r>
        <w:rPr>
          <w:rFonts w:ascii="Calibri" w:hAnsi="Calibri" w:cs="Calibri"/>
          <w:sz w:val="24"/>
          <w:szCs w:val="24"/>
        </w:rPr>
        <w:t>uman atrial fibroblast</w:t>
      </w:r>
      <w:r w:rsidRPr="004D7834">
        <w:rPr>
          <w:rFonts w:ascii="Calibri" w:hAnsi="Calibri" w:cs="Calibri"/>
          <w:sz w:val="24"/>
          <w:szCs w:val="24"/>
        </w:rPr>
        <w:t>s. DAPI was used for nuclear counterstaining (blue).</w:t>
      </w:r>
      <w:r w:rsidR="00AA08DE">
        <w:rPr>
          <w:rFonts w:ascii="Calibri" w:hAnsi="Calibri" w:cs="Calibri"/>
          <w:sz w:val="24"/>
          <w:szCs w:val="24"/>
        </w:rPr>
        <w:t xml:space="preserve"> </w:t>
      </w:r>
      <w:r w:rsidR="00AA08DE" w:rsidRPr="00AA08DE">
        <w:rPr>
          <w:rFonts w:ascii="Calibri" w:hAnsi="Calibri" w:cs="Calibri"/>
          <w:sz w:val="24"/>
          <w:szCs w:val="24"/>
        </w:rPr>
        <w:t>The first three columns</w:t>
      </w:r>
      <w:r w:rsidR="00AA08DE">
        <w:rPr>
          <w:rFonts w:ascii="Calibri" w:hAnsi="Calibri" w:cs="Calibri"/>
          <w:sz w:val="24"/>
          <w:szCs w:val="24"/>
        </w:rPr>
        <w:t xml:space="preserve"> were </w:t>
      </w:r>
      <w:r w:rsidR="00AA08DE" w:rsidRPr="00AA08DE">
        <w:rPr>
          <w:rFonts w:ascii="Calibri" w:hAnsi="Calibri" w:cs="Calibri"/>
          <w:sz w:val="24"/>
          <w:szCs w:val="24"/>
        </w:rPr>
        <w:t>10×</w:t>
      </w:r>
      <w:r w:rsidR="00AA08DE">
        <w:rPr>
          <w:rFonts w:ascii="Calibri" w:hAnsi="Calibri" w:cs="Calibri"/>
          <w:sz w:val="24"/>
          <w:szCs w:val="24"/>
        </w:rPr>
        <w:t>, and the last column was 400</w:t>
      </w:r>
      <w:r w:rsidR="00AA08DE" w:rsidRPr="00AA08DE">
        <w:rPr>
          <w:rFonts w:ascii="Calibri" w:hAnsi="Calibri" w:cs="Calibri"/>
          <w:sz w:val="24"/>
          <w:szCs w:val="24"/>
        </w:rPr>
        <w:t>×</w:t>
      </w:r>
      <w:r w:rsidR="00AA08DE">
        <w:rPr>
          <w:rFonts w:ascii="Calibri" w:hAnsi="Calibri" w:cs="Calibri"/>
          <w:sz w:val="24"/>
          <w:szCs w:val="24"/>
        </w:rPr>
        <w:t>.</w:t>
      </w:r>
      <w:r w:rsidR="00E04B49">
        <w:rPr>
          <w:rFonts w:ascii="Calibri" w:hAnsi="Calibri" w:cs="Calibri"/>
          <w:sz w:val="24"/>
          <w:szCs w:val="24"/>
        </w:rPr>
        <w:br w:type="page"/>
      </w:r>
    </w:p>
    <w:p w:rsidR="004D7834" w:rsidRDefault="008062DF" w:rsidP="008062DF">
      <w:pPr>
        <w:spacing w:line="48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 w:hint="eastAsia"/>
          <w:noProof/>
          <w:sz w:val="24"/>
          <w:szCs w:val="24"/>
        </w:rPr>
        <w:lastRenderedPageBreak/>
        <w:drawing>
          <wp:inline distT="0" distB="0" distL="0" distR="0">
            <wp:extent cx="5268351" cy="4037156"/>
            <wp:effectExtent l="0" t="0" r="889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F4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" t="4525" r="5847" b="46635"/>
                    <a:stretch/>
                  </pic:blipFill>
                  <pic:spPr bwMode="auto">
                    <a:xfrm>
                      <a:off x="0" y="0"/>
                      <a:ext cx="5278547" cy="404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F67" w:rsidRDefault="003D74C6" w:rsidP="008062DF">
      <w:pPr>
        <w:spacing w:line="480" w:lineRule="auto"/>
        <w:jc w:val="left"/>
        <w:rPr>
          <w:rFonts w:ascii="Calibri" w:eastAsia="宋体" w:hAnsi="Calibri" w:cs="Calibri"/>
          <w:kern w:val="0"/>
          <w:sz w:val="24"/>
          <w:szCs w:val="24"/>
        </w:rPr>
      </w:pPr>
      <w:r>
        <w:rPr>
          <w:rFonts w:ascii="Calibri" w:eastAsia="宋体" w:hAnsi="Calibri" w:cs="Calibri"/>
          <w:kern w:val="0"/>
          <w:sz w:val="24"/>
          <w:szCs w:val="24"/>
        </w:rPr>
        <w:t>Supplementary Figure 4</w:t>
      </w:r>
      <w:r>
        <w:rPr>
          <w:rFonts w:ascii="Calibri" w:eastAsia="宋体" w:hAnsi="Calibri" w:cs="Calibri"/>
          <w:kern w:val="0"/>
          <w:sz w:val="24"/>
          <w:szCs w:val="24"/>
        </w:rPr>
        <w:t>. Effects</w:t>
      </w:r>
      <w:r>
        <w:rPr>
          <w:rFonts w:ascii="Calibri" w:eastAsia="宋体" w:hAnsi="Calibri" w:cs="Calibri" w:hint="eastAsia"/>
          <w:kern w:val="0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>of miR-647 expression on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 xml:space="preserve"> the 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collagen production, </w:t>
      </w:r>
      <w:r>
        <w:rPr>
          <w:rFonts w:ascii="Calibri" w:eastAsia="宋体" w:hAnsi="Calibri" w:cs="Calibri"/>
          <w:kern w:val="0"/>
          <w:sz w:val="24"/>
          <w:szCs w:val="24"/>
        </w:rPr>
        <w:t>TGF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β1/Smad signaling activatio</w:t>
      </w:r>
      <w:r w:rsidRPr="003D74C6">
        <w:rPr>
          <w:rFonts w:ascii="Calibri" w:eastAsia="宋体" w:hAnsi="Calibri" w:cs="Calibri"/>
          <w:kern w:val="0"/>
          <w:sz w:val="24"/>
          <w:szCs w:val="24"/>
        </w:rPr>
        <w:t xml:space="preserve">n </w:t>
      </w:r>
      <w:r w:rsidRPr="003D74C6">
        <w:rPr>
          <w:rFonts w:ascii="Calibri" w:eastAsia="宋体" w:hAnsi="Calibri" w:cs="Calibri"/>
          <w:kern w:val="0"/>
          <w:sz w:val="24"/>
          <w:szCs w:val="24"/>
        </w:rPr>
        <w:t>and α-SMA e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xpression 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of 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TGFβ1-i</w:t>
      </w:r>
      <w:r>
        <w:rPr>
          <w:rFonts w:ascii="Calibri" w:eastAsia="宋体" w:hAnsi="Calibri" w:cs="Calibri"/>
          <w:kern w:val="0"/>
          <w:sz w:val="24"/>
          <w:szCs w:val="24"/>
        </w:rPr>
        <w:t>nduced human atrial fibroblasts. (A)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Results of the </w:t>
      </w:r>
      <w:r w:rsidR="00971C63">
        <w:rPr>
          <w:rFonts w:ascii="Calibri" w:hAnsi="Calibri" w:cs="Calibri"/>
          <w:sz w:val="24"/>
          <w:szCs w:val="24"/>
        </w:rPr>
        <w:t>qPCR</w:t>
      </w:r>
      <w:r>
        <w:rPr>
          <w:rFonts w:ascii="Calibri" w:hAnsi="Calibri" w:cs="Calibri"/>
          <w:sz w:val="24"/>
          <w:szCs w:val="24"/>
        </w:rPr>
        <w:t xml:space="preserve"> showed that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miR-647</w:t>
      </w:r>
      <w:r w:rsidRPr="000C422E">
        <w:rPr>
          <w:rFonts w:ascii="Calibri" w:eastAsia="宋体" w:hAnsi="Calibri" w:cs="Calibri"/>
          <w:kern w:val="0"/>
          <w:sz w:val="24"/>
          <w:szCs w:val="24"/>
        </w:rPr>
        <w:t xml:space="preserve"> ove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rexpression reduced </w:t>
      </w:r>
      <w:r w:rsidR="00971C63">
        <w:rPr>
          <w:rFonts w:ascii="Calibri" w:eastAsia="宋体" w:hAnsi="Calibri" w:cs="Calibri"/>
          <w:kern w:val="0"/>
          <w:sz w:val="24"/>
          <w:szCs w:val="24"/>
        </w:rPr>
        <w:t xml:space="preserve">the </w:t>
      </w:r>
      <w:r>
        <w:rPr>
          <w:rFonts w:ascii="Calibri" w:eastAsia="宋体" w:hAnsi="Calibri" w:cs="Calibri"/>
          <w:kern w:val="0"/>
          <w:sz w:val="24"/>
          <w:szCs w:val="24"/>
        </w:rPr>
        <w:t>collagen</w:t>
      </w:r>
      <w:r w:rsidR="00971C63">
        <w:rPr>
          <w:rFonts w:ascii="Calibri" w:eastAsia="宋体" w:hAnsi="Calibri" w:cs="Calibri"/>
          <w:kern w:val="0"/>
          <w:sz w:val="24"/>
          <w:szCs w:val="24"/>
        </w:rPr>
        <w:t xml:space="preserve"> production</w:t>
      </w:r>
      <w:r>
        <w:rPr>
          <w:rFonts w:ascii="Calibri" w:eastAsia="宋体" w:hAnsi="Calibri" w:cs="Calibri"/>
          <w:kern w:val="0"/>
          <w:sz w:val="24"/>
          <w:szCs w:val="24"/>
        </w:rPr>
        <w:t>, whereas</w:t>
      </w:r>
      <w:r w:rsidRPr="00987AD9">
        <w:rPr>
          <w:rFonts w:ascii="Calibri" w:eastAsia="宋体" w:hAnsi="Calibri" w:cs="Calibri"/>
          <w:kern w:val="0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>miR-647 knockdown exerted the opposite effects. (</w:t>
      </w:r>
      <w:r w:rsidR="00971C63">
        <w:rPr>
          <w:rFonts w:ascii="Calibri" w:eastAsia="宋体" w:hAnsi="Calibri" w:cs="Calibri"/>
          <w:kern w:val="0"/>
          <w:sz w:val="24"/>
          <w:szCs w:val="24"/>
        </w:rPr>
        <w:t>B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, </w:t>
      </w:r>
      <w:r w:rsidR="00971C63">
        <w:rPr>
          <w:rFonts w:ascii="Calibri" w:eastAsia="宋体" w:hAnsi="Calibri" w:cs="Calibri"/>
          <w:kern w:val="0"/>
          <w:sz w:val="24"/>
          <w:szCs w:val="24"/>
        </w:rPr>
        <w:t>C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) Results of the </w:t>
      </w:r>
      <w:r w:rsidR="00971C63">
        <w:rPr>
          <w:rFonts w:ascii="Calibri" w:hAnsi="Calibri" w:cs="Calibri"/>
          <w:sz w:val="24"/>
          <w:szCs w:val="24"/>
        </w:rPr>
        <w:t>qPCR</w:t>
      </w:r>
      <w:r>
        <w:rPr>
          <w:rFonts w:ascii="Calibri" w:hAnsi="Calibri" w:cs="Calibri"/>
          <w:sz w:val="24"/>
          <w:szCs w:val="24"/>
        </w:rPr>
        <w:t xml:space="preserve"> showed that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miR-647</w:t>
      </w:r>
      <w:r w:rsidRPr="000C422E">
        <w:rPr>
          <w:rFonts w:ascii="Calibri" w:eastAsia="宋体" w:hAnsi="Calibri" w:cs="Calibri"/>
          <w:kern w:val="0"/>
          <w:sz w:val="24"/>
          <w:szCs w:val="24"/>
        </w:rPr>
        <w:t xml:space="preserve"> ove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rexpression attenuated the 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activation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of TGF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β1/Smad signaling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pathway, whereas</w:t>
      </w:r>
      <w:r w:rsidRPr="00987AD9">
        <w:rPr>
          <w:rFonts w:ascii="Calibri" w:eastAsia="宋体" w:hAnsi="Calibri" w:cs="Calibri"/>
          <w:kern w:val="0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>miR-647 knockdown exerted the opposite effect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>s.</w:t>
      </w:r>
      <w:r w:rsidR="00971C63">
        <w:rPr>
          <w:rFonts w:ascii="Calibri" w:eastAsia="宋体" w:hAnsi="Calibri" w:cs="Calibri"/>
          <w:kern w:val="0"/>
          <w:sz w:val="24"/>
          <w:szCs w:val="24"/>
        </w:rPr>
        <w:t xml:space="preserve"> (D, E)</w:t>
      </w:r>
      <w:r w:rsidRPr="00B00FFE">
        <w:rPr>
          <w:rFonts w:ascii="Calibri" w:hAnsi="Calibri" w:cs="Calibri"/>
          <w:sz w:val="24"/>
          <w:szCs w:val="24"/>
        </w:rPr>
        <w:t xml:space="preserve"> </w:t>
      </w:r>
      <w:r w:rsidR="00971C63">
        <w:rPr>
          <w:rFonts w:ascii="Calibri" w:eastAsia="宋体" w:hAnsi="Calibri" w:cs="Calibri"/>
          <w:kern w:val="0"/>
          <w:sz w:val="24"/>
          <w:szCs w:val="24"/>
        </w:rPr>
        <w:t xml:space="preserve">Results of the </w:t>
      </w:r>
      <w:r w:rsidR="00971C63">
        <w:rPr>
          <w:rFonts w:ascii="Calibri" w:hAnsi="Calibri" w:cs="Calibri"/>
          <w:sz w:val="24"/>
          <w:szCs w:val="24"/>
        </w:rPr>
        <w:t xml:space="preserve">qPCR </w:t>
      </w:r>
      <w:r w:rsidR="00971C63">
        <w:rPr>
          <w:rFonts w:ascii="Calibri" w:hAnsi="Calibri" w:cs="Calibri"/>
          <w:sz w:val="24"/>
          <w:szCs w:val="24"/>
        </w:rPr>
        <w:t xml:space="preserve">and WB </w:t>
      </w:r>
      <w:r w:rsidR="00971C63">
        <w:rPr>
          <w:rFonts w:ascii="Calibri" w:hAnsi="Calibri" w:cs="Calibri"/>
          <w:sz w:val="24"/>
          <w:szCs w:val="24"/>
        </w:rPr>
        <w:t>showed that</w:t>
      </w:r>
      <w:r w:rsidR="00971C63">
        <w:rPr>
          <w:rFonts w:ascii="Calibri" w:eastAsia="宋体" w:hAnsi="Calibri" w:cs="Calibri"/>
          <w:kern w:val="0"/>
          <w:sz w:val="24"/>
          <w:szCs w:val="24"/>
        </w:rPr>
        <w:t xml:space="preserve"> miR-647</w:t>
      </w:r>
      <w:r w:rsidR="00971C63" w:rsidRPr="000C422E">
        <w:rPr>
          <w:rFonts w:ascii="Calibri" w:eastAsia="宋体" w:hAnsi="Calibri" w:cs="Calibri"/>
          <w:kern w:val="0"/>
          <w:sz w:val="24"/>
          <w:szCs w:val="24"/>
        </w:rPr>
        <w:t xml:space="preserve"> ove</w:t>
      </w:r>
      <w:r w:rsidR="00971C63">
        <w:rPr>
          <w:rFonts w:ascii="Calibri" w:eastAsia="宋体" w:hAnsi="Calibri" w:cs="Calibri"/>
          <w:kern w:val="0"/>
          <w:sz w:val="24"/>
          <w:szCs w:val="24"/>
        </w:rPr>
        <w:t>rexpression reduced</w:t>
      </w:r>
      <w:r w:rsidR="00971C63">
        <w:rPr>
          <w:rFonts w:ascii="Calibri" w:eastAsia="宋体" w:hAnsi="Calibri" w:cs="Calibri"/>
          <w:kern w:val="0"/>
          <w:sz w:val="24"/>
          <w:szCs w:val="24"/>
        </w:rPr>
        <w:t xml:space="preserve"> </w:t>
      </w:r>
      <w:r w:rsidR="00971C63" w:rsidRPr="003D74C6">
        <w:rPr>
          <w:rFonts w:ascii="Calibri" w:eastAsia="宋体" w:hAnsi="Calibri" w:cs="Calibri"/>
          <w:kern w:val="0"/>
          <w:sz w:val="24"/>
          <w:szCs w:val="24"/>
        </w:rPr>
        <w:t>α-SMA e</w:t>
      </w:r>
      <w:r w:rsidR="00971C63">
        <w:rPr>
          <w:rFonts w:ascii="Calibri" w:eastAsia="宋体" w:hAnsi="Calibri" w:cs="Calibri"/>
          <w:kern w:val="0"/>
          <w:sz w:val="24"/>
          <w:szCs w:val="24"/>
        </w:rPr>
        <w:t>xpression, whereas</w:t>
      </w:r>
      <w:r w:rsidR="00971C63" w:rsidRPr="00987AD9">
        <w:rPr>
          <w:rFonts w:ascii="Calibri" w:eastAsia="宋体" w:hAnsi="Calibri" w:cs="Calibri"/>
          <w:kern w:val="0"/>
          <w:sz w:val="24"/>
          <w:szCs w:val="24"/>
        </w:rPr>
        <w:t xml:space="preserve"> </w:t>
      </w:r>
      <w:r w:rsidR="00971C63">
        <w:rPr>
          <w:rFonts w:ascii="Calibri" w:eastAsia="宋体" w:hAnsi="Calibri" w:cs="Calibri"/>
          <w:kern w:val="0"/>
          <w:sz w:val="24"/>
          <w:szCs w:val="24"/>
        </w:rPr>
        <w:t>miR-647 knockdown exerted the opposite effects.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 xml:space="preserve"> *P &lt; 0.05 vs. </w:t>
      </w:r>
      <w:r>
        <w:rPr>
          <w:rFonts w:ascii="Calibri" w:eastAsia="宋体" w:hAnsi="Calibri" w:cs="Calibri"/>
          <w:kern w:val="0"/>
          <w:sz w:val="24"/>
          <w:szCs w:val="24"/>
        </w:rPr>
        <w:t>control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 xml:space="preserve">, #P &lt; 0.05 vs. </w:t>
      </w:r>
      <w:r>
        <w:rPr>
          <w:rFonts w:ascii="Calibri" w:eastAsia="宋体" w:hAnsi="Calibri" w:cs="Calibri"/>
          <w:kern w:val="0"/>
          <w:sz w:val="24"/>
          <w:szCs w:val="24"/>
        </w:rPr>
        <w:t>TGF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β</w:t>
      </w:r>
      <w:r>
        <w:rPr>
          <w:rFonts w:ascii="Calibri" w:eastAsia="宋体" w:hAnsi="Calibri" w:cs="Calibri"/>
          <w:kern w:val="0"/>
          <w:sz w:val="24"/>
          <w:szCs w:val="24"/>
        </w:rPr>
        <w:t>1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 xml:space="preserve"> + mimic NC, </w:t>
      </w:r>
      <w:r>
        <w:rPr>
          <w:rFonts w:ascii="Calibri" w:eastAsia="宋体" w:hAnsi="Calibri" w:cs="Calibri"/>
          <w:kern w:val="0"/>
          <w:sz w:val="24"/>
          <w:szCs w:val="24"/>
        </w:rPr>
        <w:t>&amp;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 xml:space="preserve">P &lt; 0.05 vs. </w:t>
      </w:r>
      <w:r>
        <w:rPr>
          <w:rFonts w:ascii="Calibri" w:eastAsia="宋体" w:hAnsi="Calibri" w:cs="Calibri"/>
          <w:kern w:val="0"/>
          <w:sz w:val="24"/>
          <w:szCs w:val="24"/>
        </w:rPr>
        <w:t>TGF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β</w:t>
      </w:r>
      <w:r>
        <w:rPr>
          <w:rFonts w:ascii="Calibri" w:eastAsia="宋体" w:hAnsi="Calibri" w:cs="Calibri"/>
          <w:kern w:val="0"/>
          <w:sz w:val="24"/>
          <w:szCs w:val="24"/>
        </w:rPr>
        <w:t>1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 xml:space="preserve"> + 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inhibitor NC. Data </w:t>
      </w:r>
      <w:r w:rsidR="00971C63">
        <w:rPr>
          <w:rFonts w:ascii="Calibri" w:eastAsia="宋体" w:hAnsi="Calibri" w:cs="Calibri"/>
          <w:kern w:val="0"/>
          <w:sz w:val="24"/>
          <w:szCs w:val="24"/>
        </w:rPr>
        <w:t>were</w:t>
      </w:r>
      <w:r>
        <w:rPr>
          <w:rFonts w:ascii="Calibri" w:eastAsia="宋体" w:hAnsi="Calibri" w:cs="Calibri" w:hint="eastAsia"/>
          <w:kern w:val="0"/>
          <w:sz w:val="24"/>
          <w:szCs w:val="24"/>
        </w:rPr>
        <w:t xml:space="preserve"> 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>presented as mean ± SD.</w:t>
      </w:r>
      <w:r w:rsidR="00FC0F67">
        <w:rPr>
          <w:rFonts w:ascii="Calibri" w:eastAsia="宋体" w:hAnsi="Calibri" w:cs="Calibri"/>
          <w:kern w:val="0"/>
          <w:sz w:val="24"/>
          <w:szCs w:val="24"/>
        </w:rPr>
        <w:br w:type="page"/>
      </w:r>
    </w:p>
    <w:p w:rsidR="00E2008F" w:rsidRDefault="00FC0F67" w:rsidP="00901F56">
      <w:pPr>
        <w:spacing w:line="480" w:lineRule="auto"/>
        <w:jc w:val="left"/>
        <w:rPr>
          <w:rFonts w:ascii="Calibri" w:hAnsi="Calibri" w:cs="Calibri"/>
          <w:noProof/>
          <w:sz w:val="24"/>
          <w:szCs w:val="24"/>
        </w:rPr>
      </w:pPr>
      <w:r>
        <w:rPr>
          <w:rFonts w:ascii="Calibri" w:eastAsia="宋体" w:hAnsi="Calibri" w:cs="Calibri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57800" cy="250453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F5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8" t="13485" r="14760" b="24016"/>
                    <a:stretch/>
                  </pic:blipFill>
                  <pic:spPr bwMode="auto">
                    <a:xfrm>
                      <a:off x="0" y="0"/>
                      <a:ext cx="5264871" cy="2507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74C6">
        <w:rPr>
          <w:rFonts w:ascii="Calibri" w:eastAsia="宋体" w:hAnsi="Calibri" w:cs="Calibri"/>
          <w:kern w:val="0"/>
          <w:sz w:val="24"/>
          <w:szCs w:val="24"/>
        </w:rPr>
        <w:br/>
      </w:r>
      <w:r w:rsidRPr="00D40C53">
        <w:rPr>
          <w:rFonts w:ascii="Calibri" w:hAnsi="Calibri" w:cs="Calibri"/>
          <w:sz w:val="24"/>
          <w:szCs w:val="24"/>
        </w:rPr>
        <w:t>Supplementa</w:t>
      </w:r>
      <w:r>
        <w:rPr>
          <w:rFonts w:ascii="Calibri" w:hAnsi="Calibri" w:cs="Calibri"/>
          <w:sz w:val="24"/>
          <w:szCs w:val="24"/>
        </w:rPr>
        <w:t xml:space="preserve">ry Figure 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.</w:t>
      </w:r>
      <w:r w:rsidRPr="00D40C53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Transfection of lentiviral particles of </w:t>
      </w:r>
      <w:r>
        <w:rPr>
          <w:rFonts w:ascii="Calibri" w:hAnsi="Calibri" w:cs="Calibri"/>
          <w:sz w:val="24"/>
          <w:szCs w:val="24"/>
        </w:rPr>
        <w:t>vector</w:t>
      </w:r>
      <w:r>
        <w:rPr>
          <w:rFonts w:ascii="Calibri" w:hAnsi="Calibri" w:cs="Calibri"/>
          <w:sz w:val="24"/>
          <w:szCs w:val="24"/>
        </w:rPr>
        <w:t xml:space="preserve">, </w:t>
      </w:r>
      <w:r w:rsidR="00901F56">
        <w:rPr>
          <w:rFonts w:ascii="Calibri" w:hAnsi="Calibri" w:cs="Calibri"/>
          <w:sz w:val="24"/>
          <w:szCs w:val="24"/>
        </w:rPr>
        <w:t>PRKCA</w:t>
      </w:r>
      <w:r>
        <w:rPr>
          <w:rFonts w:ascii="Calibri" w:hAnsi="Calibri" w:cs="Calibri"/>
          <w:sz w:val="24"/>
          <w:szCs w:val="24"/>
        </w:rPr>
        <w:t xml:space="preserve">, </w:t>
      </w:r>
      <w:r w:rsidR="00901F56">
        <w:rPr>
          <w:rFonts w:ascii="Calibri" w:hAnsi="Calibri" w:cs="Calibri"/>
          <w:sz w:val="24"/>
          <w:szCs w:val="24"/>
        </w:rPr>
        <w:t>si-ctrl</w:t>
      </w:r>
      <w:r>
        <w:rPr>
          <w:rFonts w:ascii="Calibri" w:hAnsi="Calibri" w:cs="Calibri"/>
          <w:sz w:val="24"/>
          <w:szCs w:val="24"/>
        </w:rPr>
        <w:t xml:space="preserve">, or </w:t>
      </w:r>
      <w:r w:rsidR="00901F56">
        <w:rPr>
          <w:rFonts w:ascii="Calibri" w:hAnsi="Calibri" w:cs="Calibri"/>
          <w:sz w:val="24"/>
          <w:szCs w:val="24"/>
        </w:rPr>
        <w:t>si-PRKCA</w:t>
      </w:r>
      <w:r>
        <w:rPr>
          <w:rFonts w:ascii="Calibri" w:hAnsi="Calibri" w:cs="Calibri"/>
          <w:sz w:val="24"/>
          <w:szCs w:val="24"/>
        </w:rPr>
        <w:t xml:space="preserve"> into the human atrial fibroblasts. (A) Control group, the human atrial fibroblasts,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>. (B) The human atrial fibroblasts stimu</w:t>
      </w:r>
      <w:r w:rsidRPr="00B06A67">
        <w:rPr>
          <w:rFonts w:ascii="Calibri" w:hAnsi="Calibri" w:cs="Calibri"/>
          <w:sz w:val="24"/>
          <w:szCs w:val="24"/>
        </w:rPr>
        <w:t>lated by TGFβ1</w:t>
      </w:r>
      <w:r>
        <w:rPr>
          <w:rFonts w:ascii="Calibri" w:hAnsi="Calibri" w:cs="Calibri"/>
          <w:sz w:val="24"/>
          <w:szCs w:val="24"/>
        </w:rPr>
        <w:t xml:space="preserve">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 xml:space="preserve">. (C) The human atrial fibroblasts transfected with </w:t>
      </w:r>
      <w:r w:rsidR="00901F56">
        <w:rPr>
          <w:rFonts w:ascii="Calibri" w:hAnsi="Calibri" w:cs="Calibri"/>
          <w:sz w:val="24"/>
          <w:szCs w:val="24"/>
        </w:rPr>
        <w:t>vector</w:t>
      </w:r>
      <w:r>
        <w:rPr>
          <w:rFonts w:ascii="Calibri" w:hAnsi="Calibri" w:cs="Calibri"/>
          <w:sz w:val="24"/>
          <w:szCs w:val="24"/>
        </w:rPr>
        <w:t xml:space="preserve"> and stimu</w:t>
      </w:r>
      <w:r w:rsidRPr="00B06A67">
        <w:rPr>
          <w:rFonts w:ascii="Calibri" w:hAnsi="Calibri" w:cs="Calibri"/>
          <w:sz w:val="24"/>
          <w:szCs w:val="24"/>
        </w:rPr>
        <w:t>lated by TGFβ1</w:t>
      </w:r>
      <w:r>
        <w:rPr>
          <w:rFonts w:ascii="Calibri" w:hAnsi="Calibri" w:cs="Calibri"/>
          <w:sz w:val="24"/>
          <w:szCs w:val="24"/>
        </w:rPr>
        <w:t xml:space="preserve">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 xml:space="preserve">. (D) The human atrial fibroblasts transfected with </w:t>
      </w:r>
      <w:r w:rsidR="00901F56">
        <w:rPr>
          <w:rFonts w:ascii="Calibri" w:hAnsi="Calibri" w:cs="Calibri"/>
          <w:sz w:val="24"/>
          <w:szCs w:val="24"/>
        </w:rPr>
        <w:t>PRKCA</w:t>
      </w:r>
      <w:r>
        <w:rPr>
          <w:rFonts w:ascii="Calibri" w:hAnsi="Calibri" w:cs="Calibri"/>
          <w:sz w:val="24"/>
          <w:szCs w:val="24"/>
        </w:rPr>
        <w:t xml:space="preserve"> and stimu</w:t>
      </w:r>
      <w:r w:rsidRPr="00B06A67">
        <w:rPr>
          <w:rFonts w:ascii="Calibri" w:hAnsi="Calibri" w:cs="Calibri"/>
          <w:sz w:val="24"/>
          <w:szCs w:val="24"/>
        </w:rPr>
        <w:t>lated by TGFβ1</w:t>
      </w:r>
      <w:r>
        <w:rPr>
          <w:rFonts w:ascii="Calibri" w:hAnsi="Calibri" w:cs="Calibri"/>
          <w:sz w:val="24"/>
          <w:szCs w:val="24"/>
        </w:rPr>
        <w:t xml:space="preserve">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 xml:space="preserve">. (E) The human atrial fibroblasts transfected with </w:t>
      </w:r>
      <w:r w:rsidR="00901F56">
        <w:rPr>
          <w:rFonts w:ascii="Calibri" w:hAnsi="Calibri" w:cs="Calibri"/>
          <w:sz w:val="24"/>
          <w:szCs w:val="24"/>
        </w:rPr>
        <w:t>si-ctrl</w:t>
      </w:r>
      <w:r>
        <w:rPr>
          <w:rFonts w:ascii="Calibri" w:hAnsi="Calibri" w:cs="Calibri"/>
          <w:sz w:val="24"/>
          <w:szCs w:val="24"/>
        </w:rPr>
        <w:t xml:space="preserve"> and stimu</w:t>
      </w:r>
      <w:r w:rsidRPr="00B06A67">
        <w:rPr>
          <w:rFonts w:ascii="Calibri" w:hAnsi="Calibri" w:cs="Calibri"/>
          <w:sz w:val="24"/>
          <w:szCs w:val="24"/>
        </w:rPr>
        <w:t>lated by TGFβ1</w:t>
      </w:r>
      <w:r>
        <w:rPr>
          <w:rFonts w:ascii="Calibri" w:hAnsi="Calibri" w:cs="Calibri"/>
          <w:sz w:val="24"/>
          <w:szCs w:val="24"/>
        </w:rPr>
        <w:t xml:space="preserve">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 xml:space="preserve">. (F) The human atrial fibroblasts transfected with </w:t>
      </w:r>
      <w:r w:rsidR="00901F56">
        <w:rPr>
          <w:rFonts w:ascii="Calibri" w:hAnsi="Calibri" w:cs="Calibri"/>
          <w:sz w:val="24"/>
          <w:szCs w:val="24"/>
        </w:rPr>
        <w:t>si-PRKCA</w:t>
      </w:r>
      <w:r>
        <w:rPr>
          <w:rFonts w:ascii="Calibri" w:hAnsi="Calibri" w:cs="Calibri"/>
          <w:sz w:val="24"/>
          <w:szCs w:val="24"/>
        </w:rPr>
        <w:t xml:space="preserve"> and stimu</w:t>
      </w:r>
      <w:r w:rsidRPr="00B06A67">
        <w:rPr>
          <w:rFonts w:ascii="Calibri" w:hAnsi="Calibri" w:cs="Calibri"/>
          <w:sz w:val="24"/>
          <w:szCs w:val="24"/>
        </w:rPr>
        <w:t>lated by TGFβ1</w:t>
      </w:r>
      <w:r>
        <w:rPr>
          <w:rFonts w:ascii="Calibri" w:hAnsi="Calibri" w:cs="Calibri"/>
          <w:sz w:val="24"/>
          <w:szCs w:val="24"/>
        </w:rPr>
        <w:t xml:space="preserve">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>. The l</w:t>
      </w:r>
      <w:r w:rsidRPr="00BD24BD">
        <w:rPr>
          <w:rFonts w:ascii="Calibri" w:hAnsi="Calibri" w:cs="Calibri"/>
          <w:sz w:val="24"/>
          <w:szCs w:val="24"/>
        </w:rPr>
        <w:t>entiviruses carr</w:t>
      </w:r>
      <w:r>
        <w:rPr>
          <w:rFonts w:ascii="Calibri" w:hAnsi="Calibri" w:cs="Calibri"/>
          <w:sz w:val="24"/>
          <w:szCs w:val="24"/>
        </w:rPr>
        <w:t>ied</w:t>
      </w:r>
      <w:r w:rsidRPr="00BD24B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green fluorescence p</w:t>
      </w:r>
      <w:r w:rsidRPr="00BD24BD">
        <w:rPr>
          <w:rFonts w:ascii="Calibri" w:hAnsi="Calibri" w:cs="Calibri"/>
          <w:sz w:val="24"/>
          <w:szCs w:val="24"/>
        </w:rPr>
        <w:t>rotein</w:t>
      </w:r>
      <w:r>
        <w:rPr>
          <w:rFonts w:ascii="Calibri" w:hAnsi="Calibri" w:cs="Calibri"/>
          <w:sz w:val="24"/>
          <w:szCs w:val="24"/>
        </w:rPr>
        <w:t>.</w:t>
      </w:r>
      <w:r w:rsidR="00E2008F">
        <w:rPr>
          <w:rFonts w:ascii="Calibri" w:hAnsi="Calibri" w:cs="Calibri"/>
          <w:noProof/>
          <w:sz w:val="24"/>
          <w:szCs w:val="24"/>
        </w:rPr>
        <w:br w:type="page"/>
      </w:r>
    </w:p>
    <w:p w:rsidR="008062DF" w:rsidRDefault="00E2008F" w:rsidP="00E2008F">
      <w:pPr>
        <w:spacing w:line="48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 w:hint="eastAsia"/>
          <w:noProof/>
          <w:sz w:val="24"/>
          <w:szCs w:val="24"/>
        </w:rPr>
        <w:lastRenderedPageBreak/>
        <w:drawing>
          <wp:inline distT="0" distB="0" distL="0" distR="0">
            <wp:extent cx="2921000" cy="3117442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F6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0" t="2354" r="40525" b="19521"/>
                    <a:stretch/>
                  </pic:blipFill>
                  <pic:spPr bwMode="auto">
                    <a:xfrm>
                      <a:off x="0" y="0"/>
                      <a:ext cx="2925070" cy="312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6A8" w:rsidRDefault="00E2008F" w:rsidP="00E2008F">
      <w:pPr>
        <w:spacing w:line="480" w:lineRule="auto"/>
        <w:rPr>
          <w:rFonts w:ascii="Calibri" w:hAnsi="Calibri" w:cs="Calibri"/>
          <w:sz w:val="24"/>
          <w:szCs w:val="24"/>
        </w:rPr>
      </w:pPr>
      <w:r w:rsidRPr="00D40C53">
        <w:rPr>
          <w:rFonts w:ascii="Calibri" w:hAnsi="Calibri" w:cs="Calibri"/>
          <w:sz w:val="24"/>
          <w:szCs w:val="24"/>
        </w:rPr>
        <w:t>Supplementa</w:t>
      </w:r>
      <w:r>
        <w:rPr>
          <w:rFonts w:ascii="Calibri" w:hAnsi="Calibri" w:cs="Calibri"/>
          <w:sz w:val="24"/>
          <w:szCs w:val="24"/>
        </w:rPr>
        <w:t xml:space="preserve">ry Figure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 xml:space="preserve">. Cell migration detected by transwell assay. (A) Control group, the human atrial fibroblasts,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>. (B) The human atrial fibroblasts stimu</w:t>
      </w:r>
      <w:r w:rsidRPr="00B06A67">
        <w:rPr>
          <w:rFonts w:ascii="Calibri" w:hAnsi="Calibri" w:cs="Calibri"/>
          <w:sz w:val="24"/>
          <w:szCs w:val="24"/>
        </w:rPr>
        <w:t>lated by TGFβ1</w:t>
      </w:r>
      <w:r>
        <w:rPr>
          <w:rFonts w:ascii="Calibri" w:hAnsi="Calibri" w:cs="Calibri"/>
          <w:sz w:val="24"/>
          <w:szCs w:val="24"/>
        </w:rPr>
        <w:t xml:space="preserve">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>. (C) The human atrial fibroblasts transfected with vector and stimu</w:t>
      </w:r>
      <w:r w:rsidRPr="00B06A67">
        <w:rPr>
          <w:rFonts w:ascii="Calibri" w:hAnsi="Calibri" w:cs="Calibri"/>
          <w:sz w:val="24"/>
          <w:szCs w:val="24"/>
        </w:rPr>
        <w:t>lated by TGFβ1</w:t>
      </w:r>
      <w:r>
        <w:rPr>
          <w:rFonts w:ascii="Calibri" w:hAnsi="Calibri" w:cs="Calibri"/>
          <w:sz w:val="24"/>
          <w:szCs w:val="24"/>
        </w:rPr>
        <w:t xml:space="preserve">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>. (D) The human atrial fibroblasts transfected with PRKCA and stimu</w:t>
      </w:r>
      <w:r w:rsidRPr="00B06A67">
        <w:rPr>
          <w:rFonts w:ascii="Calibri" w:hAnsi="Calibri" w:cs="Calibri"/>
          <w:sz w:val="24"/>
          <w:szCs w:val="24"/>
        </w:rPr>
        <w:t>lated by TGFβ1</w:t>
      </w:r>
      <w:r>
        <w:rPr>
          <w:rFonts w:ascii="Calibri" w:hAnsi="Calibri" w:cs="Calibri"/>
          <w:sz w:val="24"/>
          <w:szCs w:val="24"/>
        </w:rPr>
        <w:t xml:space="preserve">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>. (E) The human atrial fibroblasts transfected with si-ctrl and stimu</w:t>
      </w:r>
      <w:r w:rsidRPr="00B06A67">
        <w:rPr>
          <w:rFonts w:ascii="Calibri" w:hAnsi="Calibri" w:cs="Calibri"/>
          <w:sz w:val="24"/>
          <w:szCs w:val="24"/>
        </w:rPr>
        <w:t>lated by TGFβ1</w:t>
      </w:r>
      <w:r>
        <w:rPr>
          <w:rFonts w:ascii="Calibri" w:hAnsi="Calibri" w:cs="Calibri"/>
          <w:sz w:val="24"/>
          <w:szCs w:val="24"/>
        </w:rPr>
        <w:t xml:space="preserve">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>. (F) The human atrial fibroblasts transfected with si-PRKCA and stimu</w:t>
      </w:r>
      <w:r w:rsidRPr="00B06A67">
        <w:rPr>
          <w:rFonts w:ascii="Calibri" w:hAnsi="Calibri" w:cs="Calibri"/>
          <w:sz w:val="24"/>
          <w:szCs w:val="24"/>
        </w:rPr>
        <w:t>lated by TGFβ1</w:t>
      </w:r>
      <w:r>
        <w:rPr>
          <w:rFonts w:ascii="Calibri" w:hAnsi="Calibri" w:cs="Calibri"/>
          <w:sz w:val="24"/>
          <w:szCs w:val="24"/>
        </w:rPr>
        <w:t xml:space="preserve">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>. The cells were stained with</w:t>
      </w:r>
      <w:r w:rsidRPr="007D4C35">
        <w:rPr>
          <w:rFonts w:ascii="Calibri" w:hAnsi="Calibri" w:cs="Calibri"/>
          <w:sz w:val="24"/>
          <w:szCs w:val="24"/>
        </w:rPr>
        <w:t xml:space="preserve"> crystal violet</w:t>
      </w:r>
      <w:r>
        <w:rPr>
          <w:rFonts w:ascii="Calibri" w:hAnsi="Calibri" w:cs="Calibri"/>
          <w:sz w:val="24"/>
          <w:szCs w:val="24"/>
        </w:rPr>
        <w:t>.</w:t>
      </w:r>
      <w:r w:rsidR="00AE46A8">
        <w:rPr>
          <w:rFonts w:ascii="Calibri" w:hAnsi="Calibri" w:cs="Calibri"/>
          <w:sz w:val="24"/>
          <w:szCs w:val="24"/>
        </w:rPr>
        <w:br w:type="page"/>
      </w:r>
    </w:p>
    <w:p w:rsidR="00E2008F" w:rsidRDefault="00AE46A8" w:rsidP="00AE46A8">
      <w:pPr>
        <w:spacing w:line="48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 w:hint="eastAsia"/>
          <w:noProof/>
          <w:sz w:val="24"/>
          <w:szCs w:val="24"/>
        </w:rPr>
        <w:lastRenderedPageBreak/>
        <w:drawing>
          <wp:inline distT="0" distB="0" distL="0" distR="0">
            <wp:extent cx="3771900" cy="4997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F7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6" t="2383" r="14520" b="30633"/>
                    <a:stretch/>
                  </pic:blipFill>
                  <pic:spPr bwMode="auto">
                    <a:xfrm>
                      <a:off x="0" y="0"/>
                      <a:ext cx="3771900" cy="499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C9E" w:rsidRDefault="00AE46A8" w:rsidP="00AE46A8">
      <w:pPr>
        <w:spacing w:line="480" w:lineRule="auto"/>
        <w:rPr>
          <w:rFonts w:ascii="Calibri" w:hAnsi="Calibri" w:cs="Calibri"/>
          <w:sz w:val="24"/>
          <w:szCs w:val="24"/>
        </w:rPr>
      </w:pPr>
      <w:r w:rsidRPr="004D7834">
        <w:rPr>
          <w:rFonts w:ascii="Calibri" w:hAnsi="Calibri" w:cs="Calibri"/>
          <w:sz w:val="24"/>
          <w:szCs w:val="24"/>
        </w:rPr>
        <w:t xml:space="preserve">Supplementary Figure </w:t>
      </w:r>
      <w:r>
        <w:rPr>
          <w:rFonts w:ascii="Calibri" w:hAnsi="Calibri" w:cs="Calibri"/>
          <w:sz w:val="24"/>
          <w:szCs w:val="24"/>
        </w:rPr>
        <w:t>7</w:t>
      </w:r>
      <w:r w:rsidRPr="004D7834">
        <w:rPr>
          <w:rFonts w:ascii="Calibri" w:hAnsi="Calibri" w:cs="Calibri"/>
          <w:sz w:val="24"/>
          <w:szCs w:val="24"/>
        </w:rPr>
        <w:t>. Immunofluorescence staining of α-SMA (</w:t>
      </w:r>
      <w:r>
        <w:rPr>
          <w:rFonts w:ascii="Calibri" w:hAnsi="Calibri" w:cs="Calibri"/>
          <w:sz w:val="24"/>
          <w:szCs w:val="24"/>
        </w:rPr>
        <w:t>red</w:t>
      </w:r>
      <w:r w:rsidRPr="004D7834">
        <w:rPr>
          <w:rFonts w:ascii="Calibri" w:hAnsi="Calibri" w:cs="Calibri"/>
          <w:sz w:val="24"/>
          <w:szCs w:val="24"/>
        </w:rPr>
        <w:t>) in h</w:t>
      </w:r>
      <w:r>
        <w:rPr>
          <w:rFonts w:ascii="Calibri" w:hAnsi="Calibri" w:cs="Calibri"/>
          <w:sz w:val="24"/>
          <w:szCs w:val="24"/>
        </w:rPr>
        <w:t>uman atrial fibroblast</w:t>
      </w:r>
      <w:r w:rsidRPr="004D7834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 w:rsidRPr="00AE46A8">
        <w:rPr>
          <w:rFonts w:ascii="Calibri" w:hAnsi="Calibri" w:cs="Calibri"/>
          <w:sz w:val="24"/>
          <w:szCs w:val="24"/>
        </w:rPr>
        <w:t>400×</w:t>
      </w:r>
      <w:r w:rsidRPr="004D7834">
        <w:rPr>
          <w:rFonts w:ascii="Calibri" w:hAnsi="Calibri" w:cs="Calibri"/>
          <w:sz w:val="24"/>
          <w:szCs w:val="24"/>
        </w:rPr>
        <w:t>. DAPI was used for nuclear counterstaining (blue)</w:t>
      </w:r>
      <w:r>
        <w:rPr>
          <w:rFonts w:ascii="Calibri" w:hAnsi="Calibri" w:cs="Calibri"/>
          <w:sz w:val="24"/>
          <w:szCs w:val="24"/>
        </w:rPr>
        <w:t>.</w:t>
      </w:r>
      <w:r w:rsidR="00577C9E">
        <w:rPr>
          <w:rFonts w:ascii="Calibri" w:hAnsi="Calibri" w:cs="Calibri"/>
          <w:sz w:val="24"/>
          <w:szCs w:val="24"/>
        </w:rPr>
        <w:br w:type="page"/>
      </w:r>
    </w:p>
    <w:p w:rsidR="00AE46A8" w:rsidRDefault="00577C9E" w:rsidP="00577C9E">
      <w:pPr>
        <w:spacing w:line="48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 w:hint="eastAsia"/>
          <w:noProof/>
          <w:sz w:val="24"/>
          <w:szCs w:val="24"/>
        </w:rPr>
        <w:lastRenderedPageBreak/>
        <w:drawing>
          <wp:inline distT="0" distB="0" distL="0" distR="0">
            <wp:extent cx="5295900" cy="4286119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F8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9" t="4511" r="6212" b="45272"/>
                    <a:stretch/>
                  </pic:blipFill>
                  <pic:spPr bwMode="auto">
                    <a:xfrm>
                      <a:off x="0" y="0"/>
                      <a:ext cx="5297427" cy="428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02C" w:rsidRDefault="00577C9E" w:rsidP="0036102C">
      <w:pPr>
        <w:widowControl/>
        <w:spacing w:line="480" w:lineRule="auto"/>
        <w:jc w:val="left"/>
        <w:rPr>
          <w:rFonts w:ascii="Calibri" w:eastAsia="宋体" w:hAnsi="Calibri" w:cs="Calibri"/>
          <w:kern w:val="0"/>
          <w:sz w:val="24"/>
          <w:szCs w:val="24"/>
        </w:rPr>
      </w:pPr>
      <w:r>
        <w:rPr>
          <w:rFonts w:ascii="Calibri" w:eastAsia="宋体" w:hAnsi="Calibri" w:cs="Calibri"/>
          <w:kern w:val="0"/>
          <w:sz w:val="24"/>
          <w:szCs w:val="24"/>
        </w:rPr>
        <w:t>Supplementary Figure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</w:t>
      </w:r>
      <w:r w:rsidR="00AA3DDD">
        <w:rPr>
          <w:rFonts w:ascii="Calibri" w:eastAsia="宋体" w:hAnsi="Calibri" w:cs="Calibri"/>
          <w:kern w:val="0"/>
          <w:sz w:val="24"/>
          <w:szCs w:val="24"/>
        </w:rPr>
        <w:t>8</w:t>
      </w:r>
      <w:r>
        <w:rPr>
          <w:rFonts w:ascii="Calibri" w:eastAsia="宋体" w:hAnsi="Calibri" w:cs="Calibri"/>
          <w:kern w:val="0"/>
          <w:sz w:val="24"/>
          <w:szCs w:val="24"/>
        </w:rPr>
        <w:t>. Effects</w:t>
      </w:r>
      <w:r>
        <w:rPr>
          <w:rFonts w:ascii="Calibri" w:eastAsia="宋体" w:hAnsi="Calibri" w:cs="Calibri" w:hint="eastAsia"/>
          <w:kern w:val="0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of </w:t>
      </w:r>
      <w:r>
        <w:rPr>
          <w:rFonts w:ascii="Calibri" w:eastAsia="宋体" w:hAnsi="Calibri" w:cs="Calibri"/>
          <w:kern w:val="0"/>
          <w:sz w:val="24"/>
          <w:szCs w:val="24"/>
        </w:rPr>
        <w:t>PRKCA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expression on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 xml:space="preserve"> the </w:t>
      </w:r>
      <w:r>
        <w:rPr>
          <w:rFonts w:ascii="Calibri" w:eastAsia="宋体" w:hAnsi="Calibri" w:cs="Calibri"/>
          <w:kern w:val="0"/>
          <w:sz w:val="24"/>
          <w:szCs w:val="24"/>
        </w:rPr>
        <w:t>collagen production, TGF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β1/Smad signaling activatio</w:t>
      </w:r>
      <w:r w:rsidRPr="003D74C6">
        <w:rPr>
          <w:rFonts w:ascii="Calibri" w:eastAsia="宋体" w:hAnsi="Calibri" w:cs="Calibri"/>
          <w:kern w:val="0"/>
          <w:sz w:val="24"/>
          <w:szCs w:val="24"/>
        </w:rPr>
        <w:t>n and α-SMA e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xpression of 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TGFβ1-i</w:t>
      </w:r>
      <w:r>
        <w:rPr>
          <w:rFonts w:ascii="Calibri" w:eastAsia="宋体" w:hAnsi="Calibri" w:cs="Calibri"/>
          <w:kern w:val="0"/>
          <w:sz w:val="24"/>
          <w:szCs w:val="24"/>
        </w:rPr>
        <w:t>nduced human atrial fibroblasts. (A)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Results of the </w:t>
      </w:r>
      <w:r>
        <w:rPr>
          <w:rFonts w:ascii="Calibri" w:hAnsi="Calibri" w:cs="Calibri"/>
          <w:sz w:val="24"/>
          <w:szCs w:val="24"/>
        </w:rPr>
        <w:t>qPCR showed that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>PRKCA</w:t>
      </w:r>
      <w:r w:rsidRPr="000C422E">
        <w:rPr>
          <w:rFonts w:ascii="Calibri" w:eastAsia="宋体" w:hAnsi="Calibri" w:cs="Calibri"/>
          <w:kern w:val="0"/>
          <w:sz w:val="24"/>
          <w:szCs w:val="24"/>
        </w:rPr>
        <w:t xml:space="preserve"> ove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rexpression </w:t>
      </w:r>
      <w:r>
        <w:rPr>
          <w:rFonts w:ascii="Calibri" w:eastAsia="宋体" w:hAnsi="Calibri" w:cs="Calibri"/>
          <w:kern w:val="0"/>
          <w:sz w:val="24"/>
          <w:szCs w:val="24"/>
        </w:rPr>
        <w:t>increased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the collagen production, whereas</w:t>
      </w:r>
      <w:r w:rsidRPr="00987AD9">
        <w:rPr>
          <w:rFonts w:ascii="Calibri" w:eastAsia="宋体" w:hAnsi="Calibri" w:cs="Calibri"/>
          <w:kern w:val="0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>PRKCA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knockdown exerted the opposite effects. (B, C) Results of the </w:t>
      </w:r>
      <w:r>
        <w:rPr>
          <w:rFonts w:ascii="Calibri" w:hAnsi="Calibri" w:cs="Calibri"/>
          <w:sz w:val="24"/>
          <w:szCs w:val="24"/>
        </w:rPr>
        <w:t>qPCR showed that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PRKCA</w:t>
      </w:r>
      <w:r w:rsidRPr="000C422E">
        <w:rPr>
          <w:rFonts w:ascii="Calibri" w:eastAsia="宋体" w:hAnsi="Calibri" w:cs="Calibri"/>
          <w:kern w:val="0"/>
          <w:sz w:val="24"/>
          <w:szCs w:val="24"/>
        </w:rPr>
        <w:t xml:space="preserve"> ove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rexpression </w:t>
      </w:r>
      <w:r>
        <w:rPr>
          <w:rFonts w:ascii="Calibri" w:eastAsia="宋体" w:hAnsi="Calibri" w:cs="Calibri"/>
          <w:kern w:val="0"/>
          <w:sz w:val="24"/>
          <w:szCs w:val="24"/>
        </w:rPr>
        <w:t>facilitated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the 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activation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of TGF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β1/Smad signaling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pathway, whereas</w:t>
      </w:r>
      <w:r w:rsidRPr="00987AD9">
        <w:rPr>
          <w:rFonts w:ascii="Calibri" w:eastAsia="宋体" w:hAnsi="Calibri" w:cs="Calibri"/>
          <w:kern w:val="0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>PRKCA knockdown exerted the opposite effect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>s.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(D, E)</w:t>
      </w:r>
      <w:r w:rsidRPr="00B00FF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Results of the </w:t>
      </w:r>
      <w:r>
        <w:rPr>
          <w:rFonts w:ascii="Calibri" w:hAnsi="Calibri" w:cs="Calibri"/>
          <w:sz w:val="24"/>
          <w:szCs w:val="24"/>
        </w:rPr>
        <w:t>qPCR and WB showed that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PRKCA</w:t>
      </w:r>
      <w:r w:rsidRPr="000C422E">
        <w:rPr>
          <w:rFonts w:ascii="Calibri" w:eastAsia="宋体" w:hAnsi="Calibri" w:cs="Calibri"/>
          <w:kern w:val="0"/>
          <w:sz w:val="24"/>
          <w:szCs w:val="24"/>
        </w:rPr>
        <w:t xml:space="preserve"> ove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rexpression </w:t>
      </w:r>
      <w:r>
        <w:rPr>
          <w:rFonts w:ascii="Calibri" w:eastAsia="宋体" w:hAnsi="Calibri" w:cs="Calibri"/>
          <w:kern w:val="0"/>
          <w:sz w:val="24"/>
          <w:szCs w:val="24"/>
        </w:rPr>
        <w:t>increased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</w:t>
      </w:r>
      <w:r w:rsidRPr="003D74C6">
        <w:rPr>
          <w:rFonts w:ascii="Calibri" w:eastAsia="宋体" w:hAnsi="Calibri" w:cs="Calibri"/>
          <w:kern w:val="0"/>
          <w:sz w:val="24"/>
          <w:szCs w:val="24"/>
        </w:rPr>
        <w:t>α-SMA e</w:t>
      </w:r>
      <w:r>
        <w:rPr>
          <w:rFonts w:ascii="Calibri" w:eastAsia="宋体" w:hAnsi="Calibri" w:cs="Calibri"/>
          <w:kern w:val="0"/>
          <w:sz w:val="24"/>
          <w:szCs w:val="24"/>
        </w:rPr>
        <w:t>xpression, whereas</w:t>
      </w:r>
      <w:r w:rsidRPr="00987AD9">
        <w:rPr>
          <w:rFonts w:ascii="Calibri" w:eastAsia="宋体" w:hAnsi="Calibri" w:cs="Calibri"/>
          <w:kern w:val="0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>PRKCA knockdown exerted the opposite effects.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 xml:space="preserve"> *P &lt; 0.05 vs. </w:t>
      </w:r>
      <w:r>
        <w:rPr>
          <w:rFonts w:ascii="Calibri" w:eastAsia="宋体" w:hAnsi="Calibri" w:cs="Calibri"/>
          <w:kern w:val="0"/>
          <w:sz w:val="24"/>
          <w:szCs w:val="24"/>
        </w:rPr>
        <w:t>control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 xml:space="preserve">, #P &lt; 0.05 vs. </w:t>
      </w:r>
      <w:r>
        <w:rPr>
          <w:rFonts w:ascii="Calibri" w:eastAsia="宋体" w:hAnsi="Calibri" w:cs="Calibri"/>
          <w:kern w:val="0"/>
          <w:sz w:val="24"/>
          <w:szCs w:val="24"/>
        </w:rPr>
        <w:t>TGF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β</w:t>
      </w:r>
      <w:r>
        <w:rPr>
          <w:rFonts w:ascii="Calibri" w:eastAsia="宋体" w:hAnsi="Calibri" w:cs="Calibri"/>
          <w:kern w:val="0"/>
          <w:sz w:val="24"/>
          <w:szCs w:val="24"/>
        </w:rPr>
        <w:t>1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 xml:space="preserve">, </w:t>
      </w:r>
      <w:r>
        <w:rPr>
          <w:rFonts w:ascii="Calibri" w:eastAsia="宋体" w:hAnsi="Calibri" w:cs="Calibri"/>
          <w:kern w:val="0"/>
          <w:sz w:val="24"/>
          <w:szCs w:val="24"/>
        </w:rPr>
        <w:t>&amp;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 xml:space="preserve">P &lt; 0.05 vs. </w:t>
      </w:r>
      <w:r>
        <w:rPr>
          <w:rFonts w:ascii="Calibri" w:eastAsia="宋体" w:hAnsi="Calibri" w:cs="Calibri"/>
          <w:kern w:val="0"/>
          <w:sz w:val="24"/>
          <w:szCs w:val="24"/>
        </w:rPr>
        <w:t>TGF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β</w:t>
      </w:r>
      <w:r>
        <w:rPr>
          <w:rFonts w:ascii="Calibri" w:eastAsia="宋体" w:hAnsi="Calibri" w:cs="Calibri"/>
          <w:kern w:val="0"/>
          <w:sz w:val="24"/>
          <w:szCs w:val="24"/>
        </w:rPr>
        <w:t>1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 xml:space="preserve"> + </w:t>
      </w:r>
      <w:r>
        <w:rPr>
          <w:rFonts w:ascii="Calibri" w:eastAsia="宋体" w:hAnsi="Calibri" w:cs="Calibri"/>
          <w:kern w:val="0"/>
          <w:sz w:val="24"/>
          <w:szCs w:val="24"/>
        </w:rPr>
        <w:t>miR-647 + vector. Data were</w:t>
      </w:r>
      <w:r>
        <w:rPr>
          <w:rFonts w:ascii="Calibri" w:eastAsia="宋体" w:hAnsi="Calibri" w:cs="Calibri" w:hint="eastAsia"/>
          <w:kern w:val="0"/>
          <w:sz w:val="24"/>
          <w:szCs w:val="24"/>
        </w:rPr>
        <w:t xml:space="preserve"> 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>presented as mean ± SD.</w:t>
      </w:r>
      <w:r w:rsidR="0036102C">
        <w:rPr>
          <w:rFonts w:ascii="Calibri" w:eastAsia="宋体" w:hAnsi="Calibri" w:cs="Calibri"/>
          <w:kern w:val="0"/>
          <w:sz w:val="24"/>
          <w:szCs w:val="24"/>
        </w:rPr>
        <w:br w:type="page"/>
      </w:r>
    </w:p>
    <w:p w:rsidR="0036102C" w:rsidRDefault="0036102C" w:rsidP="0036102C">
      <w:pPr>
        <w:widowControl/>
        <w:spacing w:line="480" w:lineRule="auto"/>
        <w:jc w:val="center"/>
        <w:rPr>
          <w:rFonts w:ascii="Calibri" w:eastAsia="宋体" w:hAnsi="Calibri" w:cs="Calibri"/>
          <w:kern w:val="0"/>
          <w:sz w:val="24"/>
          <w:szCs w:val="24"/>
        </w:rPr>
      </w:pPr>
      <w:r>
        <w:rPr>
          <w:rFonts w:ascii="Calibri" w:eastAsia="宋体" w:hAnsi="Calibri" w:cs="Calibri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01792" cy="2520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F9.ti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4" t="13699" r="12834" b="24016"/>
                    <a:stretch/>
                  </pic:blipFill>
                  <pic:spPr bwMode="auto">
                    <a:xfrm>
                      <a:off x="0" y="0"/>
                      <a:ext cx="5307751" cy="252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DDD" w:rsidRDefault="006225DD" w:rsidP="0036102C">
      <w:pPr>
        <w:widowControl/>
        <w:spacing w:line="480" w:lineRule="auto"/>
        <w:rPr>
          <w:rFonts w:ascii="Calibri" w:hAnsi="Calibri" w:cs="Calibri"/>
          <w:sz w:val="24"/>
          <w:szCs w:val="24"/>
        </w:rPr>
      </w:pPr>
      <w:r w:rsidRPr="00D40C53">
        <w:rPr>
          <w:rFonts w:ascii="Calibri" w:hAnsi="Calibri" w:cs="Calibri"/>
          <w:sz w:val="24"/>
          <w:szCs w:val="24"/>
        </w:rPr>
        <w:t>Supplementa</w:t>
      </w:r>
      <w:r>
        <w:rPr>
          <w:rFonts w:ascii="Calibri" w:hAnsi="Calibri" w:cs="Calibri"/>
          <w:sz w:val="24"/>
          <w:szCs w:val="24"/>
        </w:rPr>
        <w:t xml:space="preserve">ry Figure </w:t>
      </w:r>
      <w:r w:rsidR="00AA3DDD"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>.</w:t>
      </w:r>
      <w:r w:rsidRPr="00D40C53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Transfection of lentiviral particles of vector, PRKCA, si-ctrl, or si-PRKCA into the human atrial fibroblasts. (A) Control group, the human atrial fibroblasts,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>. (B) The human atrial fibroblasts stimu</w:t>
      </w:r>
      <w:r w:rsidRPr="00B06A67">
        <w:rPr>
          <w:rFonts w:ascii="Calibri" w:hAnsi="Calibri" w:cs="Calibri"/>
          <w:sz w:val="24"/>
          <w:szCs w:val="24"/>
        </w:rPr>
        <w:t>lated by TGFβ1</w:t>
      </w:r>
      <w:r>
        <w:rPr>
          <w:rFonts w:ascii="Calibri" w:hAnsi="Calibri" w:cs="Calibri"/>
          <w:sz w:val="24"/>
          <w:szCs w:val="24"/>
        </w:rPr>
        <w:t xml:space="preserve">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>. (C) The human atrial fibroblasts stimu</w:t>
      </w:r>
      <w:r w:rsidRPr="00B06A67">
        <w:rPr>
          <w:rFonts w:ascii="Calibri" w:hAnsi="Calibri" w:cs="Calibri"/>
          <w:sz w:val="24"/>
          <w:szCs w:val="24"/>
        </w:rPr>
        <w:t>lated by TGFβ1</w:t>
      </w:r>
      <w:r>
        <w:rPr>
          <w:rFonts w:ascii="Calibri" w:hAnsi="Calibri" w:cs="Calibri"/>
          <w:sz w:val="24"/>
          <w:szCs w:val="24"/>
        </w:rPr>
        <w:t>,</w:t>
      </w:r>
      <w:r w:rsidRPr="006225D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transfected with </w:t>
      </w:r>
      <w:r>
        <w:rPr>
          <w:rFonts w:ascii="Calibri" w:hAnsi="Calibri" w:cs="Calibri"/>
          <w:sz w:val="24"/>
          <w:szCs w:val="24"/>
        </w:rPr>
        <w:t xml:space="preserve">miR-647,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 xml:space="preserve">. (D) </w:t>
      </w:r>
      <w:r w:rsidR="00971468">
        <w:rPr>
          <w:rFonts w:ascii="Calibri" w:hAnsi="Calibri" w:cs="Calibri"/>
          <w:sz w:val="24"/>
          <w:szCs w:val="24"/>
        </w:rPr>
        <w:t>The human atrial fibroblasts stimu</w:t>
      </w:r>
      <w:r w:rsidR="00971468" w:rsidRPr="00B06A67">
        <w:rPr>
          <w:rFonts w:ascii="Calibri" w:hAnsi="Calibri" w:cs="Calibri"/>
          <w:sz w:val="24"/>
          <w:szCs w:val="24"/>
        </w:rPr>
        <w:t>lated by TGFβ1</w:t>
      </w:r>
      <w:r w:rsidR="00971468">
        <w:rPr>
          <w:rFonts w:ascii="Calibri" w:hAnsi="Calibri" w:cs="Calibri"/>
          <w:sz w:val="24"/>
          <w:szCs w:val="24"/>
        </w:rPr>
        <w:t>,</w:t>
      </w:r>
      <w:r w:rsidR="00971468" w:rsidRPr="006225DD">
        <w:rPr>
          <w:rFonts w:ascii="Calibri" w:hAnsi="Calibri" w:cs="Calibri"/>
          <w:sz w:val="24"/>
          <w:szCs w:val="24"/>
        </w:rPr>
        <w:t xml:space="preserve"> </w:t>
      </w:r>
      <w:r w:rsidR="00971468">
        <w:rPr>
          <w:rFonts w:ascii="Calibri" w:hAnsi="Calibri" w:cs="Calibri"/>
          <w:sz w:val="24"/>
          <w:szCs w:val="24"/>
        </w:rPr>
        <w:t xml:space="preserve">transfected with miR-647 and vector, </w:t>
      </w:r>
      <w:r w:rsidR="00971468" w:rsidRPr="00BD24BD">
        <w:rPr>
          <w:rFonts w:ascii="Calibri" w:hAnsi="Calibri" w:cs="Calibri"/>
          <w:sz w:val="24"/>
          <w:szCs w:val="24"/>
        </w:rPr>
        <w:t>100×</w:t>
      </w:r>
      <w:r w:rsidR="00971468">
        <w:rPr>
          <w:rFonts w:ascii="Calibri" w:hAnsi="Calibri" w:cs="Calibri"/>
          <w:sz w:val="24"/>
          <w:szCs w:val="24"/>
        </w:rPr>
        <w:t>.</w:t>
      </w:r>
      <w:r w:rsidR="00971468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(E) </w:t>
      </w:r>
      <w:r w:rsidR="00971468">
        <w:rPr>
          <w:rFonts w:ascii="Calibri" w:hAnsi="Calibri" w:cs="Calibri"/>
          <w:sz w:val="24"/>
          <w:szCs w:val="24"/>
        </w:rPr>
        <w:t>The human atrial fibroblasts stimu</w:t>
      </w:r>
      <w:r w:rsidR="00971468" w:rsidRPr="00B06A67">
        <w:rPr>
          <w:rFonts w:ascii="Calibri" w:hAnsi="Calibri" w:cs="Calibri"/>
          <w:sz w:val="24"/>
          <w:szCs w:val="24"/>
        </w:rPr>
        <w:t>lated by TGFβ1</w:t>
      </w:r>
      <w:r w:rsidR="00971468">
        <w:rPr>
          <w:rFonts w:ascii="Calibri" w:hAnsi="Calibri" w:cs="Calibri"/>
          <w:sz w:val="24"/>
          <w:szCs w:val="24"/>
        </w:rPr>
        <w:t>,</w:t>
      </w:r>
      <w:r w:rsidR="00971468" w:rsidRPr="006225DD">
        <w:rPr>
          <w:rFonts w:ascii="Calibri" w:hAnsi="Calibri" w:cs="Calibri"/>
          <w:sz w:val="24"/>
          <w:szCs w:val="24"/>
        </w:rPr>
        <w:t xml:space="preserve"> </w:t>
      </w:r>
      <w:r w:rsidR="00971468">
        <w:rPr>
          <w:rFonts w:ascii="Calibri" w:hAnsi="Calibri" w:cs="Calibri"/>
          <w:sz w:val="24"/>
          <w:szCs w:val="24"/>
        </w:rPr>
        <w:t xml:space="preserve">transfected with miR-647 and </w:t>
      </w:r>
      <w:r w:rsidR="00971468">
        <w:rPr>
          <w:rFonts w:ascii="Calibri" w:hAnsi="Calibri" w:cs="Calibri"/>
          <w:sz w:val="24"/>
          <w:szCs w:val="24"/>
        </w:rPr>
        <w:t>PRKCA</w:t>
      </w:r>
      <w:r w:rsidR="00971468">
        <w:rPr>
          <w:rFonts w:ascii="Calibri" w:hAnsi="Calibri" w:cs="Calibri"/>
          <w:sz w:val="24"/>
          <w:szCs w:val="24"/>
        </w:rPr>
        <w:t xml:space="preserve">, </w:t>
      </w:r>
      <w:r w:rsidR="00971468" w:rsidRPr="00BD24BD">
        <w:rPr>
          <w:rFonts w:ascii="Calibri" w:hAnsi="Calibri" w:cs="Calibri"/>
          <w:sz w:val="24"/>
          <w:szCs w:val="24"/>
        </w:rPr>
        <w:t>100×</w:t>
      </w:r>
      <w:r w:rsidR="00971468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>The l</w:t>
      </w:r>
      <w:r w:rsidRPr="00BD24BD">
        <w:rPr>
          <w:rFonts w:ascii="Calibri" w:hAnsi="Calibri" w:cs="Calibri"/>
          <w:sz w:val="24"/>
          <w:szCs w:val="24"/>
        </w:rPr>
        <w:t>entiviruses carr</w:t>
      </w:r>
      <w:r>
        <w:rPr>
          <w:rFonts w:ascii="Calibri" w:hAnsi="Calibri" w:cs="Calibri"/>
          <w:sz w:val="24"/>
          <w:szCs w:val="24"/>
        </w:rPr>
        <w:t>ied</w:t>
      </w:r>
      <w:r w:rsidRPr="00BD24B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green fluorescence p</w:t>
      </w:r>
      <w:r w:rsidRPr="00BD24BD">
        <w:rPr>
          <w:rFonts w:ascii="Calibri" w:hAnsi="Calibri" w:cs="Calibri"/>
          <w:sz w:val="24"/>
          <w:szCs w:val="24"/>
        </w:rPr>
        <w:t>rotein</w:t>
      </w:r>
      <w:r>
        <w:rPr>
          <w:rFonts w:ascii="Calibri" w:hAnsi="Calibri" w:cs="Calibri"/>
          <w:sz w:val="24"/>
          <w:szCs w:val="24"/>
        </w:rPr>
        <w:t>.</w:t>
      </w:r>
      <w:r w:rsidR="00AA3DDD">
        <w:rPr>
          <w:rFonts w:ascii="Calibri" w:hAnsi="Calibri" w:cs="Calibri"/>
          <w:sz w:val="24"/>
          <w:szCs w:val="24"/>
        </w:rPr>
        <w:br w:type="page"/>
      </w:r>
    </w:p>
    <w:p w:rsidR="0036102C" w:rsidRDefault="00AA3DDD" w:rsidP="00AA3DDD">
      <w:pPr>
        <w:widowControl/>
        <w:spacing w:line="480" w:lineRule="auto"/>
        <w:jc w:val="center"/>
        <w:rPr>
          <w:rFonts w:ascii="Calibri" w:eastAsia="宋体" w:hAnsi="Calibri" w:cs="Calibri"/>
          <w:kern w:val="0"/>
          <w:sz w:val="24"/>
          <w:szCs w:val="24"/>
        </w:rPr>
      </w:pPr>
      <w:r>
        <w:rPr>
          <w:rFonts w:ascii="Calibri" w:eastAsia="宋体" w:hAnsi="Calibri" w:cs="Calibri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05871" cy="25463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F10.ti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8" t="20120" r="18854" b="22089"/>
                    <a:stretch/>
                  </pic:blipFill>
                  <pic:spPr bwMode="auto">
                    <a:xfrm>
                      <a:off x="0" y="0"/>
                      <a:ext cx="5213575" cy="255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BD3" w:rsidRDefault="00AA3DDD" w:rsidP="00AA3DDD">
      <w:pPr>
        <w:widowControl/>
        <w:spacing w:line="480" w:lineRule="auto"/>
        <w:rPr>
          <w:rFonts w:ascii="Calibri" w:hAnsi="Calibri" w:cs="Calibri"/>
          <w:sz w:val="24"/>
          <w:szCs w:val="24"/>
        </w:rPr>
      </w:pPr>
      <w:r w:rsidRPr="00D40C53">
        <w:rPr>
          <w:rFonts w:ascii="Calibri" w:hAnsi="Calibri" w:cs="Calibri"/>
          <w:sz w:val="24"/>
          <w:szCs w:val="24"/>
        </w:rPr>
        <w:t>Supplementa</w:t>
      </w:r>
      <w:r>
        <w:rPr>
          <w:rFonts w:ascii="Calibri" w:hAnsi="Calibri" w:cs="Calibri"/>
          <w:sz w:val="24"/>
          <w:szCs w:val="24"/>
        </w:rPr>
        <w:t xml:space="preserve">ry Figure </w:t>
      </w:r>
      <w:r>
        <w:rPr>
          <w:rFonts w:ascii="Calibri" w:hAnsi="Calibri" w:cs="Calibri"/>
          <w:sz w:val="24"/>
          <w:szCs w:val="24"/>
        </w:rPr>
        <w:t>10</w:t>
      </w: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Cell migration detected by transwell assay.</w:t>
      </w:r>
      <w:r w:rsidRPr="00AA3DD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(A) Control group, the human atrial fibroblasts,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>. (B) The human atrial fibroblasts stimu</w:t>
      </w:r>
      <w:r w:rsidRPr="00B06A67">
        <w:rPr>
          <w:rFonts w:ascii="Calibri" w:hAnsi="Calibri" w:cs="Calibri"/>
          <w:sz w:val="24"/>
          <w:szCs w:val="24"/>
        </w:rPr>
        <w:t>lated by TGFβ1</w:t>
      </w:r>
      <w:r>
        <w:rPr>
          <w:rFonts w:ascii="Calibri" w:hAnsi="Calibri" w:cs="Calibri"/>
          <w:sz w:val="24"/>
          <w:szCs w:val="24"/>
        </w:rPr>
        <w:t xml:space="preserve">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>. (C) The human atrial fibroblasts stimu</w:t>
      </w:r>
      <w:r w:rsidRPr="00B06A67">
        <w:rPr>
          <w:rFonts w:ascii="Calibri" w:hAnsi="Calibri" w:cs="Calibri"/>
          <w:sz w:val="24"/>
          <w:szCs w:val="24"/>
        </w:rPr>
        <w:t>lated by TGFβ1</w:t>
      </w:r>
      <w:r>
        <w:rPr>
          <w:rFonts w:ascii="Calibri" w:hAnsi="Calibri" w:cs="Calibri"/>
          <w:sz w:val="24"/>
          <w:szCs w:val="24"/>
        </w:rPr>
        <w:t>,</w:t>
      </w:r>
      <w:r w:rsidRPr="006225D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transfected with miR-647,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>. (D) The human atrial fibroblasts stimu</w:t>
      </w:r>
      <w:r w:rsidRPr="00B06A67">
        <w:rPr>
          <w:rFonts w:ascii="Calibri" w:hAnsi="Calibri" w:cs="Calibri"/>
          <w:sz w:val="24"/>
          <w:szCs w:val="24"/>
        </w:rPr>
        <w:t>lated by TGFβ1</w:t>
      </w:r>
      <w:r>
        <w:rPr>
          <w:rFonts w:ascii="Calibri" w:hAnsi="Calibri" w:cs="Calibri"/>
          <w:sz w:val="24"/>
          <w:szCs w:val="24"/>
        </w:rPr>
        <w:t>,</w:t>
      </w:r>
      <w:r w:rsidRPr="006225D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transfected with miR-647 and vector,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>. (E) The human atrial fibroblasts stimu</w:t>
      </w:r>
      <w:r w:rsidRPr="00B06A67">
        <w:rPr>
          <w:rFonts w:ascii="Calibri" w:hAnsi="Calibri" w:cs="Calibri"/>
          <w:sz w:val="24"/>
          <w:szCs w:val="24"/>
        </w:rPr>
        <w:t>lated by TGFβ1</w:t>
      </w:r>
      <w:r>
        <w:rPr>
          <w:rFonts w:ascii="Calibri" w:hAnsi="Calibri" w:cs="Calibri"/>
          <w:sz w:val="24"/>
          <w:szCs w:val="24"/>
        </w:rPr>
        <w:t>,</w:t>
      </w:r>
      <w:r w:rsidRPr="006225D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transfected with miR-647 and PRKCA, </w:t>
      </w:r>
      <w:r w:rsidRPr="00BD24BD">
        <w:rPr>
          <w:rFonts w:ascii="Calibri" w:hAnsi="Calibri" w:cs="Calibri"/>
          <w:sz w:val="24"/>
          <w:szCs w:val="24"/>
        </w:rPr>
        <w:t>100×</w:t>
      </w:r>
      <w:r>
        <w:rPr>
          <w:rFonts w:ascii="Calibri" w:hAnsi="Calibri" w:cs="Calibri"/>
          <w:sz w:val="24"/>
          <w:szCs w:val="24"/>
        </w:rPr>
        <w:t>. The cells were stained with</w:t>
      </w:r>
      <w:r w:rsidRPr="007D4C35">
        <w:rPr>
          <w:rFonts w:ascii="Calibri" w:hAnsi="Calibri" w:cs="Calibri"/>
          <w:sz w:val="24"/>
          <w:szCs w:val="24"/>
        </w:rPr>
        <w:t xml:space="preserve"> crystal violet</w:t>
      </w:r>
      <w:r>
        <w:rPr>
          <w:rFonts w:ascii="Calibri" w:hAnsi="Calibri" w:cs="Calibri"/>
          <w:sz w:val="24"/>
          <w:szCs w:val="24"/>
        </w:rPr>
        <w:t>.</w:t>
      </w:r>
      <w:r w:rsidR="00E25BD3">
        <w:rPr>
          <w:rFonts w:ascii="Calibri" w:hAnsi="Calibri" w:cs="Calibri"/>
          <w:sz w:val="24"/>
          <w:szCs w:val="24"/>
        </w:rPr>
        <w:br w:type="page"/>
      </w:r>
    </w:p>
    <w:p w:rsidR="00AA3DDD" w:rsidRDefault="00E25BD3" w:rsidP="00E25BD3">
      <w:pPr>
        <w:widowControl/>
        <w:spacing w:line="480" w:lineRule="auto"/>
        <w:jc w:val="center"/>
        <w:rPr>
          <w:rFonts w:ascii="Calibri" w:eastAsia="宋体" w:hAnsi="Calibri" w:cs="Calibri"/>
          <w:kern w:val="0"/>
          <w:sz w:val="24"/>
          <w:szCs w:val="24"/>
        </w:rPr>
      </w:pPr>
      <w:r>
        <w:rPr>
          <w:rFonts w:ascii="Calibri" w:eastAsia="宋体" w:hAnsi="Calibri" w:cs="Calibri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78250" cy="4064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F11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2128" r="15845" b="43400"/>
                    <a:stretch/>
                  </pic:blipFill>
                  <pic:spPr bwMode="auto">
                    <a:xfrm>
                      <a:off x="0" y="0"/>
                      <a:ext cx="3778250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706" w:rsidRDefault="00E25BD3" w:rsidP="00E25BD3">
      <w:pPr>
        <w:widowControl/>
        <w:spacing w:line="480" w:lineRule="auto"/>
        <w:rPr>
          <w:rFonts w:ascii="Calibri" w:hAnsi="Calibri" w:cs="Calibri"/>
          <w:sz w:val="24"/>
          <w:szCs w:val="24"/>
        </w:rPr>
      </w:pPr>
      <w:r w:rsidRPr="004D7834">
        <w:rPr>
          <w:rFonts w:ascii="Calibri" w:hAnsi="Calibri" w:cs="Calibri"/>
          <w:sz w:val="24"/>
          <w:szCs w:val="24"/>
        </w:rPr>
        <w:t xml:space="preserve">Supplementary Figure </w:t>
      </w:r>
      <w:r w:rsidR="002E6706">
        <w:rPr>
          <w:rFonts w:ascii="Calibri" w:hAnsi="Calibri" w:cs="Calibri"/>
          <w:sz w:val="24"/>
          <w:szCs w:val="24"/>
        </w:rPr>
        <w:t>11</w:t>
      </w:r>
      <w:r w:rsidRPr="004D7834">
        <w:rPr>
          <w:rFonts w:ascii="Calibri" w:hAnsi="Calibri" w:cs="Calibri"/>
          <w:sz w:val="24"/>
          <w:szCs w:val="24"/>
        </w:rPr>
        <w:t>. Immunofluorescence staining of α-SMA (</w:t>
      </w:r>
      <w:r>
        <w:rPr>
          <w:rFonts w:ascii="Calibri" w:hAnsi="Calibri" w:cs="Calibri"/>
          <w:sz w:val="24"/>
          <w:szCs w:val="24"/>
        </w:rPr>
        <w:t>red</w:t>
      </w:r>
      <w:r w:rsidRPr="004D7834">
        <w:rPr>
          <w:rFonts w:ascii="Calibri" w:hAnsi="Calibri" w:cs="Calibri"/>
          <w:sz w:val="24"/>
          <w:szCs w:val="24"/>
        </w:rPr>
        <w:t>) in h</w:t>
      </w:r>
      <w:r>
        <w:rPr>
          <w:rFonts w:ascii="Calibri" w:hAnsi="Calibri" w:cs="Calibri"/>
          <w:sz w:val="24"/>
          <w:szCs w:val="24"/>
        </w:rPr>
        <w:t>uman atrial fibroblast</w:t>
      </w:r>
      <w:r w:rsidRPr="004D7834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 w:rsidRPr="00AE46A8">
        <w:rPr>
          <w:rFonts w:ascii="Calibri" w:hAnsi="Calibri" w:cs="Calibri"/>
          <w:sz w:val="24"/>
          <w:szCs w:val="24"/>
        </w:rPr>
        <w:t>400×</w:t>
      </w:r>
      <w:r w:rsidRPr="004D7834">
        <w:rPr>
          <w:rFonts w:ascii="Calibri" w:hAnsi="Calibri" w:cs="Calibri"/>
          <w:sz w:val="24"/>
          <w:szCs w:val="24"/>
        </w:rPr>
        <w:t>. DAPI was used for nuclear counterstaining (blue)</w:t>
      </w:r>
      <w:r>
        <w:rPr>
          <w:rFonts w:ascii="Calibri" w:hAnsi="Calibri" w:cs="Calibri"/>
          <w:sz w:val="24"/>
          <w:szCs w:val="24"/>
        </w:rPr>
        <w:t>.</w:t>
      </w:r>
      <w:r w:rsidR="002E6706">
        <w:rPr>
          <w:rFonts w:ascii="Calibri" w:hAnsi="Calibri" w:cs="Calibri"/>
          <w:sz w:val="24"/>
          <w:szCs w:val="24"/>
        </w:rPr>
        <w:br w:type="page"/>
      </w:r>
    </w:p>
    <w:p w:rsidR="00E25BD3" w:rsidRDefault="007510E6" w:rsidP="007510E6">
      <w:pPr>
        <w:widowControl/>
        <w:spacing w:line="480" w:lineRule="auto"/>
        <w:jc w:val="center"/>
        <w:rPr>
          <w:rFonts w:ascii="Calibri" w:eastAsia="宋体" w:hAnsi="Calibri" w:cs="Calibri"/>
          <w:kern w:val="0"/>
          <w:sz w:val="24"/>
          <w:szCs w:val="24"/>
        </w:rPr>
      </w:pPr>
      <w:r>
        <w:rPr>
          <w:rFonts w:ascii="Calibri" w:eastAsia="宋体" w:hAnsi="Calibri" w:cs="Calibri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32549" cy="412115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F12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 t="4511" r="4046" b="44676"/>
                    <a:stretch/>
                  </pic:blipFill>
                  <pic:spPr bwMode="auto">
                    <a:xfrm>
                      <a:off x="0" y="0"/>
                      <a:ext cx="5233623" cy="412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06F8" w:rsidRPr="0036102C" w:rsidRDefault="00CF06F8" w:rsidP="00CF06F8">
      <w:pPr>
        <w:widowControl/>
        <w:spacing w:line="480" w:lineRule="auto"/>
        <w:jc w:val="left"/>
        <w:rPr>
          <w:rFonts w:ascii="Calibri" w:eastAsia="宋体" w:hAnsi="Calibri" w:cs="Calibri" w:hint="eastAsia"/>
          <w:kern w:val="0"/>
          <w:sz w:val="24"/>
          <w:szCs w:val="24"/>
        </w:rPr>
      </w:pPr>
      <w:r>
        <w:rPr>
          <w:rFonts w:ascii="Calibri" w:eastAsia="宋体" w:hAnsi="Calibri" w:cs="Calibri"/>
          <w:kern w:val="0"/>
          <w:sz w:val="24"/>
          <w:szCs w:val="24"/>
        </w:rPr>
        <w:t xml:space="preserve">Supplementary Figure </w:t>
      </w:r>
      <w:r>
        <w:rPr>
          <w:rFonts w:ascii="Calibri" w:eastAsia="宋体" w:hAnsi="Calibri" w:cs="Calibri"/>
          <w:kern w:val="0"/>
          <w:sz w:val="24"/>
          <w:szCs w:val="24"/>
        </w:rPr>
        <w:t>12</w:t>
      </w:r>
      <w:r>
        <w:rPr>
          <w:rFonts w:ascii="Calibri" w:eastAsia="宋体" w:hAnsi="Calibri" w:cs="Calibri"/>
          <w:kern w:val="0"/>
          <w:sz w:val="24"/>
          <w:szCs w:val="24"/>
        </w:rPr>
        <w:t>. Effects</w:t>
      </w:r>
      <w:r>
        <w:rPr>
          <w:rFonts w:ascii="Calibri" w:eastAsia="宋体" w:hAnsi="Calibri" w:cs="Calibri" w:hint="eastAsia"/>
          <w:kern w:val="0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of </w:t>
      </w:r>
      <w:r>
        <w:rPr>
          <w:rFonts w:ascii="Calibri" w:eastAsia="宋体" w:hAnsi="Calibri" w:cs="Calibri"/>
          <w:kern w:val="0"/>
          <w:sz w:val="24"/>
          <w:szCs w:val="24"/>
        </w:rPr>
        <w:t>miR-647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expression on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 xml:space="preserve"> the </w:t>
      </w:r>
      <w:r>
        <w:rPr>
          <w:rFonts w:ascii="Calibri" w:eastAsia="宋体" w:hAnsi="Calibri" w:cs="Calibri"/>
          <w:kern w:val="0"/>
          <w:sz w:val="24"/>
          <w:szCs w:val="24"/>
        </w:rPr>
        <w:t>collagen production, TGF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β1/Smad signaling activatio</w:t>
      </w:r>
      <w:r w:rsidRPr="003D74C6">
        <w:rPr>
          <w:rFonts w:ascii="Calibri" w:eastAsia="宋体" w:hAnsi="Calibri" w:cs="Calibri"/>
          <w:kern w:val="0"/>
          <w:sz w:val="24"/>
          <w:szCs w:val="24"/>
        </w:rPr>
        <w:t>n and α-SMA e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xpression of 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TGFβ1-i</w:t>
      </w:r>
      <w:r>
        <w:rPr>
          <w:rFonts w:ascii="Calibri" w:eastAsia="宋体" w:hAnsi="Calibri" w:cs="Calibri"/>
          <w:kern w:val="0"/>
          <w:sz w:val="24"/>
          <w:szCs w:val="24"/>
        </w:rPr>
        <w:t>nduced human atrial fibroblasts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via PRKCA</w:t>
      </w:r>
      <w:r>
        <w:rPr>
          <w:rFonts w:ascii="Calibri" w:eastAsia="宋体" w:hAnsi="Calibri" w:cs="Calibri"/>
          <w:kern w:val="0"/>
          <w:sz w:val="24"/>
          <w:szCs w:val="24"/>
        </w:rPr>
        <w:t>. (A)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Results of the </w:t>
      </w:r>
      <w:r>
        <w:rPr>
          <w:rFonts w:ascii="Calibri" w:hAnsi="Calibri" w:cs="Calibri"/>
          <w:sz w:val="24"/>
          <w:szCs w:val="24"/>
        </w:rPr>
        <w:t>qPCR showed that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miR-647</w:t>
      </w:r>
      <w:r w:rsidRPr="000C422E">
        <w:rPr>
          <w:rFonts w:ascii="Calibri" w:eastAsia="宋体" w:hAnsi="Calibri" w:cs="Calibri"/>
          <w:kern w:val="0"/>
          <w:sz w:val="24"/>
          <w:szCs w:val="24"/>
        </w:rPr>
        <w:t xml:space="preserve"> ove</w:t>
      </w:r>
      <w:r>
        <w:rPr>
          <w:rFonts w:ascii="Calibri" w:eastAsia="宋体" w:hAnsi="Calibri" w:cs="Calibri"/>
          <w:kern w:val="0"/>
          <w:sz w:val="24"/>
          <w:szCs w:val="24"/>
        </w:rPr>
        <w:t>rexpression reduced collagen production,</w:t>
      </w:r>
      <w:r w:rsidRPr="002F7637">
        <w:rPr>
          <w:rFonts w:ascii="Calibri" w:eastAsia="宋体" w:hAnsi="Calibri" w:cs="Calibri"/>
          <w:kern w:val="0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>which was increased by PRKCA overexpression</w:t>
      </w:r>
      <w:r w:rsidRPr="00E936D5">
        <w:rPr>
          <w:rFonts w:ascii="Calibri" w:eastAsia="宋体" w:hAnsi="Calibri" w:cs="Calibri"/>
          <w:kern w:val="0"/>
          <w:sz w:val="24"/>
          <w:szCs w:val="24"/>
        </w:rPr>
        <w:t>.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(B, C) Results of the </w:t>
      </w:r>
      <w:r>
        <w:rPr>
          <w:rFonts w:ascii="Calibri" w:hAnsi="Calibri" w:cs="Calibri"/>
          <w:sz w:val="24"/>
          <w:szCs w:val="24"/>
        </w:rPr>
        <w:t>qPCR showed that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PRKCA</w:t>
      </w:r>
      <w:r w:rsidRPr="000C422E">
        <w:rPr>
          <w:rFonts w:ascii="Calibri" w:eastAsia="宋体" w:hAnsi="Calibri" w:cs="Calibri"/>
          <w:kern w:val="0"/>
          <w:sz w:val="24"/>
          <w:szCs w:val="24"/>
        </w:rPr>
        <w:t xml:space="preserve"> ove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rexpression facilitated the 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activation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of TGF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β1/Smad signaling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pathway, whereas</w:t>
      </w:r>
      <w:r w:rsidRPr="00987AD9">
        <w:rPr>
          <w:rFonts w:ascii="Calibri" w:eastAsia="宋体" w:hAnsi="Calibri" w:cs="Calibri"/>
          <w:kern w:val="0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>PRKCA knockdown exerted the opposite effect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>s.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(D, E)</w:t>
      </w:r>
      <w:r w:rsidRPr="00B00FFE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Results of the </w:t>
      </w:r>
      <w:r>
        <w:rPr>
          <w:rFonts w:ascii="Calibri" w:hAnsi="Calibri" w:cs="Calibri"/>
          <w:sz w:val="24"/>
          <w:szCs w:val="24"/>
        </w:rPr>
        <w:t>qPCR and WB showed that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miR-647</w:t>
      </w:r>
      <w:r w:rsidRPr="000C422E">
        <w:rPr>
          <w:rFonts w:ascii="Calibri" w:eastAsia="宋体" w:hAnsi="Calibri" w:cs="Calibri"/>
          <w:kern w:val="0"/>
          <w:sz w:val="24"/>
          <w:szCs w:val="24"/>
        </w:rPr>
        <w:t xml:space="preserve"> ove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rexpression inhibited the 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activation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of TGF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β1/Smad signaling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pathway,</w:t>
      </w:r>
      <w:r w:rsidRPr="002F7637">
        <w:rPr>
          <w:rFonts w:ascii="Calibri" w:eastAsia="宋体" w:hAnsi="Calibri" w:cs="Calibri"/>
          <w:kern w:val="0"/>
          <w:sz w:val="24"/>
          <w:szCs w:val="24"/>
        </w:rPr>
        <w:t xml:space="preserve"> </w:t>
      </w:r>
      <w:r>
        <w:rPr>
          <w:rFonts w:ascii="Calibri" w:eastAsia="宋体" w:hAnsi="Calibri" w:cs="Calibri"/>
          <w:kern w:val="0"/>
          <w:sz w:val="24"/>
          <w:szCs w:val="24"/>
        </w:rPr>
        <w:t>which was facilitated by PRKCA overexpression</w:t>
      </w:r>
      <w:r w:rsidRPr="00E936D5">
        <w:rPr>
          <w:rFonts w:ascii="Calibri" w:eastAsia="宋体" w:hAnsi="Calibri" w:cs="Calibri"/>
          <w:kern w:val="0"/>
          <w:sz w:val="24"/>
          <w:szCs w:val="24"/>
        </w:rPr>
        <w:t>.</w:t>
      </w:r>
      <w:r>
        <w:rPr>
          <w:rFonts w:ascii="Calibri" w:eastAsia="宋体" w:hAnsi="Calibri" w:cs="Calibri"/>
          <w:kern w:val="0"/>
          <w:sz w:val="24"/>
          <w:szCs w:val="24"/>
        </w:rPr>
        <w:t xml:space="preserve"> 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 xml:space="preserve">*P &lt; 0.05 vs. </w:t>
      </w:r>
      <w:r>
        <w:rPr>
          <w:rFonts w:ascii="Calibri" w:eastAsia="宋体" w:hAnsi="Calibri" w:cs="Calibri"/>
          <w:kern w:val="0"/>
          <w:sz w:val="24"/>
          <w:szCs w:val="24"/>
        </w:rPr>
        <w:t>control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 xml:space="preserve">, #P &lt; 0.05 vs. </w:t>
      </w:r>
      <w:r>
        <w:rPr>
          <w:rFonts w:ascii="Calibri" w:eastAsia="宋体" w:hAnsi="Calibri" w:cs="Calibri"/>
          <w:kern w:val="0"/>
          <w:sz w:val="24"/>
          <w:szCs w:val="24"/>
        </w:rPr>
        <w:t>TGF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β</w:t>
      </w:r>
      <w:r>
        <w:rPr>
          <w:rFonts w:ascii="Calibri" w:eastAsia="宋体" w:hAnsi="Calibri" w:cs="Calibri"/>
          <w:kern w:val="0"/>
          <w:sz w:val="24"/>
          <w:szCs w:val="24"/>
        </w:rPr>
        <w:t>1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 xml:space="preserve">, </w:t>
      </w:r>
      <w:r>
        <w:rPr>
          <w:rFonts w:ascii="Calibri" w:eastAsia="宋体" w:hAnsi="Calibri" w:cs="Calibri"/>
          <w:kern w:val="0"/>
          <w:sz w:val="24"/>
          <w:szCs w:val="24"/>
        </w:rPr>
        <w:t>&amp;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 xml:space="preserve">P &lt; 0.05 vs. </w:t>
      </w:r>
      <w:r>
        <w:rPr>
          <w:rFonts w:ascii="Calibri" w:eastAsia="宋体" w:hAnsi="Calibri" w:cs="Calibri"/>
          <w:kern w:val="0"/>
          <w:sz w:val="24"/>
          <w:szCs w:val="24"/>
        </w:rPr>
        <w:t>TGF</w:t>
      </w:r>
      <w:r w:rsidRPr="00DD7CBA">
        <w:rPr>
          <w:rFonts w:ascii="Calibri" w:eastAsia="宋体" w:hAnsi="Calibri" w:cs="Calibri"/>
          <w:kern w:val="0"/>
          <w:sz w:val="24"/>
          <w:szCs w:val="24"/>
        </w:rPr>
        <w:t>β</w:t>
      </w:r>
      <w:r>
        <w:rPr>
          <w:rFonts w:ascii="Calibri" w:eastAsia="宋体" w:hAnsi="Calibri" w:cs="Calibri"/>
          <w:kern w:val="0"/>
          <w:sz w:val="24"/>
          <w:szCs w:val="24"/>
        </w:rPr>
        <w:t>1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 xml:space="preserve"> + </w:t>
      </w:r>
      <w:r>
        <w:rPr>
          <w:rFonts w:ascii="Calibri" w:eastAsia="宋体" w:hAnsi="Calibri" w:cs="Calibri"/>
          <w:kern w:val="0"/>
          <w:sz w:val="24"/>
          <w:szCs w:val="24"/>
        </w:rPr>
        <w:t>miR-647 + vector. Data were</w:t>
      </w:r>
      <w:r>
        <w:rPr>
          <w:rFonts w:ascii="Calibri" w:eastAsia="宋体" w:hAnsi="Calibri" w:cs="Calibri" w:hint="eastAsia"/>
          <w:kern w:val="0"/>
          <w:sz w:val="24"/>
          <w:szCs w:val="24"/>
        </w:rPr>
        <w:t xml:space="preserve"> </w:t>
      </w:r>
      <w:r w:rsidRPr="00B00FFE">
        <w:rPr>
          <w:rFonts w:ascii="Calibri" w:eastAsia="宋体" w:hAnsi="Calibri" w:cs="Calibri"/>
          <w:kern w:val="0"/>
          <w:sz w:val="24"/>
          <w:szCs w:val="24"/>
        </w:rPr>
        <w:t>presented as mean ± SD.</w:t>
      </w:r>
    </w:p>
    <w:sectPr w:rsidR="00CF06F8" w:rsidRPr="003610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A64" w:rsidRDefault="00277A64" w:rsidP="00226A8D">
      <w:r>
        <w:separator/>
      </w:r>
    </w:p>
  </w:endnote>
  <w:endnote w:type="continuationSeparator" w:id="0">
    <w:p w:rsidR="00277A64" w:rsidRDefault="00277A64" w:rsidP="00226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A64" w:rsidRDefault="00277A64" w:rsidP="00226A8D">
      <w:r>
        <w:separator/>
      </w:r>
    </w:p>
  </w:footnote>
  <w:footnote w:type="continuationSeparator" w:id="0">
    <w:p w:rsidR="00277A64" w:rsidRDefault="00277A64" w:rsidP="00226A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ABC"/>
    <w:rsid w:val="001558BB"/>
    <w:rsid w:val="00186ABC"/>
    <w:rsid w:val="00226A8D"/>
    <w:rsid w:val="00277A64"/>
    <w:rsid w:val="002E6706"/>
    <w:rsid w:val="0036102C"/>
    <w:rsid w:val="00382B82"/>
    <w:rsid w:val="003D74C6"/>
    <w:rsid w:val="003D7F06"/>
    <w:rsid w:val="004114DA"/>
    <w:rsid w:val="0044373A"/>
    <w:rsid w:val="004854FB"/>
    <w:rsid w:val="004D7834"/>
    <w:rsid w:val="00577C9E"/>
    <w:rsid w:val="006225DD"/>
    <w:rsid w:val="00661FA7"/>
    <w:rsid w:val="00691520"/>
    <w:rsid w:val="007510E6"/>
    <w:rsid w:val="007D4C35"/>
    <w:rsid w:val="008062DF"/>
    <w:rsid w:val="00893F2D"/>
    <w:rsid w:val="00901F56"/>
    <w:rsid w:val="00971468"/>
    <w:rsid w:val="00971C63"/>
    <w:rsid w:val="009C60E1"/>
    <w:rsid w:val="00A116AE"/>
    <w:rsid w:val="00A139CC"/>
    <w:rsid w:val="00A26BB8"/>
    <w:rsid w:val="00AA08DE"/>
    <w:rsid w:val="00AA3DDD"/>
    <w:rsid w:val="00AE46A8"/>
    <w:rsid w:val="00B06A67"/>
    <w:rsid w:val="00B07B03"/>
    <w:rsid w:val="00B17653"/>
    <w:rsid w:val="00B5340C"/>
    <w:rsid w:val="00B62DA6"/>
    <w:rsid w:val="00B63C52"/>
    <w:rsid w:val="00BD24BD"/>
    <w:rsid w:val="00C55007"/>
    <w:rsid w:val="00CF06F8"/>
    <w:rsid w:val="00D40C53"/>
    <w:rsid w:val="00D94C7F"/>
    <w:rsid w:val="00E043BE"/>
    <w:rsid w:val="00E0484B"/>
    <w:rsid w:val="00E04B49"/>
    <w:rsid w:val="00E2008F"/>
    <w:rsid w:val="00E25BD3"/>
    <w:rsid w:val="00E927DD"/>
    <w:rsid w:val="00EF3407"/>
    <w:rsid w:val="00F9349A"/>
    <w:rsid w:val="00FB610B"/>
    <w:rsid w:val="00FC0F67"/>
    <w:rsid w:val="00FD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1E53D9"/>
  <w15:chartTrackingRefBased/>
  <w15:docId w15:val="{02294CBE-13D9-415C-AE43-B7E066665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6A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26A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26A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26A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46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image" Target="media/image10.tif"/><Relationship Id="rId10" Type="http://schemas.openxmlformats.org/officeDocument/2006/relationships/image" Target="media/image5.ti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12</Pages>
  <Words>974</Words>
  <Characters>5552</Characters>
  <Application>Microsoft Office Word</Application>
  <DocSecurity>0</DocSecurity>
  <Lines>46</Lines>
  <Paragraphs>13</Paragraphs>
  <ScaleCrop>false</ScaleCrop>
  <Company/>
  <LinksUpToDate>false</LinksUpToDate>
  <CharactersWithSpaces>6513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 Dan</dc:creator>
  <cp:keywords/>
  <dc:description/>
  <cp:lastModifiedBy>Han Dan</cp:lastModifiedBy>
  <cp:revision>34</cp:revision>
  <dcterms:created xsi:type="dcterms:W3CDTF">2022-03-04T02:37:00Z</dcterms:created>
  <dcterms:modified xsi:type="dcterms:W3CDTF">2022-03-28T10:02:00Z</dcterms:modified>
</cp:coreProperties>
</file>