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40" w:type="dxa"/>
        <w:tblLook w:val="04A0" w:firstRow="1" w:lastRow="0" w:firstColumn="1" w:lastColumn="0" w:noHBand="0" w:noVBand="1"/>
      </w:tblPr>
      <w:tblGrid>
        <w:gridCol w:w="1300"/>
        <w:gridCol w:w="3340"/>
        <w:gridCol w:w="1300"/>
        <w:gridCol w:w="1300"/>
        <w:gridCol w:w="1300"/>
      </w:tblGrid>
      <w:tr w:rsidR="00E771C6" w14:paraId="509CDCD6" w14:textId="77777777" w:rsidTr="00E771C6">
        <w:trPr>
          <w:trHeight w:val="400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9DD37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C6020">
              <w:rPr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334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7B7F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C6020">
              <w:rPr>
                <w:b/>
                <w:bCs/>
                <w:color w:val="000000"/>
                <w:sz w:val="20"/>
                <w:szCs w:val="20"/>
              </w:rPr>
              <w:t>Metabolite</w:t>
            </w: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67BEC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VIP Score of Biomarker Indices Compared to Index 1</w:t>
            </w:r>
          </w:p>
        </w:tc>
      </w:tr>
      <w:tr w:rsidR="00E771C6" w14:paraId="46F4A4CD" w14:textId="77777777" w:rsidTr="00E771C6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0CEE4" w14:textId="77777777" w:rsidR="00E771C6" w:rsidRPr="00DC6020" w:rsidRDefault="00E771C6" w:rsidP="00E771C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DCFCD" w14:textId="77777777" w:rsidR="00E771C6" w:rsidRPr="00DC6020" w:rsidRDefault="00E771C6" w:rsidP="00E771C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D68B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C6020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881FE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C6020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FAB89" w14:textId="77777777" w:rsidR="00E771C6" w:rsidRPr="00DC6020" w:rsidRDefault="00E771C6" w:rsidP="00E771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C6020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E771C6" w14:paraId="2C3167F9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140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3C4B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ThreonicAcid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C45E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1.25*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F09AF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37FFA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2.05*</w:t>
            </w:r>
          </w:p>
        </w:tc>
      </w:tr>
      <w:tr w:rsidR="00E771C6" w14:paraId="5E5B45BF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E803D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A9A9F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trans-4-Hydroxy-L-Proline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AA65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1.09*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5D0E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AA8D1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0.75</w:t>
            </w:r>
          </w:p>
        </w:tc>
      </w:tr>
      <w:tr w:rsidR="00E771C6" w14:paraId="44115EC5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98E9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A0B66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L-Proline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F92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663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3362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1.68</w:t>
            </w:r>
          </w:p>
        </w:tc>
      </w:tr>
      <w:tr w:rsidR="00E771C6" w14:paraId="428756F2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D74EB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B54E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L-Arginine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139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1.55*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2A05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1FB6D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0.91</w:t>
            </w:r>
          </w:p>
        </w:tc>
      </w:tr>
      <w:tr w:rsidR="00E771C6" w14:paraId="63DB31BC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F4D4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05BF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L-Glutathione-oxidized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A3F83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1.36*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3573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6800D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1.55*</w:t>
            </w:r>
          </w:p>
        </w:tc>
      </w:tr>
      <w:tr w:rsidR="00E771C6" w14:paraId="058A1B4B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F04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1E514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L-Ornithine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11E5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1.63*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1720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06FB4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0.95</w:t>
            </w:r>
          </w:p>
        </w:tc>
      </w:tr>
      <w:tr w:rsidR="00E771C6" w14:paraId="00BEF13E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5C9FD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2BC29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D-Fucose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9552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1.34*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46E24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2450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0.22</w:t>
            </w:r>
          </w:p>
        </w:tc>
      </w:tr>
      <w:tr w:rsidR="00E771C6" w14:paraId="115EF2EB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986E1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37C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L-Citrulline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FB5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1.72*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83A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2CDD4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1.99*</w:t>
            </w:r>
          </w:p>
        </w:tc>
      </w:tr>
      <w:tr w:rsidR="00E771C6" w14:paraId="41C03CEB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DDFE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60AB9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ArgininosuccinicAcid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656EB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1.58*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13B94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77E2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1.80*</w:t>
            </w:r>
          </w:p>
        </w:tc>
      </w:tr>
      <w:tr w:rsidR="00E771C6" w14:paraId="1B15F65B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E289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8491B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Dihydrothymine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97883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1.72*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FC0E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1.44*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25CF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1.52*</w:t>
            </w:r>
          </w:p>
        </w:tc>
      </w:tr>
      <w:tr w:rsidR="00E771C6" w14:paraId="5E72BBAE" w14:textId="77777777" w:rsidTr="00E771C6">
        <w:trPr>
          <w:trHeight w:val="36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D7D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FF260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L-Carnitine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22F0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1.29*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31DC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AF76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1.02</w:t>
            </w:r>
          </w:p>
        </w:tc>
      </w:tr>
      <w:tr w:rsidR="00E771C6" w14:paraId="506EDD01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6ED0E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1330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Methylguanidine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FD15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1.71*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EADC0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C92F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0.75</w:t>
            </w:r>
          </w:p>
        </w:tc>
      </w:tr>
      <w:tr w:rsidR="00E771C6" w14:paraId="1006F58B" w14:textId="77777777" w:rsidTr="00E771C6">
        <w:trPr>
          <w:trHeight w:val="34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501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95A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Glyceric Acid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78A4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D1C45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1.74*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2641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</w:t>
            </w:r>
          </w:p>
        </w:tc>
      </w:tr>
      <w:tr w:rsidR="00E771C6" w14:paraId="3C34A6F2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7C8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45F98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L-Asparagine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438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6EE1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D899A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1.51</w:t>
            </w:r>
          </w:p>
        </w:tc>
      </w:tr>
      <w:tr w:rsidR="00E771C6" w14:paraId="75DD156A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6F20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4F6F7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L-Glutamic Acid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417D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4377E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1.81*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1C9F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6E32B3">
              <w:rPr>
                <w:color w:val="000000"/>
                <w:sz w:val="16"/>
                <w:szCs w:val="16"/>
              </w:rPr>
              <w:t>0.06</w:t>
            </w:r>
          </w:p>
        </w:tc>
      </w:tr>
      <w:tr w:rsidR="00E771C6" w14:paraId="207FA19A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B6ECE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6B2DF" w14:textId="77777777" w:rsidR="00E771C6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Myo-Inositol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8ED4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3959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AE585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</w:t>
            </w:r>
          </w:p>
        </w:tc>
      </w:tr>
      <w:tr w:rsidR="00E771C6" w14:paraId="6A429F49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759ED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1AFCB" w14:textId="77777777" w:rsidR="00E771C6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3-Methyl-L-Histidine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1B84B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7DBE7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1.43*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FC11C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</w:t>
            </w:r>
          </w:p>
        </w:tc>
      </w:tr>
      <w:tr w:rsidR="00E771C6" w14:paraId="18DC6554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5A2DE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CEFA" w14:textId="77777777" w:rsidR="00E771C6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L-Tyrosine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22CBB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AC89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1.85*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6E2DB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E771C6" w14:paraId="57AE3FB4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8028F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706E2" w14:textId="77777777" w:rsidR="00E771C6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Phosphocholine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EB4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1370A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29625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1.42</w:t>
            </w:r>
          </w:p>
        </w:tc>
      </w:tr>
      <w:tr w:rsidR="00E771C6" w14:paraId="5B3C48FA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BAA6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B5F79" w14:textId="77777777" w:rsidR="00E771C6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Lactose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97BE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C5EB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1.58*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5A74B6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</w:t>
            </w:r>
          </w:p>
        </w:tc>
      </w:tr>
      <w:tr w:rsidR="00E771C6" w14:paraId="4CA40585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7703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7FE9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Allantoin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F4F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7BA7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84D8D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1.53*</w:t>
            </w:r>
          </w:p>
        </w:tc>
      </w:tr>
      <w:tr w:rsidR="00E771C6" w14:paraId="7055C1CB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49D5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5DF6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D-GluconicAcid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7F2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04BD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38D05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1.50*</w:t>
            </w:r>
          </w:p>
        </w:tc>
      </w:tr>
      <w:tr w:rsidR="00E771C6" w14:paraId="0A090F46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885CE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E974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Glycerol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FB2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001B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1.52*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EDCCB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0.90</w:t>
            </w:r>
          </w:p>
        </w:tc>
      </w:tr>
      <w:tr w:rsidR="00E771C6" w14:paraId="36D0F927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9466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C7BA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L-Aspartate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2E6AA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7D52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1.30*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951B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1.33*</w:t>
            </w:r>
          </w:p>
        </w:tc>
      </w:tr>
      <w:tr w:rsidR="00E771C6" w14:paraId="310CBB35" w14:textId="77777777" w:rsidTr="00E771C6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329EF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645B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Sarcosine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2C92F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CC68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1.72*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9C4B9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2.03*</w:t>
            </w:r>
          </w:p>
        </w:tc>
      </w:tr>
      <w:tr w:rsidR="00E771C6" w14:paraId="36C673CC" w14:textId="77777777" w:rsidTr="00E771C6">
        <w:trPr>
          <w:trHeight w:val="34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BD77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5691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 w:rsidRPr="00DC6020">
              <w:rPr>
                <w:color w:val="000000"/>
                <w:sz w:val="16"/>
                <w:szCs w:val="16"/>
              </w:rPr>
              <w:t>Creatinine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8FECC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3B75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-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D7FA3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1.56*</w:t>
            </w:r>
          </w:p>
        </w:tc>
      </w:tr>
      <w:tr w:rsidR="00E771C6" w14:paraId="007AA7E6" w14:textId="77777777" w:rsidTr="00E771C6">
        <w:trPr>
          <w:trHeight w:val="340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51BF1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DEDA7" w14:textId="77777777" w:rsidR="00E771C6" w:rsidRPr="00DC6020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2-Hydroxyphenyl Acetic Acid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F84F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CC3F8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A6CFB2" w14:textId="77777777" w:rsidR="00E771C6" w:rsidRPr="006E32B3" w:rsidRDefault="00E771C6" w:rsidP="00E771C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1.57*</w:t>
            </w:r>
          </w:p>
        </w:tc>
      </w:tr>
    </w:tbl>
    <w:p w14:paraId="4F22131A" w14:textId="77777777" w:rsidR="00E771C6" w:rsidRPr="004C4860" w:rsidRDefault="00E771C6" w:rsidP="00E771C6">
      <w:pPr>
        <w:adjustRightInd w:val="0"/>
        <w:jc w:val="center"/>
        <w:rPr>
          <w:rFonts w:eastAsiaTheme="minorHAnsi"/>
          <w:sz w:val="18"/>
          <w:szCs w:val="18"/>
        </w:rPr>
      </w:pPr>
      <w:r w:rsidRPr="004C4860">
        <w:rPr>
          <w:rFonts w:eastAsiaTheme="minorHAnsi"/>
          <w:b/>
          <w:bCs/>
          <w:sz w:val="18"/>
          <w:szCs w:val="18"/>
        </w:rPr>
        <w:t>Table 1</w:t>
      </w:r>
      <w:r w:rsidRPr="004C4860">
        <w:rPr>
          <w:rFonts w:eastAsiaTheme="minorHAnsi"/>
          <w:sz w:val="18"/>
          <w:szCs w:val="18"/>
        </w:rPr>
        <w:t xml:space="preserve">. List of biomarkers of </w:t>
      </w:r>
      <w:r w:rsidRPr="004C4860">
        <w:rPr>
          <w:rFonts w:eastAsiaTheme="minorHAnsi"/>
          <w:i/>
          <w:iCs/>
          <w:sz w:val="18"/>
          <w:szCs w:val="18"/>
        </w:rPr>
        <w:t>G.</w:t>
      </w:r>
      <w:r>
        <w:rPr>
          <w:rFonts w:eastAsia="Calibri"/>
          <w:i/>
          <w:iCs/>
          <w:sz w:val="18"/>
          <w:szCs w:val="18"/>
        </w:rPr>
        <w:t xml:space="preserve"> </w:t>
      </w:r>
      <w:r w:rsidRPr="004C4860">
        <w:rPr>
          <w:rFonts w:eastAsiaTheme="minorHAnsi"/>
          <w:sz w:val="18"/>
          <w:szCs w:val="18"/>
        </w:rPr>
        <w:t xml:space="preserve">boninense-infected oil palm stem tissue and their VIP </w:t>
      </w:r>
      <w:r>
        <w:rPr>
          <w:rFonts w:eastAsia="Calibri"/>
          <w:sz w:val="18"/>
          <w:szCs w:val="18"/>
        </w:rPr>
        <w:t>scores</w:t>
      </w:r>
      <w:r w:rsidRPr="004C4860">
        <w:rPr>
          <w:rFonts w:eastAsiaTheme="minorHAnsi"/>
          <w:sz w:val="18"/>
          <w:szCs w:val="18"/>
        </w:rPr>
        <w:t xml:space="preserve"> obtained by OPLS-DA analysis at severity indices 2, 3, and 4 compared to </w:t>
      </w:r>
      <w:r>
        <w:rPr>
          <w:rFonts w:eastAsia="Calibri"/>
          <w:sz w:val="18"/>
          <w:szCs w:val="18"/>
        </w:rPr>
        <w:t>index</w:t>
      </w:r>
      <w:r w:rsidRPr="004C4860">
        <w:rPr>
          <w:rFonts w:eastAsiaTheme="minorHAnsi"/>
          <w:sz w:val="18"/>
          <w:szCs w:val="18"/>
        </w:rPr>
        <w:t xml:space="preserve"> 1.</w:t>
      </w:r>
      <w:r>
        <w:rPr>
          <w:rFonts w:eastAsia="Calibri"/>
          <w:sz w:val="18"/>
          <w:szCs w:val="18"/>
        </w:rPr>
        <w:t xml:space="preserve"> </w:t>
      </w:r>
      <w:r w:rsidRPr="004C4860">
        <w:rPr>
          <w:rFonts w:eastAsiaTheme="minorHAnsi"/>
          <w:sz w:val="18"/>
          <w:szCs w:val="18"/>
        </w:rPr>
        <w:t>* Indicates metabolite with AUC Score = 1 which is the potential candidate of biomarker for that index.</w:t>
      </w:r>
    </w:p>
    <w:p w14:paraId="07619CDB" w14:textId="39EB67D2" w:rsidR="00386883" w:rsidRDefault="00E771C6">
      <w:pPr>
        <w:rPr>
          <w:b/>
          <w:bCs/>
        </w:rPr>
      </w:pPr>
    </w:p>
    <w:p w14:paraId="16FAB783" w14:textId="2B5EED5D" w:rsidR="00E771C6" w:rsidRDefault="00E771C6">
      <w:pPr>
        <w:rPr>
          <w:b/>
          <w:bCs/>
        </w:rPr>
      </w:pPr>
    </w:p>
    <w:tbl>
      <w:tblPr>
        <w:tblStyle w:val="GridTable1Light"/>
        <w:tblW w:w="9209" w:type="dxa"/>
        <w:tblInd w:w="505" w:type="dxa"/>
        <w:tblLook w:val="0420" w:firstRow="1" w:lastRow="0" w:firstColumn="0" w:lastColumn="0" w:noHBand="0" w:noVBand="1"/>
      </w:tblPr>
      <w:tblGrid>
        <w:gridCol w:w="857"/>
        <w:gridCol w:w="2736"/>
        <w:gridCol w:w="1177"/>
        <w:gridCol w:w="1313"/>
        <w:gridCol w:w="1193"/>
        <w:gridCol w:w="1933"/>
      </w:tblGrid>
      <w:tr w:rsidR="00E771C6" w14:paraId="3D4F3BD4" w14:textId="77777777" w:rsidTr="006970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tcW w:w="857" w:type="dxa"/>
            <w:hideMark/>
          </w:tcPr>
          <w:p w14:paraId="621D3278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No</w:t>
            </w:r>
          </w:p>
        </w:tc>
        <w:tc>
          <w:tcPr>
            <w:tcW w:w="2736" w:type="dxa"/>
            <w:hideMark/>
          </w:tcPr>
          <w:p w14:paraId="15261337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Pathway Name</w:t>
            </w:r>
          </w:p>
        </w:tc>
        <w:tc>
          <w:tcPr>
            <w:tcW w:w="1177" w:type="dxa"/>
            <w:hideMark/>
          </w:tcPr>
          <w:p w14:paraId="70BBF4DA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Match</w:t>
            </w:r>
          </w:p>
        </w:tc>
        <w:tc>
          <w:tcPr>
            <w:tcW w:w="1313" w:type="dxa"/>
            <w:hideMark/>
          </w:tcPr>
          <w:p w14:paraId="75AD4129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p value</w:t>
            </w:r>
          </w:p>
        </w:tc>
        <w:tc>
          <w:tcPr>
            <w:tcW w:w="1193" w:type="dxa"/>
            <w:hideMark/>
          </w:tcPr>
          <w:p w14:paraId="12A9A660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-log(p)</w:t>
            </w:r>
          </w:p>
        </w:tc>
        <w:tc>
          <w:tcPr>
            <w:tcW w:w="1933" w:type="dxa"/>
            <w:hideMark/>
          </w:tcPr>
          <w:p w14:paraId="11607AAF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Impact</w:t>
            </w:r>
          </w:p>
        </w:tc>
      </w:tr>
      <w:tr w:rsidR="00E771C6" w14:paraId="4E5BF4CB" w14:textId="77777777" w:rsidTr="00697023">
        <w:trPr>
          <w:trHeight w:val="286"/>
        </w:trPr>
        <w:tc>
          <w:tcPr>
            <w:tcW w:w="0" w:type="dxa"/>
            <w:hideMark/>
          </w:tcPr>
          <w:p w14:paraId="23B70CF5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1</w:t>
            </w:r>
          </w:p>
        </w:tc>
        <w:tc>
          <w:tcPr>
            <w:tcW w:w="0" w:type="dxa"/>
            <w:hideMark/>
          </w:tcPr>
          <w:p w14:paraId="4078DDC8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Arginine biosynthesis</w:t>
            </w:r>
          </w:p>
        </w:tc>
        <w:tc>
          <w:tcPr>
            <w:tcW w:w="0" w:type="dxa"/>
            <w:hideMark/>
          </w:tcPr>
          <w:p w14:paraId="77E12622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7</w:t>
            </w:r>
          </w:p>
        </w:tc>
        <w:tc>
          <w:tcPr>
            <w:tcW w:w="0" w:type="dxa"/>
            <w:hideMark/>
          </w:tcPr>
          <w:p w14:paraId="1380D673" w14:textId="77777777" w:rsidR="00E771C6" w:rsidRPr="008871D7" w:rsidRDefault="00E771C6" w:rsidP="00697023">
            <w:pPr>
              <w:jc w:val="center"/>
              <w:rPr>
                <w:sz w:val="18"/>
                <w:szCs w:val="18"/>
              </w:rPr>
            </w:pPr>
            <w:r w:rsidRPr="00114E2E">
              <w:rPr>
                <w:color w:val="495057"/>
                <w:sz w:val="18"/>
                <w:szCs w:val="18"/>
                <w:shd w:val="clear" w:color="auto" w:fill="FFFFFF"/>
              </w:rPr>
              <w:t>3.1451E-6</w:t>
            </w:r>
          </w:p>
          <w:p w14:paraId="50AFA310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7D0F79DF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5.5024</w:t>
            </w:r>
          </w:p>
          <w:p w14:paraId="55C350C7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40FECA5E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0.45632</w:t>
            </w:r>
          </w:p>
          <w:p w14:paraId="09A65D75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E771C6" w14:paraId="27D07D9C" w14:textId="77777777" w:rsidTr="00697023">
        <w:trPr>
          <w:trHeight w:val="410"/>
        </w:trPr>
        <w:tc>
          <w:tcPr>
            <w:tcW w:w="0" w:type="dxa"/>
            <w:hideMark/>
          </w:tcPr>
          <w:p w14:paraId="38CAFECA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2</w:t>
            </w:r>
          </w:p>
        </w:tc>
        <w:tc>
          <w:tcPr>
            <w:tcW w:w="0" w:type="dxa"/>
            <w:hideMark/>
          </w:tcPr>
          <w:p w14:paraId="5E9D6C90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Alanine, aspartate, and glutamate metabolism</w:t>
            </w:r>
          </w:p>
        </w:tc>
        <w:tc>
          <w:tcPr>
            <w:tcW w:w="0" w:type="dxa"/>
            <w:hideMark/>
          </w:tcPr>
          <w:p w14:paraId="585AC0B4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dxa"/>
            <w:hideMark/>
          </w:tcPr>
          <w:p w14:paraId="2C9FA4EA" w14:textId="77777777" w:rsidR="00E771C6" w:rsidRPr="008871D7" w:rsidRDefault="00E771C6" w:rsidP="00697023">
            <w:pPr>
              <w:jc w:val="center"/>
              <w:rPr>
                <w:sz w:val="18"/>
                <w:szCs w:val="18"/>
              </w:rPr>
            </w:pPr>
            <w:r w:rsidRPr="008871D7">
              <w:rPr>
                <w:color w:val="495057"/>
                <w:sz w:val="18"/>
                <w:szCs w:val="18"/>
                <w:shd w:val="clear" w:color="auto" w:fill="FFFFFF"/>
              </w:rPr>
              <w:t>0.001532</w:t>
            </w:r>
          </w:p>
          <w:p w14:paraId="03867197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57C05365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2.8147</w:t>
            </w:r>
          </w:p>
          <w:p w14:paraId="084C239C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6BFEC9F2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0.66187</w:t>
            </w:r>
          </w:p>
          <w:p w14:paraId="2896448C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E771C6" w14:paraId="025452DE" w14:textId="77777777" w:rsidTr="00697023">
        <w:trPr>
          <w:trHeight w:val="401"/>
        </w:trPr>
        <w:tc>
          <w:tcPr>
            <w:tcW w:w="0" w:type="dxa"/>
            <w:hideMark/>
          </w:tcPr>
          <w:p w14:paraId="046F9FD8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0" w:type="dxa"/>
            <w:hideMark/>
          </w:tcPr>
          <w:p w14:paraId="4953D099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Glycine, serine, threonine metabolism</w:t>
            </w:r>
          </w:p>
        </w:tc>
        <w:tc>
          <w:tcPr>
            <w:tcW w:w="0" w:type="dxa"/>
            <w:hideMark/>
          </w:tcPr>
          <w:p w14:paraId="2F766117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dxa"/>
            <w:hideMark/>
          </w:tcPr>
          <w:p w14:paraId="6B776B39" w14:textId="77777777" w:rsidR="00E771C6" w:rsidRPr="008871D7" w:rsidRDefault="00E771C6" w:rsidP="00697023">
            <w:pPr>
              <w:jc w:val="center"/>
              <w:rPr>
                <w:sz w:val="18"/>
                <w:szCs w:val="18"/>
              </w:rPr>
            </w:pPr>
            <w:r w:rsidRPr="008871D7">
              <w:rPr>
                <w:color w:val="495057"/>
                <w:sz w:val="18"/>
                <w:szCs w:val="18"/>
                <w:shd w:val="clear" w:color="auto" w:fill="FFFFFF"/>
              </w:rPr>
              <w:t>0.0097361</w:t>
            </w:r>
          </w:p>
          <w:p w14:paraId="5F594891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7F41BB03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2.0116</w:t>
            </w:r>
          </w:p>
          <w:p w14:paraId="17B06837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659ABED9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0.14292</w:t>
            </w:r>
          </w:p>
          <w:p w14:paraId="7C9885DC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E771C6" w14:paraId="4FF8BAD7" w14:textId="77777777" w:rsidTr="00697023">
        <w:trPr>
          <w:trHeight w:val="266"/>
        </w:trPr>
        <w:tc>
          <w:tcPr>
            <w:tcW w:w="0" w:type="dxa"/>
            <w:hideMark/>
          </w:tcPr>
          <w:p w14:paraId="77FBD18E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dxa"/>
            <w:hideMark/>
          </w:tcPr>
          <w:p w14:paraId="12A33CA9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Beta-alanine metabolism</w:t>
            </w:r>
          </w:p>
        </w:tc>
        <w:tc>
          <w:tcPr>
            <w:tcW w:w="0" w:type="dxa"/>
            <w:hideMark/>
          </w:tcPr>
          <w:p w14:paraId="1B5AE48E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0" w:type="dxa"/>
            <w:hideMark/>
          </w:tcPr>
          <w:p w14:paraId="08FEE82B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0.034777</w:t>
            </w:r>
          </w:p>
        </w:tc>
        <w:tc>
          <w:tcPr>
            <w:tcW w:w="0" w:type="dxa"/>
            <w:hideMark/>
          </w:tcPr>
          <w:p w14:paraId="361D5F29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</w:rPr>
              <w:t>1.4587</w:t>
            </w:r>
          </w:p>
        </w:tc>
        <w:tc>
          <w:tcPr>
            <w:tcW w:w="0" w:type="dxa"/>
            <w:hideMark/>
          </w:tcPr>
          <w:p w14:paraId="1FD881D0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</w:rPr>
              <w:t>0.25397</w:t>
            </w:r>
          </w:p>
        </w:tc>
      </w:tr>
      <w:tr w:rsidR="00E771C6" w14:paraId="65469BBF" w14:textId="77777777" w:rsidTr="00697023">
        <w:trPr>
          <w:trHeight w:val="270"/>
        </w:trPr>
        <w:tc>
          <w:tcPr>
            <w:tcW w:w="0" w:type="dxa"/>
            <w:hideMark/>
          </w:tcPr>
          <w:p w14:paraId="14249F60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dxa"/>
            <w:hideMark/>
          </w:tcPr>
          <w:p w14:paraId="5C02F479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Arginine and proline metabolism</w:t>
            </w:r>
          </w:p>
        </w:tc>
        <w:tc>
          <w:tcPr>
            <w:tcW w:w="0" w:type="dxa"/>
            <w:hideMark/>
          </w:tcPr>
          <w:p w14:paraId="7869B48C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  <w:r w:rsidRPr="008871D7">
              <w:rPr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dxa"/>
            <w:hideMark/>
          </w:tcPr>
          <w:p w14:paraId="0A4062F6" w14:textId="77777777" w:rsidR="00E771C6" w:rsidRPr="008871D7" w:rsidRDefault="00E771C6" w:rsidP="00697023">
            <w:pPr>
              <w:jc w:val="center"/>
              <w:rPr>
                <w:sz w:val="18"/>
                <w:szCs w:val="18"/>
              </w:rPr>
            </w:pPr>
            <w:r w:rsidRPr="008871D7">
              <w:rPr>
                <w:color w:val="495057"/>
                <w:sz w:val="18"/>
                <w:szCs w:val="18"/>
                <w:shd w:val="clear" w:color="auto" w:fill="FFFFFF"/>
              </w:rPr>
              <w:t>0.011059</w:t>
            </w:r>
          </w:p>
          <w:p w14:paraId="632133D5" w14:textId="77777777" w:rsidR="00E771C6" w:rsidRPr="008871D7" w:rsidRDefault="00E771C6" w:rsidP="00697023">
            <w:pPr>
              <w:jc w:val="center"/>
              <w:rPr>
                <w:color w:val="333333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0BCE62A0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1.9563</w:t>
            </w:r>
          </w:p>
          <w:p w14:paraId="07AA4B5A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hideMark/>
          </w:tcPr>
          <w:p w14:paraId="2B196A27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871D7">
              <w:rPr>
                <w:color w:val="000000" w:themeColor="text1"/>
                <w:sz w:val="18"/>
                <w:szCs w:val="18"/>
                <w:shd w:val="clear" w:color="auto" w:fill="FFFFFF"/>
              </w:rPr>
              <w:t>0.39045</w:t>
            </w:r>
          </w:p>
          <w:p w14:paraId="090A2553" w14:textId="77777777" w:rsidR="00E771C6" w:rsidRPr="008871D7" w:rsidRDefault="00E771C6" w:rsidP="0069702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0D1C9DF" w14:textId="77777777" w:rsidR="00E771C6" w:rsidRDefault="00E771C6" w:rsidP="00E771C6">
      <w:pPr>
        <w:jc w:val="both"/>
        <w:rPr>
          <w:color w:val="333333"/>
          <w:sz w:val="20"/>
          <w:szCs w:val="20"/>
        </w:rPr>
      </w:pPr>
    </w:p>
    <w:p w14:paraId="6B3A67E5" w14:textId="77777777" w:rsidR="00E771C6" w:rsidRPr="004C4860" w:rsidRDefault="00E771C6" w:rsidP="00E771C6">
      <w:pPr>
        <w:adjustRightInd w:val="0"/>
        <w:jc w:val="center"/>
        <w:rPr>
          <w:rFonts w:eastAsiaTheme="minorHAnsi"/>
          <w:sz w:val="18"/>
          <w:szCs w:val="18"/>
        </w:rPr>
      </w:pPr>
      <w:r w:rsidRPr="004C4860">
        <w:rPr>
          <w:rFonts w:eastAsiaTheme="minorHAnsi"/>
          <w:b/>
          <w:bCs/>
          <w:sz w:val="18"/>
          <w:szCs w:val="18"/>
        </w:rPr>
        <w:t>Table 2</w:t>
      </w:r>
      <w:r>
        <w:rPr>
          <w:rFonts w:eastAsiaTheme="minorHAnsi"/>
          <w:sz w:val="18"/>
          <w:szCs w:val="18"/>
        </w:rPr>
        <w:t>. Identification of oil palm pathways altered due to BSR disease. These pathways have p value &lt; 0.05 and impact factor &gt; 0.1.</w:t>
      </w:r>
    </w:p>
    <w:p w14:paraId="73C4DB47" w14:textId="38ADDAB5" w:rsidR="00E771C6" w:rsidRDefault="00E771C6">
      <w:pPr>
        <w:rPr>
          <w:b/>
          <w:bCs/>
        </w:rPr>
      </w:pPr>
    </w:p>
    <w:p w14:paraId="64E3BC7D" w14:textId="77777777" w:rsidR="00E771C6" w:rsidRPr="0010332D" w:rsidRDefault="00E771C6" w:rsidP="00E771C6">
      <w:pPr>
        <w:adjustRightInd w:val="0"/>
      </w:pPr>
    </w:p>
    <w:tbl>
      <w:tblPr>
        <w:tblStyle w:val="TableGrid"/>
        <w:tblW w:w="0" w:type="auto"/>
        <w:tblInd w:w="435" w:type="dxa"/>
        <w:tblLayout w:type="fixed"/>
        <w:tblLook w:val="04A0" w:firstRow="1" w:lastRow="0" w:firstColumn="1" w:lastColumn="0" w:noHBand="0" w:noVBand="1"/>
      </w:tblPr>
      <w:tblGrid>
        <w:gridCol w:w="1129"/>
        <w:gridCol w:w="807"/>
        <w:gridCol w:w="1461"/>
        <w:gridCol w:w="1134"/>
        <w:gridCol w:w="4819"/>
      </w:tblGrid>
      <w:tr w:rsidR="00E771C6" w14:paraId="29503718" w14:textId="77777777" w:rsidTr="00697023">
        <w:tc>
          <w:tcPr>
            <w:tcW w:w="1129" w:type="dxa"/>
          </w:tcPr>
          <w:p w14:paraId="0FC2F02A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color w:val="000000" w:themeColor="text1"/>
                <w:sz w:val="18"/>
                <w:szCs w:val="18"/>
              </w:rPr>
              <w:t>Severity Index</w:t>
            </w:r>
          </w:p>
        </w:tc>
        <w:tc>
          <w:tcPr>
            <w:tcW w:w="807" w:type="dxa"/>
          </w:tcPr>
          <w:p w14:paraId="448437A6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color w:val="000000" w:themeColor="text1"/>
                <w:sz w:val="18"/>
                <w:szCs w:val="18"/>
              </w:rPr>
              <w:t>Node</w:t>
            </w:r>
          </w:p>
        </w:tc>
        <w:tc>
          <w:tcPr>
            <w:tcW w:w="1461" w:type="dxa"/>
          </w:tcPr>
          <w:p w14:paraId="1F57C495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color w:val="000000" w:themeColor="text1"/>
                <w:sz w:val="18"/>
                <w:szCs w:val="18"/>
              </w:rPr>
              <w:t>Edges (Blue and red)</w:t>
            </w:r>
          </w:p>
        </w:tc>
        <w:tc>
          <w:tcPr>
            <w:tcW w:w="1134" w:type="dxa"/>
          </w:tcPr>
          <w:p w14:paraId="051D437A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color w:val="000000" w:themeColor="text1"/>
                <w:sz w:val="18"/>
                <w:szCs w:val="18"/>
              </w:rPr>
              <w:t>Green Node*</w:t>
            </w:r>
          </w:p>
        </w:tc>
        <w:tc>
          <w:tcPr>
            <w:tcW w:w="4819" w:type="dxa"/>
          </w:tcPr>
          <w:p w14:paraId="4EB24D67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sz w:val="18"/>
                <w:szCs w:val="18"/>
              </w:rPr>
              <w:t xml:space="preserve"> Nodes with highest degree</w:t>
            </w:r>
          </w:p>
        </w:tc>
      </w:tr>
      <w:tr w:rsidR="00E771C6" w14:paraId="4BB549AD" w14:textId="77777777" w:rsidTr="00697023">
        <w:tc>
          <w:tcPr>
            <w:tcW w:w="1129" w:type="dxa"/>
          </w:tcPr>
          <w:p w14:paraId="055E62EC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1,2,3,4</w:t>
            </w:r>
          </w:p>
        </w:tc>
        <w:tc>
          <w:tcPr>
            <w:tcW w:w="807" w:type="dxa"/>
          </w:tcPr>
          <w:p w14:paraId="1105AAFD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1461" w:type="dxa"/>
          </w:tcPr>
          <w:p w14:paraId="217D68AE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1134" w:type="dxa"/>
          </w:tcPr>
          <w:p w14:paraId="63259A99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4819" w:type="dxa"/>
          </w:tcPr>
          <w:p w14:paraId="34A8D30C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L-Citrulline, 2-Aminobutyricacid, 3-Methyl-L-histidine, D-Mannose, 4-Ethyl Phenol</w:t>
            </w:r>
          </w:p>
        </w:tc>
      </w:tr>
      <w:tr w:rsidR="00E771C6" w14:paraId="743724DB" w14:textId="77777777" w:rsidTr="00697023">
        <w:tc>
          <w:tcPr>
            <w:tcW w:w="1129" w:type="dxa"/>
          </w:tcPr>
          <w:p w14:paraId="04D85548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07" w:type="dxa"/>
          </w:tcPr>
          <w:p w14:paraId="7A4C600D" w14:textId="77777777" w:rsidR="00E771C6" w:rsidRPr="007A4FFA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7A4FFA"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461" w:type="dxa"/>
          </w:tcPr>
          <w:p w14:paraId="5F0DDC11" w14:textId="77777777" w:rsidR="00E771C6" w:rsidRPr="007A4FFA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7A4FFA">
              <w:rPr>
                <w:color w:val="000000" w:themeColor="text1"/>
                <w:sz w:val="18"/>
                <w:szCs w:val="18"/>
              </w:rPr>
              <w:t>118</w:t>
            </w:r>
          </w:p>
        </w:tc>
        <w:tc>
          <w:tcPr>
            <w:tcW w:w="1134" w:type="dxa"/>
          </w:tcPr>
          <w:p w14:paraId="31C05011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19" w:type="dxa"/>
          </w:tcPr>
          <w:p w14:paraId="39CC787D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4-Hydroxyphenyl acetic acid</w:t>
            </w:r>
          </w:p>
        </w:tc>
      </w:tr>
      <w:tr w:rsidR="00E771C6" w14:paraId="4ED90D71" w14:textId="77777777" w:rsidTr="00697023">
        <w:tc>
          <w:tcPr>
            <w:tcW w:w="1129" w:type="dxa"/>
          </w:tcPr>
          <w:p w14:paraId="028DD069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07" w:type="dxa"/>
          </w:tcPr>
          <w:p w14:paraId="15810086" w14:textId="77777777" w:rsidR="00E771C6" w:rsidRPr="001D45D1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1D45D1">
              <w:rPr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1461" w:type="dxa"/>
          </w:tcPr>
          <w:p w14:paraId="10FDC6E3" w14:textId="77777777" w:rsidR="00E771C6" w:rsidRPr="001D45D1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1D45D1">
              <w:rPr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1134" w:type="dxa"/>
          </w:tcPr>
          <w:p w14:paraId="72C3B167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 w:rsidRPr="00C956A7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19" w:type="dxa"/>
          </w:tcPr>
          <w:p w14:paraId="5879AC6F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4-Hydroxyphenyl acetic acid</w:t>
            </w:r>
          </w:p>
        </w:tc>
      </w:tr>
      <w:tr w:rsidR="00E771C6" w14:paraId="1CC8E06B" w14:textId="77777777" w:rsidTr="00697023">
        <w:tc>
          <w:tcPr>
            <w:tcW w:w="1129" w:type="dxa"/>
          </w:tcPr>
          <w:p w14:paraId="77E59033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07" w:type="dxa"/>
          </w:tcPr>
          <w:p w14:paraId="3CD9E0CD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461" w:type="dxa"/>
          </w:tcPr>
          <w:p w14:paraId="0D91DE16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281</w:t>
            </w:r>
          </w:p>
        </w:tc>
        <w:tc>
          <w:tcPr>
            <w:tcW w:w="1134" w:type="dxa"/>
          </w:tcPr>
          <w:p w14:paraId="30019BA7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19" w:type="dxa"/>
          </w:tcPr>
          <w:p w14:paraId="48BD2F35" w14:textId="77777777" w:rsidR="00E771C6" w:rsidRPr="00B43745" w:rsidRDefault="00E771C6" w:rsidP="006970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Glycogen</w:t>
            </w:r>
          </w:p>
        </w:tc>
      </w:tr>
      <w:tr w:rsidR="00E771C6" w14:paraId="19DF7D61" w14:textId="77777777" w:rsidTr="00697023">
        <w:tc>
          <w:tcPr>
            <w:tcW w:w="1129" w:type="dxa"/>
          </w:tcPr>
          <w:p w14:paraId="61562C61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07" w:type="dxa"/>
          </w:tcPr>
          <w:p w14:paraId="41F17854" w14:textId="77777777" w:rsidR="00E771C6" w:rsidRPr="004E3792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1461" w:type="dxa"/>
          </w:tcPr>
          <w:p w14:paraId="67A2085A" w14:textId="77777777" w:rsidR="00E771C6" w:rsidRPr="004E3792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117</w:t>
            </w:r>
          </w:p>
        </w:tc>
        <w:tc>
          <w:tcPr>
            <w:tcW w:w="1134" w:type="dxa"/>
          </w:tcPr>
          <w:p w14:paraId="4E275CBB" w14:textId="77777777" w:rsidR="00E771C6" w:rsidRPr="00C956A7" w:rsidRDefault="00E771C6" w:rsidP="0069702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19" w:type="dxa"/>
          </w:tcPr>
          <w:p w14:paraId="571D4B52" w14:textId="77777777" w:rsidR="00E771C6" w:rsidRPr="00C956A7" w:rsidRDefault="00E771C6" w:rsidP="006970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D-Glucose</w:t>
            </w:r>
          </w:p>
        </w:tc>
      </w:tr>
    </w:tbl>
    <w:p w14:paraId="2DD9BDFE" w14:textId="77777777" w:rsidR="00E771C6" w:rsidRPr="00A62009" w:rsidRDefault="00E771C6" w:rsidP="00E771C6">
      <w:pPr>
        <w:spacing w:line="360" w:lineRule="auto"/>
        <w:ind w:firstLine="720"/>
        <w:rPr>
          <w:color w:val="000000" w:themeColor="text1"/>
          <w:sz w:val="18"/>
          <w:szCs w:val="18"/>
        </w:rPr>
      </w:pPr>
      <w:r w:rsidRPr="00A62009">
        <w:rPr>
          <w:color w:val="000000" w:themeColor="text1"/>
          <w:sz w:val="18"/>
          <w:szCs w:val="18"/>
        </w:rPr>
        <w:t xml:space="preserve">* nodes with highest </w:t>
      </w:r>
      <w:r>
        <w:rPr>
          <w:color w:val="000000"/>
          <w:sz w:val="18"/>
          <w:szCs w:val="18"/>
        </w:rPr>
        <w:t>node</w:t>
      </w:r>
      <w:r w:rsidRPr="00A62009">
        <w:rPr>
          <w:color w:val="000000" w:themeColor="text1"/>
          <w:sz w:val="18"/>
          <w:szCs w:val="18"/>
        </w:rPr>
        <w:t xml:space="preserve"> degree and betweenness centrality</w:t>
      </w:r>
    </w:p>
    <w:p w14:paraId="155A8541" w14:textId="77777777" w:rsidR="00E771C6" w:rsidRPr="004C4860" w:rsidRDefault="00E771C6" w:rsidP="00E771C6">
      <w:pPr>
        <w:pStyle w:val="Heading1"/>
        <w:spacing w:before="0"/>
        <w:jc w:val="center"/>
        <w:rPr>
          <w:rFonts w:ascii="Times New Roman" w:eastAsiaTheme="minorHAnsi" w:hAnsi="Times New Roman" w:cs="Times New Roman"/>
          <w:b w:val="0"/>
          <w:bCs w:val="0"/>
          <w:sz w:val="18"/>
          <w:szCs w:val="18"/>
        </w:rPr>
      </w:pPr>
      <w:r w:rsidRPr="004C4860">
        <w:rPr>
          <w:rFonts w:ascii="Times New Roman" w:eastAsiaTheme="minorHAnsi" w:hAnsi="Times New Roman" w:cs="Times New Roman"/>
          <w:sz w:val="18"/>
          <w:szCs w:val="18"/>
        </w:rPr>
        <w:t>Table 3.</w:t>
      </w:r>
      <w:r w:rsidRPr="004C4860">
        <w:rPr>
          <w:rFonts w:ascii="Times New Roman" w:eastAsiaTheme="minorHAnsi" w:hAnsi="Times New Roman" w:cs="Times New Roman"/>
          <w:b w:val="0"/>
          <w:bCs w:val="0"/>
          <w:sz w:val="18"/>
          <w:szCs w:val="18"/>
        </w:rPr>
        <w:t xml:space="preserve"> Summary of nodes and edges of metabolic network from various indices.</w:t>
      </w:r>
    </w:p>
    <w:p w14:paraId="00AC1664" w14:textId="1B47AD8D" w:rsidR="00E771C6" w:rsidRDefault="00E771C6">
      <w:pPr>
        <w:rPr>
          <w:b/>
          <w:bCs/>
        </w:rPr>
      </w:pPr>
    </w:p>
    <w:p w14:paraId="67704099" w14:textId="77777777" w:rsidR="00E771C6" w:rsidRPr="00B47EA9" w:rsidRDefault="00E771C6" w:rsidP="00E771C6">
      <w:pPr>
        <w:jc w:val="center"/>
        <w:rPr>
          <w:color w:val="000000" w:themeColor="text1"/>
          <w:sz w:val="20"/>
          <w:szCs w:val="20"/>
        </w:rPr>
      </w:pPr>
    </w:p>
    <w:tbl>
      <w:tblPr>
        <w:tblStyle w:val="GridTable1Light"/>
        <w:tblW w:w="10711" w:type="dxa"/>
        <w:tblLayout w:type="fixed"/>
        <w:tblLook w:val="04A0" w:firstRow="1" w:lastRow="0" w:firstColumn="1" w:lastColumn="0" w:noHBand="0" w:noVBand="1"/>
      </w:tblPr>
      <w:tblGrid>
        <w:gridCol w:w="3077"/>
        <w:gridCol w:w="1908"/>
        <w:gridCol w:w="1829"/>
        <w:gridCol w:w="1948"/>
        <w:gridCol w:w="1949"/>
      </w:tblGrid>
      <w:tr w:rsidR="00E771C6" w14:paraId="7EAD03EA" w14:textId="77777777" w:rsidTr="006970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586B26D1" w14:textId="77777777" w:rsidR="00E771C6" w:rsidRPr="00E72D14" w:rsidRDefault="00E771C6" w:rsidP="00697023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908" w:type="dxa"/>
            <w:hideMark/>
          </w:tcPr>
          <w:p w14:paraId="21BCF5B9" w14:textId="77777777" w:rsidR="00E771C6" w:rsidRPr="00A146BD" w:rsidRDefault="00E771C6" w:rsidP="006970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146BD">
              <w:rPr>
                <w:color w:val="000000"/>
                <w:sz w:val="20"/>
                <w:szCs w:val="20"/>
              </w:rPr>
              <w:t>Metabolomics analysis of significant compounds from stem tissue using NMR</w:t>
            </w:r>
          </w:p>
          <w:p w14:paraId="692B6CDB" w14:textId="77777777" w:rsidR="00E771C6" w:rsidRPr="00A146BD" w:rsidRDefault="00E771C6" w:rsidP="006970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  <w:p w14:paraId="41FC05AB" w14:textId="77777777" w:rsidR="00E771C6" w:rsidRPr="00A146BD" w:rsidRDefault="00E771C6" w:rsidP="006970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29" w:type="dxa"/>
            <w:hideMark/>
          </w:tcPr>
          <w:p w14:paraId="7C72517A" w14:textId="77777777" w:rsidR="00E771C6" w:rsidRPr="00A146BD" w:rsidRDefault="00E771C6" w:rsidP="006970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146BD">
              <w:rPr>
                <w:color w:val="000000"/>
                <w:sz w:val="20"/>
                <w:szCs w:val="20"/>
              </w:rPr>
              <w:t>Metabolomics analysis of significant compounds from leaf tissue using NMR</w:t>
            </w:r>
            <w:sdt>
              <w:sdtPr>
                <w:rPr>
                  <w:color w:val="000000"/>
                  <w:sz w:val="20"/>
                  <w:szCs w:val="20"/>
                  <w:vertAlign w:val="superscript"/>
                </w:rPr>
                <w:tag w:val="MENDELEY_CITATION_v3_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"/>
                <w:id w:val="284084404"/>
                <w:placeholder>
                  <w:docPart w:val="A79F1FBFFBB2491BADC4F04DBD4BFF47"/>
                </w:placeholder>
              </w:sdtPr>
              <w:sdtContent>
                <w:r w:rsidRPr="008245EB">
                  <w:rPr>
                    <w:b w:val="0"/>
                    <w:color w:val="000000"/>
                    <w:sz w:val="20"/>
                    <w:szCs w:val="20"/>
                    <w:vertAlign w:val="superscript"/>
                  </w:rPr>
                  <w:t>14,16</w:t>
                </w:r>
              </w:sdtContent>
            </w:sdt>
            <w:r w:rsidRPr="00A146B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48" w:type="dxa"/>
            <w:hideMark/>
          </w:tcPr>
          <w:p w14:paraId="48ACA5CA" w14:textId="77777777" w:rsidR="00E771C6" w:rsidRPr="00A146BD" w:rsidRDefault="00E771C6" w:rsidP="0069702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146BD">
              <w:rPr>
                <w:color w:val="000000"/>
                <w:sz w:val="20"/>
                <w:szCs w:val="20"/>
              </w:rPr>
              <w:t xml:space="preserve">Metabolomics analysis of significant compounds from root tissue using GC-MS </w:t>
            </w:r>
            <w:sdt>
              <w:sdtPr>
                <w:rPr>
                  <w:color w:val="000000"/>
                  <w:sz w:val="20"/>
                  <w:szCs w:val="20"/>
                  <w:vertAlign w:val="superscript"/>
                </w:rPr>
                <w:tag w:val="MENDELEY_CITATION_v3_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"/>
                <w:id w:val="-158772571"/>
                <w:placeholder>
                  <w:docPart w:val="A79F1FBFFBB2491BADC4F04DBD4BFF47"/>
                </w:placeholder>
              </w:sdtPr>
              <w:sdtContent>
                <w:r w:rsidRPr="008245EB">
                  <w:rPr>
                    <w:b w:val="0"/>
                    <w:color w:val="000000"/>
                    <w:sz w:val="20"/>
                    <w:szCs w:val="20"/>
                    <w:vertAlign w:val="superscript"/>
                  </w:rPr>
                  <w:t>17</w:t>
                </w:r>
              </w:sdtContent>
            </w:sdt>
          </w:p>
        </w:tc>
        <w:tc>
          <w:tcPr>
            <w:tcW w:w="1949" w:type="dxa"/>
            <w:hideMark/>
          </w:tcPr>
          <w:p w14:paraId="22610296" w14:textId="77777777" w:rsidR="00E771C6" w:rsidRPr="00A146BD" w:rsidRDefault="00E771C6" w:rsidP="0069702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A146BD">
              <w:rPr>
                <w:color w:val="000000"/>
                <w:sz w:val="20"/>
                <w:szCs w:val="20"/>
              </w:rPr>
              <w:t xml:space="preserve">Metabolomics analysis of significant compounds from root tissue using LC-MS </w:t>
            </w:r>
            <w:sdt>
              <w:sdtPr>
                <w:rPr>
                  <w:color w:val="000000"/>
                  <w:sz w:val="20"/>
                  <w:szCs w:val="20"/>
                  <w:vertAlign w:val="superscript"/>
                </w:rPr>
                <w:tag w:val="MENDELEY_CITATION_v3_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"/>
                <w:id w:val="-673949581"/>
                <w:placeholder>
                  <w:docPart w:val="E51737E4C70A4937864E75C4E9720C07"/>
                </w:placeholder>
              </w:sdtPr>
              <w:sdtContent>
                <w:r w:rsidRPr="008245EB">
                  <w:rPr>
                    <w:b w:val="0"/>
                    <w:bCs w:val="0"/>
                    <w:color w:val="000000"/>
                    <w:sz w:val="20"/>
                    <w:szCs w:val="20"/>
                    <w:vertAlign w:val="superscript"/>
                  </w:rPr>
                  <w:t>22</w:t>
                </w:r>
              </w:sdtContent>
            </w:sdt>
          </w:p>
        </w:tc>
      </w:tr>
      <w:tr w:rsidR="00E771C6" w14:paraId="06E40073" w14:textId="77777777" w:rsidTr="00697023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4E7C1687" w14:textId="77777777" w:rsidR="00E771C6" w:rsidRPr="00E72D14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Tissue</w:t>
            </w:r>
          </w:p>
        </w:tc>
        <w:tc>
          <w:tcPr>
            <w:tcW w:w="1908" w:type="dxa"/>
          </w:tcPr>
          <w:p w14:paraId="09790FE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Stem</w:t>
            </w:r>
          </w:p>
        </w:tc>
        <w:tc>
          <w:tcPr>
            <w:tcW w:w="1829" w:type="dxa"/>
          </w:tcPr>
          <w:p w14:paraId="04633EF3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>
              <w:rPr>
                <w:color w:val="000000"/>
                <w:sz w:val="14"/>
                <w:szCs w:val="14"/>
                <w:lang w:val="it-IT"/>
              </w:rPr>
              <w:t>Leaf</w:t>
            </w:r>
          </w:p>
        </w:tc>
        <w:tc>
          <w:tcPr>
            <w:tcW w:w="1948" w:type="dxa"/>
          </w:tcPr>
          <w:p w14:paraId="6E72AEB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Root</w:t>
            </w:r>
          </w:p>
        </w:tc>
        <w:tc>
          <w:tcPr>
            <w:tcW w:w="1949" w:type="dxa"/>
          </w:tcPr>
          <w:p w14:paraId="40A4A1E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Root</w:t>
            </w:r>
          </w:p>
        </w:tc>
      </w:tr>
      <w:tr w:rsidR="00E771C6" w14:paraId="53AEF77D" w14:textId="77777777" w:rsidTr="00697023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73F1F3F9" w14:textId="77777777" w:rsidR="00E771C6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Experimental Location / Source</w:t>
            </w:r>
          </w:p>
        </w:tc>
        <w:tc>
          <w:tcPr>
            <w:tcW w:w="1908" w:type="dxa"/>
          </w:tcPr>
          <w:p w14:paraId="24297A24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Field</w:t>
            </w:r>
          </w:p>
        </w:tc>
        <w:tc>
          <w:tcPr>
            <w:tcW w:w="1829" w:type="dxa"/>
          </w:tcPr>
          <w:p w14:paraId="663F7318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>
              <w:rPr>
                <w:color w:val="000000"/>
                <w:sz w:val="14"/>
                <w:szCs w:val="14"/>
                <w:lang w:val="it-IT"/>
              </w:rPr>
              <w:t>Nursery</w:t>
            </w:r>
          </w:p>
        </w:tc>
        <w:tc>
          <w:tcPr>
            <w:tcW w:w="1948" w:type="dxa"/>
          </w:tcPr>
          <w:p w14:paraId="2B2F4C84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Nursery</w:t>
            </w:r>
          </w:p>
        </w:tc>
        <w:tc>
          <w:tcPr>
            <w:tcW w:w="1949" w:type="dxa"/>
          </w:tcPr>
          <w:p w14:paraId="509733E7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Nursery</w:t>
            </w:r>
          </w:p>
        </w:tc>
      </w:tr>
      <w:tr w:rsidR="00E771C6" w14:paraId="56D4C5AC" w14:textId="77777777" w:rsidTr="00697023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7A5956B1" w14:textId="77777777" w:rsidR="00E771C6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Instrumentation</w:t>
            </w:r>
          </w:p>
        </w:tc>
        <w:tc>
          <w:tcPr>
            <w:tcW w:w="1908" w:type="dxa"/>
          </w:tcPr>
          <w:p w14:paraId="505FADCD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NMR</w:t>
            </w:r>
          </w:p>
        </w:tc>
        <w:tc>
          <w:tcPr>
            <w:tcW w:w="1829" w:type="dxa"/>
          </w:tcPr>
          <w:p w14:paraId="019B61BA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>
              <w:rPr>
                <w:color w:val="000000"/>
                <w:sz w:val="14"/>
                <w:szCs w:val="14"/>
                <w:lang w:val="it-IT"/>
              </w:rPr>
              <w:t>NMR</w:t>
            </w:r>
          </w:p>
        </w:tc>
        <w:tc>
          <w:tcPr>
            <w:tcW w:w="1948" w:type="dxa"/>
          </w:tcPr>
          <w:p w14:paraId="4100BE4A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GC-MS</w:t>
            </w:r>
          </w:p>
        </w:tc>
        <w:tc>
          <w:tcPr>
            <w:tcW w:w="1949" w:type="dxa"/>
          </w:tcPr>
          <w:p w14:paraId="5490ECAF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LC-MS</w:t>
            </w:r>
          </w:p>
        </w:tc>
      </w:tr>
      <w:tr w:rsidR="00E771C6" w14:paraId="7260E350" w14:textId="77777777" w:rsidTr="00697023">
        <w:trPr>
          <w:gridAfter w:val="4"/>
          <w:wAfter w:w="7634" w:type="dxa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3BB037FE" w14:textId="77777777" w:rsidR="00E771C6" w:rsidRPr="00A146BD" w:rsidRDefault="00E771C6" w:rsidP="00697023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146BD">
              <w:rPr>
                <w:color w:val="000000" w:themeColor="text1"/>
                <w:sz w:val="14"/>
                <w:szCs w:val="14"/>
              </w:rPr>
              <w:t>Compound Classes</w:t>
            </w:r>
          </w:p>
        </w:tc>
      </w:tr>
      <w:tr w:rsidR="00E771C6" w14:paraId="5491D5A6" w14:textId="77777777" w:rsidTr="00697023">
        <w:trPr>
          <w:trHeight w:val="1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09FD5E51" w14:textId="77777777" w:rsidR="00E771C6" w:rsidRPr="00E72D14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Carbohydrates and Derivatives</w:t>
            </w:r>
          </w:p>
        </w:tc>
        <w:tc>
          <w:tcPr>
            <w:tcW w:w="1908" w:type="dxa"/>
            <w:hideMark/>
          </w:tcPr>
          <w:p w14:paraId="5817EC6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D-Gluconic Acid</w:t>
            </w:r>
          </w:p>
          <w:p w14:paraId="28D5980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Threonic Acid</w:t>
            </w:r>
          </w:p>
          <w:p w14:paraId="2536A94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Xylitol</w:t>
            </w:r>
          </w:p>
          <w:p w14:paraId="3D09B781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D-Mannose</w:t>
            </w:r>
          </w:p>
          <w:p w14:paraId="38D1A31C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L-Arabitol</w:t>
            </w:r>
          </w:p>
          <w:p w14:paraId="5D6B3B71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D-Fructose</w:t>
            </w:r>
          </w:p>
          <w:p w14:paraId="75D448D2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Glycogen</w:t>
            </w:r>
          </w:p>
        </w:tc>
        <w:tc>
          <w:tcPr>
            <w:tcW w:w="1829" w:type="dxa"/>
            <w:hideMark/>
          </w:tcPr>
          <w:p w14:paraId="6BFA9A45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Xylose</w:t>
            </w:r>
          </w:p>
          <w:p w14:paraId="07FD3E2F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Sucrose</w:t>
            </w:r>
          </w:p>
          <w:p w14:paraId="194740F5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Arabinose</w:t>
            </w:r>
          </w:p>
          <w:p w14:paraId="5D93AD1A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Fructose</w:t>
            </w:r>
          </w:p>
          <w:p w14:paraId="05649DD5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alpha-Glucose</w:t>
            </w:r>
          </w:p>
          <w:p w14:paraId="0007B0A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N-acetylglucosamine</w:t>
            </w:r>
          </w:p>
          <w:p w14:paraId="420F9F1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8" w:type="dxa"/>
            <w:hideMark/>
          </w:tcPr>
          <w:p w14:paraId="6C576C0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70D8503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58B0C3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25FEAD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4C17D5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DF366A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9" w:type="dxa"/>
            <w:hideMark/>
          </w:tcPr>
          <w:p w14:paraId="6DB4DC0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Sedoheptulose</w:t>
            </w:r>
          </w:p>
          <w:p w14:paraId="4E6A7C9E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63BA585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949BD4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CEF1E1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C62354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EA2548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</w:tr>
      <w:tr w:rsidR="00E771C6" w14:paraId="062D5603" w14:textId="77777777" w:rsidTr="00697023">
        <w:trPr>
          <w:trHeight w:val="1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79BE1EE3" w14:textId="77777777" w:rsidR="00E771C6" w:rsidRPr="00E72D14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Phenolic Compounds</w:t>
            </w:r>
          </w:p>
        </w:tc>
        <w:tc>
          <w:tcPr>
            <w:tcW w:w="1908" w:type="dxa"/>
            <w:hideMark/>
          </w:tcPr>
          <w:p w14:paraId="0DB3E5A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2-Hydroxyphenyl acetic acid</w:t>
            </w:r>
          </w:p>
          <w:p w14:paraId="497DDC75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>
              <w:rPr>
                <w:color w:val="333333"/>
                <w:sz w:val="14"/>
                <w:szCs w:val="14"/>
              </w:rPr>
              <w:t>4-Hydroxyphenyl acetic acid</w:t>
            </w:r>
          </w:p>
          <w:p w14:paraId="7C7F5575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BFE6B5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A6953A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5BB267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7BF027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5CF40C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829" w:type="dxa"/>
            <w:hideMark/>
          </w:tcPr>
          <w:p w14:paraId="4AF554E2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Caffeic Acid</w:t>
            </w:r>
          </w:p>
          <w:p w14:paraId="40C6313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Gallic Acid</w:t>
            </w:r>
          </w:p>
          <w:p w14:paraId="0E5B50B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Tyramine</w:t>
            </w:r>
          </w:p>
          <w:p w14:paraId="603463B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2,3,4-Trihydroxybenzoic acid</w:t>
            </w:r>
          </w:p>
          <w:p w14:paraId="54E2E25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p-Hydroxybenzoic acid</w:t>
            </w:r>
          </w:p>
          <w:p w14:paraId="1F10E7B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Kaempferol</w:t>
            </w:r>
          </w:p>
          <w:p w14:paraId="66950F7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Epicatechin</w:t>
            </w:r>
          </w:p>
          <w:p w14:paraId="7F805CB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p-Hydroxybenzoic Acid</w:t>
            </w:r>
          </w:p>
        </w:tc>
        <w:tc>
          <w:tcPr>
            <w:tcW w:w="1948" w:type="dxa"/>
            <w:hideMark/>
          </w:tcPr>
          <w:p w14:paraId="7A70DF2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572E71FA" w14:textId="77777777" w:rsidR="00E771C6" w:rsidRPr="00E72D14" w:rsidRDefault="00E771C6" w:rsidP="00697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2BD7595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7F8A359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435DDE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518EEC3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308D93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581E7A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9" w:type="dxa"/>
            <w:hideMark/>
          </w:tcPr>
          <w:p w14:paraId="53A0AF09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Dimethoxyphenyl-O- hexose-O-pentoside</w:t>
            </w:r>
          </w:p>
          <w:p w14:paraId="5667BD0B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Trimethoxyphenyl- O- hexose-O-pentoside</w:t>
            </w:r>
          </w:p>
          <w:p w14:paraId="64CC217D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Dimethoxybenzyl- O-rhamnoside</w:t>
            </w:r>
          </w:p>
          <w:p w14:paraId="062DB818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Dimethoxyphenylethyl- -hexose-O-rhamnoside</w:t>
            </w:r>
          </w:p>
          <w:p w14:paraId="22FC119D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 xml:space="preserve">Pinocembrin </w:t>
            </w: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malonylhexoside</w:t>
            </w:r>
          </w:p>
          <w:p w14:paraId="3B3C83E9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 xml:space="preserve">Hydroxy </w:t>
            </w: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dimethoxybenzoyl-sulfo-</w:t>
            </w: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it-IT"/>
              </w:rPr>
              <w:t>hexoside</w:t>
            </w:r>
          </w:p>
          <w:p w14:paraId="1B9D4D4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Procyanidin B1</w:t>
            </w:r>
          </w:p>
          <w:p w14:paraId="7CA94E4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</w:tr>
      <w:tr w:rsidR="00E771C6" w14:paraId="10F59018" w14:textId="77777777" w:rsidTr="00697023">
        <w:trPr>
          <w:trHeight w:val="1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14495E93" w14:textId="77777777" w:rsidR="00E771C6" w:rsidRPr="00E72D14" w:rsidRDefault="00E771C6" w:rsidP="00697023">
            <w:pPr>
              <w:jc w:val="center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Amino Acid and Derivatives</w:t>
            </w:r>
          </w:p>
        </w:tc>
        <w:tc>
          <w:tcPr>
            <w:tcW w:w="1908" w:type="dxa"/>
            <w:hideMark/>
          </w:tcPr>
          <w:p w14:paraId="5DBDEAB1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Guanidino Acetic Acid</w:t>
            </w:r>
          </w:p>
          <w:p w14:paraId="59E17878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Taurine</w:t>
            </w:r>
          </w:p>
          <w:p w14:paraId="39D76A36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L-Arginine</w:t>
            </w:r>
          </w:p>
          <w:p w14:paraId="1812728F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L-Asparagine</w:t>
            </w:r>
          </w:p>
          <w:p w14:paraId="16C1A2BB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L- Oxidized Glutathione</w:t>
            </w:r>
          </w:p>
          <w:p w14:paraId="1D8C9E0D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L-Cysteine</w:t>
            </w:r>
          </w:p>
          <w:p w14:paraId="36982274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  <w:lang w:val="it-IT"/>
              </w:rPr>
            </w:pPr>
            <w:r w:rsidRPr="00C92C8E">
              <w:rPr>
                <w:color w:val="333333"/>
                <w:sz w:val="14"/>
                <w:szCs w:val="14"/>
                <w:lang w:val="it-IT"/>
              </w:rPr>
              <w:t>Argininosuccinic Acid</w:t>
            </w:r>
          </w:p>
          <w:p w14:paraId="056E8BC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4"/>
                <w:szCs w:val="14"/>
              </w:rPr>
            </w:pPr>
            <w:r w:rsidRPr="00E72D14">
              <w:rPr>
                <w:color w:val="333333"/>
                <w:sz w:val="14"/>
                <w:szCs w:val="14"/>
              </w:rPr>
              <w:t>L-Aspartate</w:t>
            </w:r>
          </w:p>
        </w:tc>
        <w:tc>
          <w:tcPr>
            <w:tcW w:w="1829" w:type="dxa"/>
            <w:hideMark/>
          </w:tcPr>
          <w:p w14:paraId="7CF5A17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Alanine</w:t>
            </w:r>
          </w:p>
          <w:p w14:paraId="763F5CD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3-Aminoisobutiric Acid</w:t>
            </w:r>
          </w:p>
          <w:p w14:paraId="77D8A60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N-acetyl tyrosine</w:t>
            </w:r>
          </w:p>
          <w:p w14:paraId="4D65336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N-acetyl tyrosine</w:t>
            </w:r>
          </w:p>
          <w:p w14:paraId="3E70E0F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Homo cysteine</w:t>
            </w:r>
          </w:p>
          <w:p w14:paraId="0B7222B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Asparagine</w:t>
            </w:r>
          </w:p>
          <w:p w14:paraId="34AAA3E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Alanine</w:t>
            </w:r>
          </w:p>
          <w:p w14:paraId="115F3542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S-Sulfocysteine</w:t>
            </w:r>
          </w:p>
        </w:tc>
        <w:tc>
          <w:tcPr>
            <w:tcW w:w="1948" w:type="dxa"/>
            <w:hideMark/>
          </w:tcPr>
          <w:p w14:paraId="0C8AD20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 No significant compounds identified</w:t>
            </w:r>
          </w:p>
          <w:p w14:paraId="44A776E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678A915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9F7246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93D57A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1590E7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08BDE4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50DBA38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9" w:type="dxa"/>
            <w:hideMark/>
          </w:tcPr>
          <w:p w14:paraId="151D92C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2A94346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2AC47E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64EA6D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2630B4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CB46AC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072034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</w:tr>
      <w:tr w:rsidR="00E771C6" w14:paraId="6DAA321E" w14:textId="77777777" w:rsidTr="00697023">
        <w:trPr>
          <w:trHeight w:val="1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37A5AA82" w14:textId="77777777" w:rsidR="00E771C6" w:rsidRPr="00E72D14" w:rsidRDefault="00E771C6" w:rsidP="00697023">
            <w:pPr>
              <w:jc w:val="center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lastRenderedPageBreak/>
              <w:t>Fat and Fat-like Compounds</w:t>
            </w:r>
          </w:p>
        </w:tc>
        <w:tc>
          <w:tcPr>
            <w:tcW w:w="1908" w:type="dxa"/>
            <w:hideMark/>
          </w:tcPr>
          <w:p w14:paraId="698B0322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5041B4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59962F4E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71A1A0FE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0AA326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C5D46B4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16E4FB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FF40D2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0A9281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829" w:type="dxa"/>
            <w:hideMark/>
          </w:tcPr>
          <w:p w14:paraId="247410E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Isobutyric Acid</w:t>
            </w:r>
          </w:p>
          <w:p w14:paraId="13B8AB2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β-Sitosterol</w:t>
            </w:r>
          </w:p>
          <w:p w14:paraId="2E8AFD7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α-Tocopherol</w:t>
            </w:r>
          </w:p>
          <w:p w14:paraId="25299EB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8BA6A9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298A8E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593A12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B99E76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A4E2D0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8" w:type="dxa"/>
            <w:hideMark/>
          </w:tcPr>
          <w:p w14:paraId="34227FF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Methyl hexadecanoate</w:t>
            </w:r>
          </w:p>
          <w:p w14:paraId="2A9434C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Hexadecanoic acid</w:t>
            </w:r>
          </w:p>
          <w:p w14:paraId="12BA389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Methyl (9Z,12Z)-octadeca-9,12-</w:t>
            </w:r>
            <w:r w:rsidRPr="00E72D14">
              <w:rPr>
                <w:color w:val="000000"/>
                <w:sz w:val="14"/>
                <w:szCs w:val="14"/>
              </w:rPr>
              <w:br/>
              <w:t>dienoate</w:t>
            </w:r>
          </w:p>
          <w:p w14:paraId="0D19174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Methyl (Z)-octadec-6-enoate</w:t>
            </w:r>
          </w:p>
          <w:p w14:paraId="169FABC8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Methyl octadecanoate</w:t>
            </w:r>
          </w:p>
          <w:p w14:paraId="068DE416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nl-NL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nl-NL"/>
              </w:rPr>
              <w:t>(E)-icos-5-ene</w:t>
            </w:r>
          </w:p>
          <w:p w14:paraId="0C73DDF6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nl-NL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nl-NL"/>
              </w:rPr>
              <w:t>Stigmasterol</w:t>
            </w:r>
          </w:p>
          <w:p w14:paraId="5416E229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nl-NL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C92C8E">
              <w:rPr>
                <w:color w:val="000000"/>
                <w:sz w:val="14"/>
                <w:szCs w:val="14"/>
                <w:lang w:val="nl-NL"/>
              </w:rPr>
              <w:t>Stigmast-5-en-3-ol, (3b)</w:t>
            </w:r>
          </w:p>
          <w:p w14:paraId="0CEF16CA" w14:textId="77777777" w:rsidR="00E771C6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Ergost-5-en-3-ol, (3b)</w:t>
            </w:r>
          </w:p>
          <w:p w14:paraId="4B49F955" w14:textId="77777777" w:rsidR="00E771C6" w:rsidRPr="008D5B2C" w:rsidRDefault="00E771C6" w:rsidP="00697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  <w:tc>
          <w:tcPr>
            <w:tcW w:w="1949" w:type="dxa"/>
            <w:hideMark/>
          </w:tcPr>
          <w:p w14:paraId="6FEF035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3F5F7200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4BA544B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E4ADF3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962825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1330493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3E764AA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5B1AC9E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DC15A1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</w:tr>
      <w:tr w:rsidR="00E771C6" w14:paraId="5B09B936" w14:textId="77777777" w:rsidTr="00697023">
        <w:trPr>
          <w:trHeight w:val="2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7" w:type="dxa"/>
          </w:tcPr>
          <w:p w14:paraId="35519C37" w14:textId="77777777" w:rsidR="00E771C6" w:rsidRPr="00E72D14" w:rsidRDefault="00E771C6" w:rsidP="00697023">
            <w:pPr>
              <w:jc w:val="center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Other Organic Compounds</w:t>
            </w:r>
          </w:p>
        </w:tc>
        <w:tc>
          <w:tcPr>
            <w:tcW w:w="1908" w:type="dxa"/>
            <w:hideMark/>
          </w:tcPr>
          <w:p w14:paraId="16E2B270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Allantoin</w:t>
            </w:r>
          </w:p>
          <w:p w14:paraId="11E43EF8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Dehydro Ascorbic Acid</w:t>
            </w:r>
          </w:p>
          <w:p w14:paraId="7C50601F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Ascorbic Acid</w:t>
            </w:r>
          </w:p>
          <w:p w14:paraId="32846FA9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  <w:p w14:paraId="1DBC7D8A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  <w:p w14:paraId="6328D41F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  <w:p w14:paraId="305EA3EC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  <w:p w14:paraId="39C35579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  <w:p w14:paraId="15B2DA67" w14:textId="77777777" w:rsidR="00E771C6" w:rsidRPr="00C92C8E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  <w:lang w:val="it-IT"/>
              </w:rPr>
            </w:pPr>
            <w:r w:rsidRPr="00C92C8E">
              <w:rPr>
                <w:color w:val="000000"/>
                <w:sz w:val="14"/>
                <w:szCs w:val="14"/>
                <w:lang w:val="it-IT"/>
              </w:rPr>
              <w:t> </w:t>
            </w:r>
          </w:p>
        </w:tc>
        <w:tc>
          <w:tcPr>
            <w:tcW w:w="1829" w:type="dxa"/>
            <w:hideMark/>
          </w:tcPr>
          <w:p w14:paraId="097153E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Indol-3-Asetic Acid</w:t>
            </w:r>
          </w:p>
          <w:p w14:paraId="5BAD488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Choline</w:t>
            </w:r>
          </w:p>
          <w:p w14:paraId="21C4E51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trans-Asonetatic Acid</w:t>
            </w:r>
          </w:p>
          <w:p w14:paraId="1995B97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Biotin</w:t>
            </w:r>
          </w:p>
          <w:p w14:paraId="1FF7D0D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β-Cryptoxanthin</w:t>
            </w:r>
          </w:p>
          <w:p w14:paraId="0114533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Succinic Acid</w:t>
            </w:r>
          </w:p>
          <w:p w14:paraId="03C9A09B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Trimethyl amine</w:t>
            </w:r>
          </w:p>
          <w:p w14:paraId="6923073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2,3-Butanediol</w:t>
            </w:r>
          </w:p>
          <w:p w14:paraId="7FD7C09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Lactic Acid</w:t>
            </w:r>
          </w:p>
        </w:tc>
        <w:tc>
          <w:tcPr>
            <w:tcW w:w="1948" w:type="dxa"/>
            <w:hideMark/>
          </w:tcPr>
          <w:p w14:paraId="13036C7F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2,2-Dimethoxybutane</w:t>
            </w:r>
          </w:p>
          <w:p w14:paraId="0565F452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Dimethyl 2-methoxybutanedioate</w:t>
            </w:r>
          </w:p>
          <w:p w14:paraId="335A996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5-(hydroxymethyl) furan-2-</w:t>
            </w:r>
            <w:r w:rsidRPr="00E72D14">
              <w:rPr>
                <w:color w:val="000000"/>
                <w:sz w:val="14"/>
                <w:szCs w:val="14"/>
              </w:rPr>
              <w:br/>
              <w:t>carbaldehyde</w:t>
            </w:r>
          </w:p>
          <w:p w14:paraId="35BBACF5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2,3-Dihydroxypropyl acetate</w:t>
            </w:r>
          </w:p>
          <w:p w14:paraId="7BE6F0BE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2-(Hydroxymethyl)-2-</w:t>
            </w:r>
            <w:r w:rsidRPr="00E72D14">
              <w:rPr>
                <w:color w:val="000000"/>
                <w:sz w:val="14"/>
                <w:szCs w:val="14"/>
              </w:rPr>
              <w:br/>
              <w:t>nitropropane-1,3-diol</w:t>
            </w:r>
          </w:p>
          <w:p w14:paraId="65AE9CA3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Dimethyl benzene-1,4-</w:t>
            </w:r>
            <w:r w:rsidRPr="00E72D14">
              <w:rPr>
                <w:color w:val="000000"/>
                <w:sz w:val="14"/>
                <w:szCs w:val="14"/>
              </w:rPr>
              <w:br/>
              <w:t>dicarboxylate</w:t>
            </w:r>
          </w:p>
          <w:p w14:paraId="76BBFD8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Methyl 3-(3,5-ditert-butyl-4-</w:t>
            </w:r>
            <w:r w:rsidRPr="00E72D14">
              <w:rPr>
                <w:color w:val="000000"/>
                <w:sz w:val="14"/>
                <w:szCs w:val="14"/>
              </w:rPr>
              <w:br/>
              <w:t>hydroxyphenyl) propanoate</w:t>
            </w:r>
          </w:p>
          <w:p w14:paraId="24FA9FA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rFonts w:ascii="Calibri" w:hAnsi="Calibri" w:cs="Calibri"/>
                <w:color w:val="000000"/>
                <w:sz w:val="14"/>
                <w:szCs w:val="14"/>
              </w:rPr>
              <w:t>﻿</w:t>
            </w:r>
            <w:r w:rsidRPr="00E72D14">
              <w:rPr>
                <w:color w:val="000000"/>
                <w:sz w:val="14"/>
                <w:szCs w:val="14"/>
              </w:rPr>
              <w:t>3,5-Dihydroxy-6-methyl-2,3-</w:t>
            </w:r>
            <w:r w:rsidRPr="00E72D14">
              <w:rPr>
                <w:color w:val="000000"/>
                <w:sz w:val="14"/>
                <w:szCs w:val="14"/>
              </w:rPr>
              <w:br/>
              <w:t>dihydropyran-4-one</w:t>
            </w:r>
          </w:p>
          <w:p w14:paraId="3DCBA1B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949" w:type="dxa"/>
            <w:hideMark/>
          </w:tcPr>
          <w:p w14:paraId="4807870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 No significant compounds identified</w:t>
            </w:r>
          </w:p>
          <w:p w14:paraId="63D2FA9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</w:p>
          <w:p w14:paraId="2FE37846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489E8FA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79BB8699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2A279C3C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4CA17EFD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A919DE7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  <w:p w14:paraId="6F6399A1" w14:textId="77777777" w:rsidR="00E771C6" w:rsidRPr="00E72D14" w:rsidRDefault="00E771C6" w:rsidP="00697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4"/>
                <w:szCs w:val="14"/>
              </w:rPr>
            </w:pPr>
            <w:r w:rsidRPr="00E72D14">
              <w:rPr>
                <w:color w:val="000000"/>
                <w:sz w:val="14"/>
                <w:szCs w:val="14"/>
              </w:rPr>
              <w:t> </w:t>
            </w:r>
          </w:p>
        </w:tc>
      </w:tr>
    </w:tbl>
    <w:p w14:paraId="1F13330C" w14:textId="77777777" w:rsidR="00E771C6" w:rsidRDefault="00E771C6" w:rsidP="00E771C6">
      <w:pPr>
        <w:rPr>
          <w:b/>
          <w:bCs/>
          <w:color w:val="000000" w:themeColor="text1"/>
          <w:sz w:val="20"/>
          <w:szCs w:val="20"/>
        </w:rPr>
      </w:pPr>
    </w:p>
    <w:p w14:paraId="3E9A1273" w14:textId="77777777" w:rsidR="00E771C6" w:rsidRPr="004C4860" w:rsidRDefault="00E771C6" w:rsidP="00E771C6">
      <w:pPr>
        <w:jc w:val="center"/>
        <w:rPr>
          <w:sz w:val="18"/>
          <w:szCs w:val="18"/>
        </w:rPr>
      </w:pPr>
      <w:r>
        <w:rPr>
          <w:b/>
          <w:bCs/>
          <w:color w:val="000000" w:themeColor="text1"/>
          <w:sz w:val="18"/>
          <w:szCs w:val="18"/>
        </w:rPr>
        <w:t>Table 4</w:t>
      </w:r>
      <w:r w:rsidRPr="004C4860">
        <w:rPr>
          <w:color w:val="000000" w:themeColor="text1"/>
          <w:sz w:val="18"/>
          <w:szCs w:val="18"/>
        </w:rPr>
        <w:t xml:space="preserve">. Results of </w:t>
      </w:r>
      <w:r>
        <w:rPr>
          <w:color w:val="000000"/>
          <w:sz w:val="18"/>
          <w:szCs w:val="18"/>
        </w:rPr>
        <w:t>significantly</w:t>
      </w:r>
      <w:r w:rsidRPr="004C4860">
        <w:rPr>
          <w:b/>
          <w:bCs/>
          <w:color w:val="000000" w:themeColor="text1"/>
          <w:sz w:val="18"/>
          <w:szCs w:val="18"/>
        </w:rPr>
        <w:t xml:space="preserve"> </w:t>
      </w:r>
      <w:r w:rsidRPr="004C4860">
        <w:rPr>
          <w:color w:val="000000" w:themeColor="text1"/>
          <w:sz w:val="18"/>
          <w:szCs w:val="18"/>
        </w:rPr>
        <w:t>identified compounds in stem tissue metabolomics studies</w:t>
      </w:r>
      <w:r w:rsidRPr="004C4860">
        <w:rPr>
          <w:rStyle w:val="apple-converted-space"/>
          <w:color w:val="000000" w:themeColor="text1"/>
          <w:sz w:val="18"/>
          <w:szCs w:val="18"/>
        </w:rPr>
        <w:t> </w:t>
      </w:r>
      <w:r w:rsidRPr="004C4860">
        <w:rPr>
          <w:color w:val="000000" w:themeColor="text1"/>
          <w:sz w:val="18"/>
          <w:szCs w:val="18"/>
          <w:shd w:val="clear" w:color="auto" w:fill="FFFFFF"/>
        </w:rPr>
        <w:t>with</w:t>
      </w:r>
      <w:r w:rsidRPr="004C4860">
        <w:rPr>
          <w:rStyle w:val="apple-converted-space"/>
          <w:color w:val="000000" w:themeColor="text1"/>
          <w:sz w:val="18"/>
          <w:szCs w:val="18"/>
        </w:rPr>
        <w:t> </w:t>
      </w:r>
      <w:r w:rsidRPr="004C4860">
        <w:rPr>
          <w:color w:val="000000" w:themeColor="text1"/>
          <w:sz w:val="18"/>
          <w:szCs w:val="18"/>
        </w:rPr>
        <w:t>NMR and comparisons with previous studies.</w:t>
      </w:r>
    </w:p>
    <w:p w14:paraId="27D9BE8F" w14:textId="77777777" w:rsidR="00E771C6" w:rsidRPr="00E771C6" w:rsidRDefault="00E771C6">
      <w:pPr>
        <w:rPr>
          <w:b/>
          <w:bCs/>
        </w:rPr>
      </w:pPr>
    </w:p>
    <w:sectPr w:rsidR="00E771C6" w:rsidRPr="00E77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1C6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771C6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8C62A"/>
  <w15:chartTrackingRefBased/>
  <w15:docId w15:val="{5968D34C-26EB-416A-B1F5-3FDD5A40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1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Heading1">
    <w:name w:val="heading 1"/>
    <w:basedOn w:val="Normal"/>
    <w:link w:val="Heading1Char"/>
    <w:uiPriority w:val="9"/>
    <w:qFormat/>
    <w:rsid w:val="00E771C6"/>
    <w:pPr>
      <w:spacing w:before="1"/>
      <w:ind w:left="133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E771C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E771C6"/>
    <w:rPr>
      <w:rFonts w:ascii="Arial" w:eastAsia="Arial" w:hAnsi="Arial" w:cs="Arial"/>
      <w:b/>
      <w:bCs/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E771C6"/>
    <w:pPr>
      <w:spacing w:after="0" w:line="240" w:lineRule="auto"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77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79F1FBFFBB2491BADC4F04DBD4BF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99CD6-BF23-46D7-84A3-4714989567B3}"/>
      </w:docPartPr>
      <w:docPartBody>
        <w:p w:rsidR="00000000" w:rsidRDefault="0029282C" w:rsidP="0029282C">
          <w:pPr>
            <w:pStyle w:val="A79F1FBFFBB2491BADC4F04DBD4BFF47"/>
          </w:pPr>
          <w:r w:rsidRPr="00AE3DC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1737E4C70A4937864E75C4E9720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DD4BF-E969-44CB-A87E-4FE74119D887}"/>
      </w:docPartPr>
      <w:docPartBody>
        <w:p w:rsidR="00000000" w:rsidRDefault="0029282C" w:rsidP="0029282C">
          <w:pPr>
            <w:pStyle w:val="E51737E4C70A4937864E75C4E9720C07"/>
          </w:pPr>
          <w:r w:rsidRPr="000162B3"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82C"/>
    <w:rsid w:val="0029282C"/>
    <w:rsid w:val="00E9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282C"/>
    <w:rPr>
      <w:color w:val="808080"/>
    </w:rPr>
  </w:style>
  <w:style w:type="paragraph" w:customStyle="1" w:styleId="A79F1FBFFBB2491BADC4F04DBD4BFF47">
    <w:name w:val="A79F1FBFFBB2491BADC4F04DBD4BFF47"/>
    <w:rsid w:val="0029282C"/>
  </w:style>
  <w:style w:type="paragraph" w:customStyle="1" w:styleId="E51737E4C70A4937864E75C4E9720C07">
    <w:name w:val="E51737E4C70A4937864E75C4E9720C07"/>
    <w:rsid w:val="002928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740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2022-04-11T16:09:00Z</dcterms:created>
  <dcterms:modified xsi:type="dcterms:W3CDTF">2022-04-11T16:10:00Z</dcterms:modified>
</cp:coreProperties>
</file>