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647A6F" w14:textId="46BF7681" w:rsidR="001E3B9C" w:rsidRPr="00C511B4" w:rsidRDefault="001E3B9C" w:rsidP="00BF3DDA">
      <w:pPr>
        <w:spacing w:line="360" w:lineRule="auto"/>
        <w:ind w:left="-540" w:right="-514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 w:rsidRPr="00C511B4">
        <w:rPr>
          <w:rFonts w:ascii="Times New Roman" w:hAnsi="Times New Roman" w:cs="Times New Roman"/>
          <w:b/>
          <w:sz w:val="24"/>
          <w:szCs w:val="24"/>
        </w:rPr>
        <w:t xml:space="preserve">Figure S1. </w:t>
      </w:r>
      <w:r w:rsidRPr="00C511B4">
        <w:rPr>
          <w:rFonts w:ascii="Times New Roman" w:hAnsi="Times New Roman" w:cs="Times New Roman"/>
          <w:b/>
          <w:bCs/>
          <w:sz w:val="24"/>
          <w:szCs w:val="24"/>
        </w:rPr>
        <w:t xml:space="preserve">Relative expression of activating B cell surface markers on activated naïve DNA </w:t>
      </w:r>
      <w:r w:rsidR="00EA0709" w:rsidRPr="00C511B4">
        <w:rPr>
          <w:rFonts w:ascii="Times New Roman" w:hAnsi="Times New Roman" w:cs="Times New Roman"/>
          <w:b/>
          <w:bCs/>
          <w:sz w:val="24"/>
          <w:szCs w:val="24"/>
        </w:rPr>
        <w:t>tetramer</w:t>
      </w:r>
      <w:r w:rsidR="00AC6763" w:rsidRPr="00C511B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EA0709" w:rsidRPr="00C511B4">
        <w:rPr>
          <w:rFonts w:ascii="Times New Roman" w:hAnsi="Times New Roman" w:cs="Times New Roman"/>
          <w:b/>
          <w:bCs/>
          <w:sz w:val="24"/>
          <w:szCs w:val="24"/>
        </w:rPr>
        <w:t>binding</w:t>
      </w:r>
      <w:r w:rsidRPr="00C511B4">
        <w:rPr>
          <w:rFonts w:ascii="Times New Roman" w:hAnsi="Times New Roman" w:cs="Times New Roman"/>
          <w:b/>
          <w:bCs/>
          <w:sz w:val="24"/>
          <w:szCs w:val="24"/>
        </w:rPr>
        <w:t xml:space="preserve"> B cells</w:t>
      </w:r>
      <w:r w:rsidRPr="00C511B4">
        <w:rPr>
          <w:rFonts w:ascii="Times New Roman" w:hAnsi="Times New Roman" w:cs="Times New Roman"/>
          <w:b/>
          <w:bCs/>
          <w:sz w:val="24"/>
          <w:szCs w:val="24"/>
          <w:cs/>
        </w:rPr>
        <w:t>.</w:t>
      </w:r>
    </w:p>
    <w:p w14:paraId="614C3B67" w14:textId="4BC3FF85" w:rsidR="00E44837" w:rsidRPr="00C511B4" w:rsidRDefault="00E44837" w:rsidP="004A6A21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511B4">
        <w:rPr>
          <w:noProof/>
          <w:sz w:val="20"/>
          <w:szCs w:val="20"/>
        </w:rPr>
        <w:drawing>
          <wp:inline distT="0" distB="0" distL="0" distR="0" wp14:anchorId="392E805C" wp14:editId="0F410BE7">
            <wp:extent cx="5840103" cy="1815830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3618" t="21137" r="13812" b="38748"/>
                    <a:stretch/>
                  </pic:blipFill>
                  <pic:spPr bwMode="auto">
                    <a:xfrm>
                      <a:off x="0" y="0"/>
                      <a:ext cx="5905785" cy="1836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2C63F8" w14:textId="6D3E1BE3" w:rsidR="001E3B9C" w:rsidRPr="00C511B4" w:rsidRDefault="001E3B9C" w:rsidP="00BF3DDA">
      <w:pPr>
        <w:tabs>
          <w:tab w:val="left" w:pos="180"/>
        </w:tabs>
        <w:spacing w:line="360" w:lineRule="auto"/>
        <w:ind w:left="-540" w:right="-514"/>
        <w:jc w:val="thaiDistribute"/>
        <w:rPr>
          <w:rFonts w:ascii="Times New Roman" w:hAnsi="Times New Roman" w:cs="Times New Roman"/>
          <w:sz w:val="20"/>
          <w:szCs w:val="20"/>
        </w:rPr>
      </w:pPr>
      <w:r w:rsidRPr="00C511B4">
        <w:rPr>
          <w:rFonts w:ascii="Times New Roman" w:hAnsi="Times New Roman" w:cs="Times New Roman"/>
          <w:sz w:val="20"/>
          <w:szCs w:val="20"/>
          <w:cs/>
        </w:rPr>
        <w:t>(</w:t>
      </w:r>
      <w:r w:rsidR="007B7CF3" w:rsidRPr="00C511B4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511B4">
        <w:rPr>
          <w:rFonts w:ascii="Times New Roman" w:hAnsi="Times New Roman" w:cs="Times New Roman"/>
          <w:sz w:val="20"/>
          <w:szCs w:val="20"/>
          <w:cs/>
        </w:rPr>
        <w:t xml:space="preserve">) </w:t>
      </w:r>
      <w:proofErr w:type="spellStart"/>
      <w:r w:rsidRPr="00C511B4">
        <w:rPr>
          <w:rFonts w:ascii="Times New Roman" w:hAnsi="Times New Roman" w:cs="Times New Roman"/>
          <w:sz w:val="20"/>
          <w:szCs w:val="20"/>
        </w:rPr>
        <w:t>aNAV</w:t>
      </w:r>
      <w:proofErr w:type="spellEnd"/>
      <w:r w:rsidRPr="00C511B4">
        <w:rPr>
          <w:rFonts w:ascii="Times New Roman" w:hAnsi="Times New Roman" w:cs="Times New Roman"/>
          <w:sz w:val="20"/>
          <w:szCs w:val="20"/>
        </w:rPr>
        <w:t xml:space="preserve"> DNA </w:t>
      </w:r>
      <w:r w:rsidR="00EA0709" w:rsidRPr="00C511B4">
        <w:rPr>
          <w:rFonts w:ascii="Times New Roman" w:hAnsi="Times New Roman" w:cs="Times New Roman"/>
          <w:sz w:val="20"/>
          <w:szCs w:val="20"/>
        </w:rPr>
        <w:t>tetramer</w:t>
      </w:r>
      <w:r w:rsidR="00B9306A" w:rsidRPr="00C511B4">
        <w:rPr>
          <w:rFonts w:ascii="Times New Roman" w:hAnsi="Times New Roman" w:cs="Times New Roman"/>
          <w:sz w:val="20"/>
          <w:szCs w:val="20"/>
        </w:rPr>
        <w:t>-</w:t>
      </w:r>
      <w:r w:rsidR="00EA0709" w:rsidRPr="00C511B4">
        <w:rPr>
          <w:rFonts w:ascii="Times New Roman" w:hAnsi="Times New Roman" w:cs="Times New Roman"/>
          <w:sz w:val="20"/>
          <w:szCs w:val="20"/>
        </w:rPr>
        <w:t>binding B</w:t>
      </w:r>
      <w:r w:rsidRPr="00C511B4">
        <w:rPr>
          <w:rFonts w:ascii="Times New Roman" w:hAnsi="Times New Roman" w:cs="Times New Roman"/>
          <w:sz w:val="20"/>
          <w:szCs w:val="20"/>
        </w:rPr>
        <w:t xml:space="preserve"> cells overexpressed CD69 and CD86 compared to non</w:t>
      </w:r>
      <w:r w:rsidR="00D65E95">
        <w:rPr>
          <w:rFonts w:ascii="Times New Roman" w:hAnsi="Times New Roman" w:cs="Times New Roman"/>
          <w:sz w:val="20"/>
          <w:szCs w:val="20"/>
        </w:rPr>
        <w:t>-</w:t>
      </w:r>
      <w:r w:rsidR="00EA0709" w:rsidRPr="00C511B4">
        <w:rPr>
          <w:rFonts w:ascii="Times New Roman" w:hAnsi="Times New Roman" w:cs="Times New Roman"/>
          <w:sz w:val="20"/>
          <w:szCs w:val="20"/>
        </w:rPr>
        <w:t>tetramer</w:t>
      </w:r>
      <w:r w:rsidR="003A1470" w:rsidRPr="00C511B4">
        <w:rPr>
          <w:rFonts w:ascii="Times New Roman" w:hAnsi="Times New Roman" w:cs="Times New Roman"/>
          <w:sz w:val="20"/>
          <w:szCs w:val="20"/>
        </w:rPr>
        <w:t>-</w:t>
      </w:r>
      <w:r w:rsidR="00EA0709" w:rsidRPr="00C511B4">
        <w:rPr>
          <w:rFonts w:ascii="Times New Roman" w:hAnsi="Times New Roman" w:cs="Times New Roman"/>
          <w:sz w:val="20"/>
          <w:szCs w:val="20"/>
        </w:rPr>
        <w:t>binding</w:t>
      </w:r>
      <w:r w:rsidRPr="00C511B4">
        <w:rPr>
          <w:rFonts w:ascii="Times New Roman" w:hAnsi="Times New Roman" w:cs="Times New Roman"/>
          <w:sz w:val="20"/>
          <w:szCs w:val="20"/>
        </w:rPr>
        <w:t xml:space="preserve"> B cells</w:t>
      </w:r>
      <w:r w:rsidRPr="00C511B4">
        <w:rPr>
          <w:rFonts w:ascii="Times New Roman" w:hAnsi="Times New Roman" w:cs="Times New Roman"/>
          <w:sz w:val="20"/>
          <w:szCs w:val="20"/>
          <w:cs/>
        </w:rPr>
        <w:t>. (</w:t>
      </w:r>
      <w:r w:rsidR="007B7CF3" w:rsidRPr="00C511B4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511B4">
        <w:rPr>
          <w:rFonts w:ascii="Times New Roman" w:hAnsi="Times New Roman" w:cs="Times New Roman"/>
          <w:sz w:val="20"/>
          <w:szCs w:val="20"/>
          <w:cs/>
        </w:rPr>
        <w:t xml:space="preserve">) </w:t>
      </w:r>
      <w:r w:rsidRPr="00C511B4">
        <w:rPr>
          <w:rFonts w:ascii="Times New Roman" w:hAnsi="Times New Roman" w:cs="Times New Roman"/>
          <w:sz w:val="20"/>
          <w:szCs w:val="20"/>
        </w:rPr>
        <w:t xml:space="preserve">Mean fluorescent intensity </w:t>
      </w:r>
      <w:r w:rsidRPr="00C511B4">
        <w:rPr>
          <w:rFonts w:ascii="Times New Roman" w:hAnsi="Times New Roman" w:cs="Times New Roman"/>
          <w:sz w:val="20"/>
          <w:szCs w:val="20"/>
          <w:cs/>
        </w:rPr>
        <w:t>(</w:t>
      </w:r>
      <w:r w:rsidRPr="00C511B4">
        <w:rPr>
          <w:rFonts w:ascii="Times New Roman" w:hAnsi="Times New Roman" w:cs="Times New Roman"/>
          <w:sz w:val="20"/>
          <w:szCs w:val="20"/>
        </w:rPr>
        <w:t>MFI</w:t>
      </w:r>
      <w:r w:rsidRPr="00C511B4">
        <w:rPr>
          <w:rFonts w:ascii="Times New Roman" w:hAnsi="Times New Roman" w:cs="Times New Roman"/>
          <w:sz w:val="20"/>
          <w:szCs w:val="20"/>
          <w:cs/>
        </w:rPr>
        <w:t xml:space="preserve">) </w:t>
      </w:r>
      <w:r w:rsidRPr="00C511B4">
        <w:rPr>
          <w:rFonts w:ascii="Times New Roman" w:hAnsi="Times New Roman" w:cs="Times New Roman"/>
          <w:sz w:val="20"/>
          <w:szCs w:val="20"/>
        </w:rPr>
        <w:t>of CD69, CD86 and HLA</w:t>
      </w:r>
      <w:r w:rsidRPr="00C511B4">
        <w:rPr>
          <w:rFonts w:ascii="Times New Roman" w:hAnsi="Times New Roman" w:cs="Times New Roman"/>
          <w:sz w:val="20"/>
          <w:szCs w:val="20"/>
          <w:cs/>
        </w:rPr>
        <w:t>-</w:t>
      </w:r>
      <w:r w:rsidRPr="00C511B4">
        <w:rPr>
          <w:rFonts w:ascii="Times New Roman" w:hAnsi="Times New Roman" w:cs="Times New Roman"/>
          <w:sz w:val="20"/>
          <w:szCs w:val="20"/>
        </w:rPr>
        <w:t>DR</w:t>
      </w:r>
      <w:r w:rsidRPr="00C511B4">
        <w:rPr>
          <w:rFonts w:ascii="Times New Roman" w:hAnsi="Times New Roman" w:cs="Times New Roman"/>
          <w:sz w:val="20"/>
          <w:szCs w:val="20"/>
          <w:cs/>
        </w:rPr>
        <w:t xml:space="preserve"> </w:t>
      </w:r>
      <w:r w:rsidRPr="00C511B4">
        <w:rPr>
          <w:rFonts w:ascii="Times New Roman" w:hAnsi="Times New Roman" w:cs="Times New Roman"/>
          <w:sz w:val="20"/>
          <w:szCs w:val="20"/>
        </w:rPr>
        <w:t xml:space="preserve">on B cells of SLE patients </w:t>
      </w:r>
      <w:r w:rsidRPr="00C511B4">
        <w:rPr>
          <w:rFonts w:ascii="Times New Roman" w:hAnsi="Times New Roman" w:cs="Times New Roman"/>
          <w:sz w:val="20"/>
          <w:szCs w:val="20"/>
          <w:cs/>
        </w:rPr>
        <w:t>(</w:t>
      </w:r>
      <w:r w:rsidRPr="00C511B4">
        <w:rPr>
          <w:rFonts w:ascii="Times New Roman" w:hAnsi="Times New Roman" w:cs="Times New Roman"/>
          <w:sz w:val="20"/>
          <w:szCs w:val="20"/>
        </w:rPr>
        <w:t xml:space="preserve">n </w:t>
      </w:r>
      <w:r w:rsidRPr="00C511B4">
        <w:rPr>
          <w:rFonts w:ascii="Times New Roman" w:hAnsi="Times New Roman" w:cs="Times New Roman"/>
          <w:sz w:val="20"/>
          <w:szCs w:val="20"/>
          <w:cs/>
        </w:rPr>
        <w:t xml:space="preserve">= </w:t>
      </w:r>
      <w:r w:rsidRPr="00C511B4">
        <w:rPr>
          <w:rFonts w:ascii="Times New Roman" w:hAnsi="Times New Roman" w:cs="Times New Roman"/>
          <w:sz w:val="20"/>
          <w:szCs w:val="20"/>
        </w:rPr>
        <w:t>3</w:t>
      </w:r>
      <w:r w:rsidRPr="00C511B4">
        <w:rPr>
          <w:rFonts w:ascii="Times New Roman" w:hAnsi="Times New Roman" w:cs="Times New Roman"/>
          <w:sz w:val="20"/>
          <w:szCs w:val="20"/>
          <w:cs/>
        </w:rPr>
        <w:t xml:space="preserve">). </w:t>
      </w:r>
      <w:r w:rsidRPr="00C511B4">
        <w:rPr>
          <w:rFonts w:ascii="Times New Roman" w:hAnsi="Times New Roman" w:cs="Times New Roman"/>
          <w:sz w:val="20"/>
          <w:szCs w:val="20"/>
        </w:rPr>
        <w:t>Bars represent median with interquartile range</w:t>
      </w:r>
      <w:r w:rsidRPr="00C511B4">
        <w:rPr>
          <w:rFonts w:ascii="Times New Roman" w:hAnsi="Times New Roman" w:cs="Times New Roman"/>
          <w:sz w:val="20"/>
          <w:szCs w:val="20"/>
          <w:cs/>
        </w:rPr>
        <w:t xml:space="preserve">. </w:t>
      </w:r>
      <w:r w:rsidR="007B7CF3" w:rsidRPr="00C511B4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C511B4">
        <w:rPr>
          <w:rFonts w:ascii="Times New Roman" w:hAnsi="Times New Roman" w:cs="Times New Roman"/>
          <w:sz w:val="20"/>
          <w:szCs w:val="20"/>
        </w:rPr>
        <w:t xml:space="preserve"> values were determined by the Mann</w:t>
      </w:r>
      <w:r w:rsidRPr="00C511B4">
        <w:rPr>
          <w:rFonts w:ascii="Times New Roman" w:hAnsi="Times New Roman" w:cs="Times New Roman"/>
          <w:sz w:val="20"/>
          <w:szCs w:val="20"/>
          <w:cs/>
        </w:rPr>
        <w:t>-</w:t>
      </w:r>
      <w:r w:rsidRPr="00C511B4">
        <w:rPr>
          <w:rFonts w:ascii="Times New Roman" w:hAnsi="Times New Roman" w:cs="Times New Roman"/>
          <w:sz w:val="20"/>
          <w:szCs w:val="20"/>
        </w:rPr>
        <w:t xml:space="preserve">Whitney </w:t>
      </w:r>
      <w:r w:rsidRPr="00C511B4">
        <w:rPr>
          <w:rFonts w:ascii="Times New Roman" w:hAnsi="Times New Roman" w:cs="Times New Roman"/>
          <w:i/>
          <w:iCs/>
          <w:sz w:val="20"/>
          <w:szCs w:val="20"/>
        </w:rPr>
        <w:t>U</w:t>
      </w:r>
      <w:r w:rsidRPr="00C511B4">
        <w:rPr>
          <w:rFonts w:ascii="Times New Roman" w:hAnsi="Times New Roman" w:cs="Times New Roman"/>
          <w:sz w:val="20"/>
          <w:szCs w:val="20"/>
          <w:cs/>
        </w:rPr>
        <w:t>-</w:t>
      </w:r>
      <w:r w:rsidRPr="00C511B4">
        <w:rPr>
          <w:rFonts w:ascii="Times New Roman" w:hAnsi="Times New Roman" w:cs="Times New Roman"/>
          <w:sz w:val="20"/>
          <w:szCs w:val="20"/>
        </w:rPr>
        <w:t>test</w:t>
      </w:r>
      <w:r w:rsidRPr="00C511B4">
        <w:rPr>
          <w:rFonts w:ascii="Times New Roman" w:hAnsi="Times New Roman" w:cs="Times New Roman"/>
          <w:sz w:val="20"/>
          <w:szCs w:val="20"/>
          <w:cs/>
        </w:rPr>
        <w:t>: *</w:t>
      </w:r>
      <w:r w:rsidR="007B7CF3" w:rsidRPr="00C511B4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C511B4">
        <w:rPr>
          <w:rFonts w:ascii="Times New Roman" w:hAnsi="Times New Roman" w:cs="Times New Roman"/>
          <w:sz w:val="20"/>
          <w:szCs w:val="20"/>
        </w:rPr>
        <w:t xml:space="preserve"> &lt; 0</w:t>
      </w:r>
      <w:r w:rsidRPr="00C511B4">
        <w:rPr>
          <w:rFonts w:ascii="Times New Roman" w:hAnsi="Times New Roman" w:cs="Times New Roman"/>
          <w:sz w:val="20"/>
          <w:szCs w:val="20"/>
          <w:cs/>
        </w:rPr>
        <w:t>.</w:t>
      </w:r>
      <w:r w:rsidRPr="00C511B4">
        <w:rPr>
          <w:rFonts w:ascii="Times New Roman" w:hAnsi="Times New Roman" w:cs="Times New Roman"/>
          <w:sz w:val="20"/>
          <w:szCs w:val="20"/>
        </w:rPr>
        <w:t xml:space="preserve">05; </w:t>
      </w:r>
      <w:r w:rsidRPr="00C511B4">
        <w:rPr>
          <w:rFonts w:ascii="Times New Roman" w:hAnsi="Times New Roman" w:cs="Times New Roman"/>
          <w:sz w:val="20"/>
          <w:szCs w:val="20"/>
          <w:cs/>
        </w:rPr>
        <w:t>**</w:t>
      </w:r>
      <w:r w:rsidR="007B7CF3" w:rsidRPr="00C511B4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C511B4">
        <w:rPr>
          <w:rFonts w:ascii="Times New Roman" w:hAnsi="Times New Roman" w:cs="Times New Roman"/>
          <w:sz w:val="20"/>
          <w:szCs w:val="20"/>
        </w:rPr>
        <w:t xml:space="preserve"> &lt; 0</w:t>
      </w:r>
      <w:r w:rsidRPr="00C511B4">
        <w:rPr>
          <w:rFonts w:ascii="Times New Roman" w:hAnsi="Times New Roman" w:cs="Times New Roman"/>
          <w:sz w:val="20"/>
          <w:szCs w:val="20"/>
          <w:cs/>
        </w:rPr>
        <w:t>.</w:t>
      </w:r>
      <w:r w:rsidRPr="00C511B4">
        <w:rPr>
          <w:rFonts w:ascii="Times New Roman" w:hAnsi="Times New Roman" w:cs="Times New Roman"/>
          <w:sz w:val="20"/>
          <w:szCs w:val="20"/>
        </w:rPr>
        <w:t xml:space="preserve">01; </w:t>
      </w:r>
      <w:r w:rsidRPr="00C511B4">
        <w:rPr>
          <w:rFonts w:ascii="Times New Roman" w:hAnsi="Times New Roman" w:cs="Times New Roman"/>
          <w:sz w:val="20"/>
          <w:szCs w:val="20"/>
          <w:cs/>
        </w:rPr>
        <w:t>***</w:t>
      </w:r>
      <w:r w:rsidR="007B7CF3" w:rsidRPr="00C511B4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C511B4">
        <w:rPr>
          <w:rFonts w:ascii="Times New Roman" w:hAnsi="Times New Roman" w:cs="Times New Roman"/>
          <w:sz w:val="20"/>
          <w:szCs w:val="20"/>
        </w:rPr>
        <w:t xml:space="preserve"> &lt; 0</w:t>
      </w:r>
      <w:r w:rsidRPr="00C511B4">
        <w:rPr>
          <w:rFonts w:ascii="Times New Roman" w:hAnsi="Times New Roman" w:cs="Times New Roman"/>
          <w:sz w:val="20"/>
          <w:szCs w:val="20"/>
          <w:cs/>
        </w:rPr>
        <w:t>.</w:t>
      </w:r>
      <w:r w:rsidRPr="00C511B4">
        <w:rPr>
          <w:rFonts w:ascii="Times New Roman" w:hAnsi="Times New Roman" w:cs="Times New Roman"/>
          <w:sz w:val="20"/>
          <w:szCs w:val="20"/>
        </w:rPr>
        <w:t xml:space="preserve">001; </w:t>
      </w:r>
      <w:r w:rsidRPr="00C511B4">
        <w:rPr>
          <w:rFonts w:ascii="Times New Roman" w:hAnsi="Times New Roman" w:cs="Times New Roman"/>
          <w:sz w:val="20"/>
          <w:szCs w:val="20"/>
          <w:cs/>
        </w:rPr>
        <w:t>****</w:t>
      </w:r>
      <w:r w:rsidR="007B7CF3" w:rsidRPr="00C511B4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C511B4">
        <w:rPr>
          <w:rFonts w:ascii="Times New Roman" w:hAnsi="Times New Roman" w:cs="Times New Roman"/>
          <w:sz w:val="20"/>
          <w:szCs w:val="20"/>
        </w:rPr>
        <w:t xml:space="preserve"> &lt; 0</w:t>
      </w:r>
      <w:r w:rsidRPr="00C511B4">
        <w:rPr>
          <w:rFonts w:ascii="Times New Roman" w:hAnsi="Times New Roman" w:cs="Times New Roman"/>
          <w:sz w:val="20"/>
          <w:szCs w:val="20"/>
          <w:cs/>
        </w:rPr>
        <w:t>.</w:t>
      </w:r>
      <w:r w:rsidRPr="00C511B4">
        <w:rPr>
          <w:rFonts w:ascii="Times New Roman" w:hAnsi="Times New Roman" w:cs="Times New Roman"/>
          <w:sz w:val="20"/>
          <w:szCs w:val="20"/>
        </w:rPr>
        <w:t>0001</w:t>
      </w:r>
      <w:r w:rsidRPr="00C511B4">
        <w:rPr>
          <w:rFonts w:ascii="Times New Roman" w:hAnsi="Times New Roman" w:cs="Times New Roman"/>
          <w:sz w:val="20"/>
          <w:szCs w:val="20"/>
          <w:cs/>
        </w:rPr>
        <w:t>.</w:t>
      </w:r>
    </w:p>
    <w:p w14:paraId="06562740" w14:textId="77777777" w:rsidR="001E3B9C" w:rsidRPr="00C511B4" w:rsidRDefault="001E3B9C" w:rsidP="001E3B9C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bCs/>
          <w:sz w:val="20"/>
          <w:szCs w:val="20"/>
        </w:rPr>
      </w:pPr>
    </w:p>
    <w:p w14:paraId="7684438F" w14:textId="4B20C0F5" w:rsidR="001E3B9C" w:rsidRPr="00C511B4" w:rsidRDefault="001E3B9C" w:rsidP="00116C41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sz w:val="20"/>
          <w:szCs w:val="20"/>
        </w:rPr>
      </w:pPr>
    </w:p>
    <w:p w14:paraId="11DD909F" w14:textId="77777777" w:rsidR="00F07171" w:rsidRPr="00C511B4" w:rsidRDefault="00F07171" w:rsidP="00116C41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sz w:val="20"/>
          <w:szCs w:val="20"/>
        </w:rPr>
      </w:pPr>
    </w:p>
    <w:p w14:paraId="7000F5EE" w14:textId="77777777" w:rsidR="00F07171" w:rsidRPr="00C511B4" w:rsidRDefault="00F07171" w:rsidP="00116C41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sz w:val="20"/>
          <w:szCs w:val="20"/>
        </w:rPr>
      </w:pPr>
    </w:p>
    <w:p w14:paraId="23AC01C9" w14:textId="77777777" w:rsidR="00F07171" w:rsidRPr="00C511B4" w:rsidRDefault="00F07171" w:rsidP="00116C41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sz w:val="20"/>
          <w:szCs w:val="20"/>
        </w:rPr>
      </w:pPr>
    </w:p>
    <w:p w14:paraId="158F4B30" w14:textId="77777777" w:rsidR="00F07171" w:rsidRPr="00C511B4" w:rsidRDefault="00F07171" w:rsidP="00116C41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sz w:val="20"/>
          <w:szCs w:val="20"/>
        </w:rPr>
      </w:pPr>
    </w:p>
    <w:p w14:paraId="1278D5CE" w14:textId="77777777" w:rsidR="00F07171" w:rsidRPr="00C511B4" w:rsidRDefault="00F07171" w:rsidP="00116C41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sz w:val="20"/>
          <w:szCs w:val="20"/>
        </w:rPr>
      </w:pPr>
    </w:p>
    <w:p w14:paraId="11602542" w14:textId="77777777" w:rsidR="00F07171" w:rsidRPr="00C511B4" w:rsidRDefault="00F07171" w:rsidP="00116C41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sz w:val="20"/>
          <w:szCs w:val="20"/>
        </w:rPr>
      </w:pPr>
    </w:p>
    <w:p w14:paraId="06D8E3D6" w14:textId="77777777" w:rsidR="00F07171" w:rsidRPr="00C511B4" w:rsidRDefault="00F07171" w:rsidP="00116C41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sz w:val="20"/>
          <w:szCs w:val="20"/>
        </w:rPr>
      </w:pPr>
    </w:p>
    <w:p w14:paraId="7A72994A" w14:textId="77777777" w:rsidR="00F07171" w:rsidRPr="00C511B4" w:rsidRDefault="00F07171" w:rsidP="00116C41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sz w:val="20"/>
          <w:szCs w:val="20"/>
        </w:rPr>
      </w:pPr>
    </w:p>
    <w:p w14:paraId="6E06C445" w14:textId="77777777" w:rsidR="00F07171" w:rsidRPr="00C511B4" w:rsidRDefault="00F07171" w:rsidP="00116C41">
      <w:pPr>
        <w:spacing w:line="360" w:lineRule="auto"/>
        <w:ind w:left="-720"/>
        <w:jc w:val="thaiDistribute"/>
        <w:rPr>
          <w:rFonts w:ascii="Times New Roman" w:hAnsi="Times New Roman" w:cs="Times New Roman"/>
          <w:b/>
          <w:sz w:val="20"/>
          <w:szCs w:val="20"/>
        </w:rPr>
      </w:pPr>
    </w:p>
    <w:p w14:paraId="3709AC95" w14:textId="77777777" w:rsidR="00BC5B64" w:rsidRPr="00C511B4" w:rsidRDefault="00BC5B64">
      <w:pPr>
        <w:rPr>
          <w:sz w:val="20"/>
          <w:szCs w:val="20"/>
        </w:rPr>
      </w:pPr>
    </w:p>
    <w:sectPr w:rsidR="00BC5B64" w:rsidRPr="00C511B4" w:rsidSect="00BC5B64">
      <w:pgSz w:w="11906" w:h="16838" w:code="9"/>
      <w:pgMar w:top="1440" w:right="1440" w:bottom="1440" w:left="1440" w:header="1411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C41"/>
    <w:rsid w:val="00052DC8"/>
    <w:rsid w:val="000536D8"/>
    <w:rsid w:val="0009331D"/>
    <w:rsid w:val="000C2628"/>
    <w:rsid w:val="000D439A"/>
    <w:rsid w:val="000D7A70"/>
    <w:rsid w:val="000E0210"/>
    <w:rsid w:val="00103969"/>
    <w:rsid w:val="00114997"/>
    <w:rsid w:val="00116C41"/>
    <w:rsid w:val="001C206F"/>
    <w:rsid w:val="001C36C4"/>
    <w:rsid w:val="001E0110"/>
    <w:rsid w:val="001E3B9C"/>
    <w:rsid w:val="00200EFF"/>
    <w:rsid w:val="0020362A"/>
    <w:rsid w:val="00254F9B"/>
    <w:rsid w:val="00291DE0"/>
    <w:rsid w:val="002A2969"/>
    <w:rsid w:val="002A2DDE"/>
    <w:rsid w:val="002C12BC"/>
    <w:rsid w:val="002E6AE3"/>
    <w:rsid w:val="00323F12"/>
    <w:rsid w:val="00330A73"/>
    <w:rsid w:val="00344891"/>
    <w:rsid w:val="00374879"/>
    <w:rsid w:val="003829CD"/>
    <w:rsid w:val="00384A05"/>
    <w:rsid w:val="003A13BC"/>
    <w:rsid w:val="003A1470"/>
    <w:rsid w:val="00433731"/>
    <w:rsid w:val="004664D5"/>
    <w:rsid w:val="004854D5"/>
    <w:rsid w:val="004977E8"/>
    <w:rsid w:val="004A6A21"/>
    <w:rsid w:val="004B3D57"/>
    <w:rsid w:val="004D6D18"/>
    <w:rsid w:val="00520F6D"/>
    <w:rsid w:val="0058299F"/>
    <w:rsid w:val="00587939"/>
    <w:rsid w:val="005A3D6A"/>
    <w:rsid w:val="005B53BF"/>
    <w:rsid w:val="005D2388"/>
    <w:rsid w:val="005D6F38"/>
    <w:rsid w:val="00641E14"/>
    <w:rsid w:val="00703D35"/>
    <w:rsid w:val="00711629"/>
    <w:rsid w:val="00743A2C"/>
    <w:rsid w:val="007669CF"/>
    <w:rsid w:val="00782979"/>
    <w:rsid w:val="007B7CF3"/>
    <w:rsid w:val="007F0A7B"/>
    <w:rsid w:val="007F4DE5"/>
    <w:rsid w:val="007F5EA8"/>
    <w:rsid w:val="00800D5B"/>
    <w:rsid w:val="00802F0C"/>
    <w:rsid w:val="008364CE"/>
    <w:rsid w:val="00845236"/>
    <w:rsid w:val="00892EE5"/>
    <w:rsid w:val="008A36CF"/>
    <w:rsid w:val="008D1B09"/>
    <w:rsid w:val="009517CA"/>
    <w:rsid w:val="00974DE2"/>
    <w:rsid w:val="009868BB"/>
    <w:rsid w:val="009A03BE"/>
    <w:rsid w:val="009B6FDA"/>
    <w:rsid w:val="009B754C"/>
    <w:rsid w:val="009C37B9"/>
    <w:rsid w:val="00A030C7"/>
    <w:rsid w:val="00A421B8"/>
    <w:rsid w:val="00AC3E9B"/>
    <w:rsid w:val="00AC6763"/>
    <w:rsid w:val="00B300DA"/>
    <w:rsid w:val="00B6394F"/>
    <w:rsid w:val="00B86D56"/>
    <w:rsid w:val="00B9306A"/>
    <w:rsid w:val="00BC5B64"/>
    <w:rsid w:val="00BE1505"/>
    <w:rsid w:val="00BF3DDA"/>
    <w:rsid w:val="00C511B4"/>
    <w:rsid w:val="00C76278"/>
    <w:rsid w:val="00CB5763"/>
    <w:rsid w:val="00CE033E"/>
    <w:rsid w:val="00CE6B4C"/>
    <w:rsid w:val="00D41E72"/>
    <w:rsid w:val="00D5460B"/>
    <w:rsid w:val="00D65E95"/>
    <w:rsid w:val="00E1218F"/>
    <w:rsid w:val="00E33CA3"/>
    <w:rsid w:val="00E44837"/>
    <w:rsid w:val="00E62009"/>
    <w:rsid w:val="00E722E7"/>
    <w:rsid w:val="00E734DA"/>
    <w:rsid w:val="00EA0709"/>
    <w:rsid w:val="00F07171"/>
    <w:rsid w:val="00F32D59"/>
    <w:rsid w:val="00F539C0"/>
    <w:rsid w:val="00F72B5E"/>
    <w:rsid w:val="00FD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2FE00"/>
  <w15:chartTrackingRefBased/>
  <w15:docId w15:val="{DBD4157C-991F-471E-8BF1-B51F13CD8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C41"/>
    <w:rPr>
      <w:szCs w:val="22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2D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D59"/>
    <w:rPr>
      <w:rFonts w:ascii="Segoe UI" w:hAnsi="Segoe UI" w:cs="Segoe UI"/>
      <w:sz w:val="18"/>
      <w:szCs w:val="18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89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KITTIKORN WANGRIATISAK</dc:creator>
  <cp:keywords/>
  <dc:description/>
  <cp:lastModifiedBy>KITTIKORN WANGRIATISAK</cp:lastModifiedBy>
  <cp:revision>13</cp:revision>
  <dcterms:created xsi:type="dcterms:W3CDTF">2021-01-11T07:03:00Z</dcterms:created>
  <dcterms:modified xsi:type="dcterms:W3CDTF">2021-01-22T01:43:00Z</dcterms:modified>
</cp:coreProperties>
</file>