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9832A9" w14:textId="5064BD2E" w:rsidR="00116C41" w:rsidRDefault="00116C41" w:rsidP="00EA43E4">
      <w:pPr>
        <w:spacing w:line="360" w:lineRule="auto"/>
        <w:jc w:val="thaiDistribut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Pr="00C37F46">
        <w:rPr>
          <w:rFonts w:ascii="Times New Roman" w:hAnsi="Times New Roman" w:cs="Times New Roman"/>
          <w:b/>
          <w:sz w:val="24"/>
          <w:szCs w:val="24"/>
        </w:rPr>
        <w:t xml:space="preserve"> S</w:t>
      </w:r>
      <w:r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Pr="00073436">
        <w:rPr>
          <w:rFonts w:ascii="Times New Roman" w:hAnsi="Times New Roman" w:cs="Times New Roman"/>
          <w:b/>
          <w:bCs/>
          <w:sz w:val="24"/>
          <w:szCs w:val="24"/>
        </w:rPr>
        <w:t>Demographic characteristics in study subjects</w:t>
      </w:r>
      <w:r w:rsidR="00E33CA3">
        <w:rPr>
          <w:rFonts w:ascii="Times New Roman" w:hAnsi="Times New Roman" w:cs="Times New Roman"/>
          <w:b/>
          <w:bCs/>
          <w:sz w:val="24"/>
          <w:szCs w:val="24"/>
        </w:rPr>
        <w:t xml:space="preserve"> for the phenotyping of total B cell subsets.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3662"/>
        <w:gridCol w:w="2885"/>
      </w:tblGrid>
      <w:tr w:rsidR="009868BB" w:rsidRPr="00B300DA" w14:paraId="474CDD8E" w14:textId="77777777" w:rsidTr="0063520B">
        <w:tc>
          <w:tcPr>
            <w:tcW w:w="2448" w:type="dxa"/>
          </w:tcPr>
          <w:p w14:paraId="342AF56B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3662" w:type="dxa"/>
          </w:tcPr>
          <w:p w14:paraId="6F15EA14" w14:textId="3A4C7CD9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Feature</w:t>
            </w:r>
            <w:r w:rsidR="001C36C4"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885" w:type="dxa"/>
          </w:tcPr>
          <w:p w14:paraId="36C1E3CC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SLE patients</w:t>
            </w: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  <w:t xml:space="preserve"> (</w:t>
            </w: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  <w:t xml:space="preserve"> = </w:t>
            </w: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20</w:t>
            </w:r>
            <w:r w:rsidRPr="007916DE">
              <w:rPr>
                <w:rFonts w:ascii="Times New Roman" w:hAnsi="Times New Roman" w:cs="Times New Roman"/>
                <w:b/>
                <w:bCs/>
                <w:sz w:val="20"/>
                <w:szCs w:val="20"/>
                <w:cs/>
              </w:rPr>
              <w:t>)</w:t>
            </w:r>
          </w:p>
        </w:tc>
      </w:tr>
      <w:tr w:rsidR="009868BB" w:rsidRPr="00F2428E" w14:paraId="080FA964" w14:textId="77777777" w:rsidTr="0063520B">
        <w:tc>
          <w:tcPr>
            <w:tcW w:w="2448" w:type="dxa"/>
          </w:tcPr>
          <w:p w14:paraId="6ADC5F42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Demographic</w:t>
            </w:r>
          </w:p>
        </w:tc>
        <w:tc>
          <w:tcPr>
            <w:tcW w:w="3662" w:type="dxa"/>
          </w:tcPr>
          <w:p w14:paraId="233F5C8B" w14:textId="6887BC3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Age, year 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>(mean ± SD)</w:t>
            </w:r>
          </w:p>
        </w:tc>
        <w:tc>
          <w:tcPr>
            <w:tcW w:w="2885" w:type="dxa"/>
          </w:tcPr>
          <w:p w14:paraId="50CDF3D2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.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25 ± 14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.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9868BB" w:rsidRPr="00F2428E" w14:paraId="66A328B6" w14:textId="77777777" w:rsidTr="0063520B">
        <w:tc>
          <w:tcPr>
            <w:tcW w:w="2448" w:type="dxa"/>
          </w:tcPr>
          <w:p w14:paraId="5BE21C98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0C6FE710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Gender, male, n 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2885" w:type="dxa"/>
          </w:tcPr>
          <w:p w14:paraId="3BFFFD3F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%)</w:t>
            </w:r>
          </w:p>
        </w:tc>
      </w:tr>
      <w:tr w:rsidR="009868BB" w:rsidRPr="00F2428E" w14:paraId="0B45B450" w14:textId="77777777" w:rsidTr="0063520B">
        <w:tc>
          <w:tcPr>
            <w:tcW w:w="2448" w:type="dxa"/>
          </w:tcPr>
          <w:p w14:paraId="1C5DAB41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507FADFC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Female, n, 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2885" w:type="dxa"/>
          </w:tcPr>
          <w:p w14:paraId="4D42806D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%)</w:t>
            </w:r>
          </w:p>
        </w:tc>
      </w:tr>
      <w:tr w:rsidR="009868BB" w:rsidRPr="00F2428E" w14:paraId="32A5481F" w14:textId="77777777" w:rsidTr="0063520B">
        <w:tc>
          <w:tcPr>
            <w:tcW w:w="2448" w:type="dxa"/>
          </w:tcPr>
          <w:p w14:paraId="0C2304F5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3681DEB5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Disease duration, month (#)</w:t>
            </w:r>
          </w:p>
        </w:tc>
        <w:tc>
          <w:tcPr>
            <w:tcW w:w="2885" w:type="dxa"/>
          </w:tcPr>
          <w:p w14:paraId="2F4985F8" w14:textId="6B7050A4" w:rsidR="009868BB" w:rsidRPr="007916DE" w:rsidRDefault="003767B1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68 (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0E6AF2B9" w14:textId="77777777" w:rsidTr="0063520B">
        <w:tc>
          <w:tcPr>
            <w:tcW w:w="2448" w:type="dxa"/>
          </w:tcPr>
          <w:p w14:paraId="09CC9C9D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Laboratory parameters</w:t>
            </w:r>
          </w:p>
        </w:tc>
        <w:tc>
          <w:tcPr>
            <w:tcW w:w="3662" w:type="dxa"/>
          </w:tcPr>
          <w:p w14:paraId="09A0F43A" w14:textId="245122F4" w:rsidR="009868BB" w:rsidRPr="007916DE" w:rsidRDefault="00704E8E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Modified</w:t>
            </w:r>
            <w:r w:rsidR="00BE1505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868BB" w:rsidRPr="007916DE">
              <w:rPr>
                <w:rFonts w:ascii="Times New Roman" w:hAnsi="Times New Roman" w:cs="Times New Roman"/>
                <w:sz w:val="20"/>
                <w:szCs w:val="20"/>
              </w:rPr>
              <w:t>SLEDAI</w:t>
            </w:r>
            <w:r w:rsidR="009868BB"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-</w:t>
            </w:r>
            <w:r w:rsidR="009868BB" w:rsidRPr="007916DE">
              <w:rPr>
                <w:rFonts w:ascii="Times New Roman" w:hAnsi="Times New Roman" w:cs="Times New Roman"/>
                <w:sz w:val="20"/>
                <w:szCs w:val="20"/>
              </w:rPr>
              <w:t>2K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7EC60997" w14:textId="78A3A392" w:rsidR="009868BB" w:rsidRPr="007916DE" w:rsidRDefault="003767B1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9868BB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79B8574D" w14:textId="77777777" w:rsidTr="0063520B">
        <w:tc>
          <w:tcPr>
            <w:tcW w:w="2448" w:type="dxa"/>
          </w:tcPr>
          <w:p w14:paraId="37EE6944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5049292C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Anti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-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dsDNA positive No 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(%)</w:t>
            </w:r>
          </w:p>
        </w:tc>
        <w:tc>
          <w:tcPr>
            <w:tcW w:w="2885" w:type="dxa"/>
          </w:tcPr>
          <w:p w14:paraId="21BD642A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(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.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00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 xml:space="preserve"> %)</w:t>
            </w:r>
          </w:p>
        </w:tc>
      </w:tr>
      <w:tr w:rsidR="009868BB" w:rsidRPr="00F2428E" w14:paraId="01333996" w14:textId="77777777" w:rsidTr="0063520B">
        <w:tc>
          <w:tcPr>
            <w:tcW w:w="2448" w:type="dxa"/>
          </w:tcPr>
          <w:p w14:paraId="2FFA2015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29AD89E4" w14:textId="050FC920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WBC, cells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018FB584" w14:textId="70F391DF" w:rsidR="009868BB" w:rsidRPr="007916DE" w:rsidRDefault="003767B1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5550 (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2200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12600</w:t>
            </w:r>
            <w:r w:rsidR="00926508"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6D1EF483" w14:textId="77777777" w:rsidTr="0063520B">
        <w:tc>
          <w:tcPr>
            <w:tcW w:w="2448" w:type="dxa"/>
          </w:tcPr>
          <w:p w14:paraId="2534DE8D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784A88E4" w14:textId="49A384ED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Hb, g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dl 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>(#)</w:t>
            </w:r>
          </w:p>
        </w:tc>
        <w:tc>
          <w:tcPr>
            <w:tcW w:w="2885" w:type="dxa"/>
          </w:tcPr>
          <w:p w14:paraId="5E729730" w14:textId="760921CE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11.35 (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6.80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24F4B7C6" w14:textId="77777777" w:rsidTr="0063520B">
        <w:tc>
          <w:tcPr>
            <w:tcW w:w="2448" w:type="dxa"/>
          </w:tcPr>
          <w:p w14:paraId="57972AE4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5D555CD8" w14:textId="212F49B2" w:rsidR="009868BB" w:rsidRPr="007916DE" w:rsidRDefault="001C36C4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UPCR</w:t>
            </w:r>
            <w:r w:rsidR="009868BB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>(#)</w:t>
            </w:r>
          </w:p>
        </w:tc>
        <w:tc>
          <w:tcPr>
            <w:tcW w:w="2885" w:type="dxa"/>
          </w:tcPr>
          <w:p w14:paraId="2ED7B984" w14:textId="23EA434F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0.60 (0.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08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96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5D670CD0" w14:textId="77777777" w:rsidTr="0063520B">
        <w:tc>
          <w:tcPr>
            <w:tcW w:w="2448" w:type="dxa"/>
          </w:tcPr>
          <w:p w14:paraId="5B3AF0F5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7F3AD286" w14:textId="2E2B0416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ESR, mm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h 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>(#)</w:t>
            </w:r>
          </w:p>
        </w:tc>
        <w:tc>
          <w:tcPr>
            <w:tcW w:w="2885" w:type="dxa"/>
          </w:tcPr>
          <w:p w14:paraId="0EAB519F" w14:textId="798857A2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31 (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29DA3088" w14:textId="77777777" w:rsidTr="0063520B">
        <w:tc>
          <w:tcPr>
            <w:tcW w:w="2448" w:type="dxa"/>
          </w:tcPr>
          <w:p w14:paraId="55636F6A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62B605E7" w14:textId="5222DEFC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Platelet, x 10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cells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mm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7C0D6B4C" w14:textId="0FB4CF7E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242 (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337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106594AE" w14:textId="77777777" w:rsidTr="0063520B">
        <w:tc>
          <w:tcPr>
            <w:tcW w:w="2448" w:type="dxa"/>
          </w:tcPr>
          <w:p w14:paraId="328496DE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239C84BD" w14:textId="5B86507B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Serum creatinine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469D0214" w14:textId="6648DB22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0.78 (0.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="00BD5F9B" w:rsidRPr="007916DE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6582EF7D" w14:textId="77777777" w:rsidTr="0063520B">
        <w:tc>
          <w:tcPr>
            <w:tcW w:w="2448" w:type="dxa"/>
          </w:tcPr>
          <w:p w14:paraId="2405A1C4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071BABC8" w14:textId="545EA88D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C3, mg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4B99C763" w14:textId="2FDA4B46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1015</w:t>
            </w:r>
            <w:r w:rsidR="00DA7CD1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A7CD1" w:rsidRPr="007916DE">
              <w:rPr>
                <w:rFonts w:ascii="Times New Roman" w:hAnsi="Times New Roman" w:cs="Times New Roman"/>
                <w:sz w:val="20"/>
                <w:szCs w:val="20"/>
              </w:rPr>
              <w:t>370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A7CD1" w:rsidRPr="007916DE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5B12A9E6" w14:textId="77777777" w:rsidTr="0063520B">
        <w:tc>
          <w:tcPr>
            <w:tcW w:w="2448" w:type="dxa"/>
          </w:tcPr>
          <w:p w14:paraId="6B2A7609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56FF1920" w14:textId="7BBDFA91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C4, mg</w:t>
            </w:r>
            <w:r w:rsidRPr="007916DE">
              <w:rPr>
                <w:rFonts w:ascii="Times New Roman" w:hAnsi="Times New Roman" w:cs="Times New Roman"/>
                <w:sz w:val="20"/>
                <w:szCs w:val="20"/>
                <w:cs/>
              </w:rPr>
              <w:t>/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l</w:t>
            </w:r>
            <w:r w:rsidR="00CE6B4C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(#)</w:t>
            </w:r>
          </w:p>
        </w:tc>
        <w:tc>
          <w:tcPr>
            <w:tcW w:w="2885" w:type="dxa"/>
          </w:tcPr>
          <w:p w14:paraId="1373C329" w14:textId="655E19DE" w:rsidR="009868BB" w:rsidRPr="007916DE" w:rsidRDefault="00926508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210</w:t>
            </w:r>
            <w:r w:rsidR="00DA7CD1"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DA7CD1" w:rsidRPr="007916DE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9D7B46" w:rsidRPr="007916D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DA7CD1" w:rsidRPr="007916DE">
              <w:rPr>
                <w:rFonts w:ascii="Times New Roman" w:hAnsi="Times New Roman" w:cs="Times New Roman"/>
                <w:sz w:val="20"/>
                <w:szCs w:val="20"/>
              </w:rPr>
              <w:t>530</w:t>
            </w: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</w:tr>
      <w:tr w:rsidR="009868BB" w:rsidRPr="00F2428E" w14:paraId="1EA74A52" w14:textId="77777777" w:rsidTr="0063520B">
        <w:tc>
          <w:tcPr>
            <w:tcW w:w="2448" w:type="dxa"/>
          </w:tcPr>
          <w:p w14:paraId="760CCA9F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Clinical manifestations</w:t>
            </w:r>
          </w:p>
        </w:tc>
        <w:tc>
          <w:tcPr>
            <w:tcW w:w="3662" w:type="dxa"/>
          </w:tcPr>
          <w:p w14:paraId="63C62F72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Vasculitis, n (%)</w:t>
            </w:r>
          </w:p>
        </w:tc>
        <w:tc>
          <w:tcPr>
            <w:tcW w:w="2885" w:type="dxa"/>
          </w:tcPr>
          <w:p w14:paraId="451701A7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 (5 %)</w:t>
            </w:r>
          </w:p>
        </w:tc>
      </w:tr>
      <w:tr w:rsidR="009868BB" w:rsidRPr="00F2428E" w14:paraId="7F4CB000" w14:textId="77777777" w:rsidTr="0063520B">
        <w:tc>
          <w:tcPr>
            <w:tcW w:w="2448" w:type="dxa"/>
          </w:tcPr>
          <w:p w14:paraId="12DAFFC9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76938D3F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Arthritis, n (%)</w:t>
            </w:r>
          </w:p>
        </w:tc>
        <w:tc>
          <w:tcPr>
            <w:tcW w:w="2885" w:type="dxa"/>
          </w:tcPr>
          <w:p w14:paraId="159E91D1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0 (0 %)</w:t>
            </w:r>
          </w:p>
        </w:tc>
      </w:tr>
      <w:tr w:rsidR="009868BB" w:rsidRPr="00F2428E" w14:paraId="1A8B4DC4" w14:textId="77777777" w:rsidTr="0063520B">
        <w:tc>
          <w:tcPr>
            <w:tcW w:w="2448" w:type="dxa"/>
          </w:tcPr>
          <w:p w14:paraId="3C08EF3B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3DCE6E65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Malar rash, n (%)</w:t>
            </w:r>
          </w:p>
        </w:tc>
        <w:tc>
          <w:tcPr>
            <w:tcW w:w="2885" w:type="dxa"/>
          </w:tcPr>
          <w:p w14:paraId="336DE8DE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 (5 %)</w:t>
            </w:r>
          </w:p>
        </w:tc>
      </w:tr>
      <w:tr w:rsidR="009868BB" w:rsidRPr="00F2428E" w14:paraId="1D2C85DA" w14:textId="77777777" w:rsidTr="0063520B">
        <w:tc>
          <w:tcPr>
            <w:tcW w:w="2448" w:type="dxa"/>
          </w:tcPr>
          <w:p w14:paraId="6D3305C2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5970CE19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 xml:space="preserve">Discoid rash, n (%) </w:t>
            </w:r>
          </w:p>
        </w:tc>
        <w:tc>
          <w:tcPr>
            <w:tcW w:w="2885" w:type="dxa"/>
          </w:tcPr>
          <w:p w14:paraId="579F8134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 (5 %)</w:t>
            </w:r>
          </w:p>
        </w:tc>
      </w:tr>
      <w:tr w:rsidR="009868BB" w:rsidRPr="00F2428E" w14:paraId="634ABAA9" w14:textId="77777777" w:rsidTr="0063520B">
        <w:tc>
          <w:tcPr>
            <w:tcW w:w="2448" w:type="dxa"/>
          </w:tcPr>
          <w:p w14:paraId="5017CD7E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3C3337AF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Purtcher retinopathy, n (%)</w:t>
            </w:r>
          </w:p>
        </w:tc>
        <w:tc>
          <w:tcPr>
            <w:tcW w:w="2885" w:type="dxa"/>
          </w:tcPr>
          <w:p w14:paraId="13EC1768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 (5 %)</w:t>
            </w:r>
          </w:p>
        </w:tc>
      </w:tr>
      <w:tr w:rsidR="009868BB" w:rsidRPr="00F2428E" w14:paraId="4F7681E9" w14:textId="77777777" w:rsidTr="0063520B">
        <w:tc>
          <w:tcPr>
            <w:tcW w:w="2448" w:type="dxa"/>
          </w:tcPr>
          <w:p w14:paraId="44E7C2FB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0A2FEC02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Low complement level n, (%)</w:t>
            </w:r>
          </w:p>
        </w:tc>
        <w:tc>
          <w:tcPr>
            <w:tcW w:w="2885" w:type="dxa"/>
          </w:tcPr>
          <w:p w14:paraId="6B7DAD84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4 (20 %)</w:t>
            </w:r>
          </w:p>
        </w:tc>
      </w:tr>
      <w:tr w:rsidR="009868BB" w:rsidRPr="00F2428E" w14:paraId="6E9EC7E3" w14:textId="77777777" w:rsidTr="0063520B">
        <w:tc>
          <w:tcPr>
            <w:tcW w:w="2448" w:type="dxa"/>
          </w:tcPr>
          <w:p w14:paraId="1062A349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331EE09E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Increase DNA binding n, (%)</w:t>
            </w:r>
          </w:p>
        </w:tc>
        <w:tc>
          <w:tcPr>
            <w:tcW w:w="2885" w:type="dxa"/>
          </w:tcPr>
          <w:p w14:paraId="429BD09C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5 (25 %)</w:t>
            </w:r>
          </w:p>
        </w:tc>
      </w:tr>
      <w:tr w:rsidR="009868BB" w:rsidRPr="00F2428E" w14:paraId="339B50C6" w14:textId="77777777" w:rsidTr="0063520B">
        <w:tc>
          <w:tcPr>
            <w:tcW w:w="2448" w:type="dxa"/>
          </w:tcPr>
          <w:p w14:paraId="5C6739C9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Treatment</w:t>
            </w:r>
          </w:p>
        </w:tc>
        <w:tc>
          <w:tcPr>
            <w:tcW w:w="3662" w:type="dxa"/>
          </w:tcPr>
          <w:p w14:paraId="7F20CAA1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Prednisolone, n (%)</w:t>
            </w:r>
          </w:p>
        </w:tc>
        <w:tc>
          <w:tcPr>
            <w:tcW w:w="2885" w:type="dxa"/>
          </w:tcPr>
          <w:p w14:paraId="280A70EF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19 (95 %)</w:t>
            </w:r>
          </w:p>
        </w:tc>
      </w:tr>
      <w:tr w:rsidR="009868BB" w:rsidRPr="00F2428E" w14:paraId="72F4ACC7" w14:textId="77777777" w:rsidTr="0063520B">
        <w:tc>
          <w:tcPr>
            <w:tcW w:w="2448" w:type="dxa"/>
          </w:tcPr>
          <w:p w14:paraId="68768E80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2745A4C9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Antimalarial, n (%)</w:t>
            </w:r>
          </w:p>
        </w:tc>
        <w:tc>
          <w:tcPr>
            <w:tcW w:w="2885" w:type="dxa"/>
          </w:tcPr>
          <w:p w14:paraId="35CF7628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18 (90 %)</w:t>
            </w:r>
          </w:p>
        </w:tc>
      </w:tr>
      <w:tr w:rsidR="009868BB" w:rsidRPr="00F2428E" w14:paraId="5EFE8FCE" w14:textId="77777777" w:rsidTr="0063520B">
        <w:tc>
          <w:tcPr>
            <w:tcW w:w="2448" w:type="dxa"/>
          </w:tcPr>
          <w:p w14:paraId="2F953CBD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0B47EE9D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Cyclophosphamide, n (%)</w:t>
            </w:r>
          </w:p>
        </w:tc>
        <w:tc>
          <w:tcPr>
            <w:tcW w:w="2885" w:type="dxa"/>
          </w:tcPr>
          <w:p w14:paraId="6199A93E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10 (50 %)</w:t>
            </w:r>
          </w:p>
        </w:tc>
      </w:tr>
      <w:tr w:rsidR="009868BB" w:rsidRPr="00F2428E" w14:paraId="638F385B" w14:textId="77777777" w:rsidTr="0063520B">
        <w:tc>
          <w:tcPr>
            <w:tcW w:w="2448" w:type="dxa"/>
          </w:tcPr>
          <w:p w14:paraId="66DFBB55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3022A27E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Azathioprine, n (%)</w:t>
            </w:r>
          </w:p>
        </w:tc>
        <w:tc>
          <w:tcPr>
            <w:tcW w:w="2885" w:type="dxa"/>
          </w:tcPr>
          <w:p w14:paraId="3BC083DB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 (5 %)</w:t>
            </w:r>
          </w:p>
        </w:tc>
      </w:tr>
      <w:tr w:rsidR="009868BB" w:rsidRPr="00F2428E" w14:paraId="238FD287" w14:textId="77777777" w:rsidTr="0063520B">
        <w:tc>
          <w:tcPr>
            <w:tcW w:w="2448" w:type="dxa"/>
          </w:tcPr>
          <w:p w14:paraId="0871E60F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14938F9D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Mycophenolate, n (%)</w:t>
            </w:r>
          </w:p>
        </w:tc>
        <w:tc>
          <w:tcPr>
            <w:tcW w:w="2885" w:type="dxa"/>
          </w:tcPr>
          <w:p w14:paraId="7BF93C6B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9 (45 %)</w:t>
            </w:r>
          </w:p>
        </w:tc>
      </w:tr>
      <w:tr w:rsidR="009868BB" w:rsidRPr="00F2428E" w14:paraId="1D4B9DDE" w14:textId="77777777" w:rsidTr="0063520B">
        <w:tc>
          <w:tcPr>
            <w:tcW w:w="2448" w:type="dxa"/>
          </w:tcPr>
          <w:p w14:paraId="5F8C500B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24E7AF62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Triamcinolone, n (%)</w:t>
            </w:r>
          </w:p>
        </w:tc>
        <w:tc>
          <w:tcPr>
            <w:tcW w:w="2885" w:type="dxa"/>
          </w:tcPr>
          <w:p w14:paraId="673FFFF7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2 (10 %)</w:t>
            </w:r>
          </w:p>
        </w:tc>
      </w:tr>
      <w:tr w:rsidR="009868BB" w:rsidRPr="00F2428E" w14:paraId="169BF52C" w14:textId="77777777" w:rsidTr="0063520B">
        <w:tc>
          <w:tcPr>
            <w:tcW w:w="2448" w:type="dxa"/>
          </w:tcPr>
          <w:p w14:paraId="78F42024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62" w:type="dxa"/>
          </w:tcPr>
          <w:p w14:paraId="488204C1" w14:textId="77777777" w:rsidR="009868BB" w:rsidRPr="007916DE" w:rsidRDefault="009868BB" w:rsidP="00F136F1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Methotrexate, n (%)</w:t>
            </w:r>
          </w:p>
        </w:tc>
        <w:tc>
          <w:tcPr>
            <w:tcW w:w="2885" w:type="dxa"/>
          </w:tcPr>
          <w:p w14:paraId="3EFD4DBC" w14:textId="77777777" w:rsidR="009868BB" w:rsidRPr="007916DE" w:rsidRDefault="009868BB" w:rsidP="00F136F1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916DE">
              <w:rPr>
                <w:rFonts w:ascii="Times New Roman" w:hAnsi="Times New Roman" w:cs="Times New Roman"/>
                <w:sz w:val="20"/>
                <w:szCs w:val="20"/>
              </w:rPr>
              <w:t>1 (5 %)</w:t>
            </w:r>
          </w:p>
        </w:tc>
      </w:tr>
    </w:tbl>
    <w:p w14:paraId="419ED734" w14:textId="77777777" w:rsidR="009868BB" w:rsidRDefault="009868BB">
      <w:pPr>
        <w:rPr>
          <w:rFonts w:ascii="Times New Roman" w:hAnsi="Times New Roman" w:cs="Times New Roman"/>
          <w:sz w:val="24"/>
          <w:szCs w:val="24"/>
        </w:rPr>
      </w:pPr>
    </w:p>
    <w:p w14:paraId="46903254" w14:textId="6A812582" w:rsidR="00CE6B4C" w:rsidRPr="007916DE" w:rsidRDefault="00704E8E" w:rsidP="005A3D6A">
      <w:pPr>
        <w:jc w:val="thaiDistribut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Modified</w:t>
      </w:r>
      <w:r w:rsidR="002A4F79">
        <w:rPr>
          <w:rFonts w:ascii="Times New Roman" w:hAnsi="Times New Roman" w:cs="Times New Roman"/>
          <w:sz w:val="20"/>
          <w:szCs w:val="20"/>
        </w:rPr>
        <w:t xml:space="preserve"> </w:t>
      </w:r>
      <w:r w:rsidR="00520F6D" w:rsidRPr="007916DE">
        <w:rPr>
          <w:rFonts w:ascii="Times New Roman" w:hAnsi="Times New Roman" w:cs="Times New Roman"/>
          <w:sz w:val="20"/>
          <w:szCs w:val="20"/>
        </w:rPr>
        <w:t>SLEDAI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-</w:t>
      </w:r>
      <w:r w:rsidR="00520F6D" w:rsidRPr="007916DE">
        <w:rPr>
          <w:rFonts w:ascii="Times New Roman" w:hAnsi="Times New Roman" w:cs="Times New Roman"/>
          <w:sz w:val="20"/>
          <w:szCs w:val="20"/>
        </w:rPr>
        <w:t>2K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:</w:t>
      </w:r>
      <w:r w:rsidR="00520F6D" w:rsidRPr="007916DE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Modified</w:t>
      </w:r>
      <w:r w:rsidR="002A4F79">
        <w:rPr>
          <w:rFonts w:ascii="Times New Roman" w:hAnsi="Times New Roman" w:cs="Times New Roman"/>
          <w:sz w:val="20"/>
          <w:szCs w:val="20"/>
        </w:rPr>
        <w:t xml:space="preserve"> </w:t>
      </w:r>
      <w:r w:rsidR="00520F6D" w:rsidRPr="007916DE">
        <w:rPr>
          <w:rFonts w:ascii="Times New Roman" w:hAnsi="Times New Roman" w:cs="Times New Roman"/>
          <w:sz w:val="20"/>
          <w:szCs w:val="20"/>
        </w:rPr>
        <w:t>Systemic Lupus Erythematosus Disease Activity Index 2000; Anti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-</w:t>
      </w:r>
      <w:r w:rsidR="00520F6D" w:rsidRPr="007916DE">
        <w:rPr>
          <w:rFonts w:ascii="Times New Roman" w:hAnsi="Times New Roman" w:cs="Times New Roman"/>
          <w:sz w:val="20"/>
          <w:szCs w:val="20"/>
        </w:rPr>
        <w:t>dsDNA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:</w:t>
      </w:r>
      <w:r w:rsidR="00520F6D" w:rsidRPr="007916DE">
        <w:rPr>
          <w:rFonts w:ascii="Times New Roman" w:hAnsi="Times New Roman" w:cs="Times New Roman"/>
          <w:sz w:val="20"/>
          <w:szCs w:val="20"/>
        </w:rPr>
        <w:t xml:space="preserve"> Anti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-</w:t>
      </w:r>
      <w:r w:rsidR="00520F6D" w:rsidRPr="007916DE">
        <w:rPr>
          <w:rFonts w:ascii="Times New Roman" w:hAnsi="Times New Roman" w:cs="Times New Roman"/>
          <w:sz w:val="20"/>
          <w:szCs w:val="20"/>
        </w:rPr>
        <w:t>double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520F6D" w:rsidRPr="007916DE">
        <w:rPr>
          <w:rFonts w:ascii="Times New Roman" w:hAnsi="Times New Roman" w:cs="Times New Roman"/>
          <w:sz w:val="20"/>
          <w:szCs w:val="20"/>
        </w:rPr>
        <w:t>stranded DNA antibody;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520F6D" w:rsidRPr="007916DE">
        <w:rPr>
          <w:rFonts w:ascii="Times New Roman" w:hAnsi="Times New Roman" w:cs="Times New Roman"/>
          <w:sz w:val="20"/>
          <w:szCs w:val="20"/>
        </w:rPr>
        <w:t>WBC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:</w:t>
      </w:r>
      <w:r w:rsidR="00520F6D" w:rsidRPr="007916DE">
        <w:rPr>
          <w:rFonts w:ascii="Times New Roman" w:hAnsi="Times New Roman" w:cs="Times New Roman"/>
          <w:sz w:val="20"/>
          <w:szCs w:val="20"/>
        </w:rPr>
        <w:t xml:space="preserve"> White Blood Cell counts;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 xml:space="preserve"> </w:t>
      </w:r>
      <w:r w:rsidR="00520F6D" w:rsidRPr="007916DE">
        <w:rPr>
          <w:rFonts w:ascii="Times New Roman" w:hAnsi="Times New Roman" w:cs="Times New Roman"/>
          <w:sz w:val="20"/>
          <w:szCs w:val="20"/>
        </w:rPr>
        <w:t>Hb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 xml:space="preserve">: </w:t>
      </w:r>
      <w:proofErr w:type="spellStart"/>
      <w:r w:rsidR="00520F6D" w:rsidRPr="007916DE">
        <w:rPr>
          <w:rFonts w:ascii="Times New Roman" w:hAnsi="Times New Roman" w:cs="Times New Roman"/>
          <w:sz w:val="20"/>
          <w:szCs w:val="20"/>
        </w:rPr>
        <w:t>Hemoglobin</w:t>
      </w:r>
      <w:proofErr w:type="spellEnd"/>
      <w:r w:rsidR="00520F6D" w:rsidRPr="007916DE">
        <w:rPr>
          <w:rFonts w:ascii="Times New Roman" w:hAnsi="Times New Roman" w:cs="Times New Roman"/>
          <w:sz w:val="20"/>
          <w:szCs w:val="20"/>
        </w:rPr>
        <w:t xml:space="preserve">; </w:t>
      </w:r>
      <w:r w:rsidR="00FD155F" w:rsidRPr="007916DE">
        <w:rPr>
          <w:rFonts w:ascii="Times New Roman" w:hAnsi="Times New Roman" w:cs="Times New Roman"/>
          <w:sz w:val="20"/>
          <w:szCs w:val="20"/>
        </w:rPr>
        <w:t>UP</w:t>
      </w:r>
      <w:r w:rsidR="00520F6D" w:rsidRPr="007916DE">
        <w:rPr>
          <w:rFonts w:ascii="Times New Roman" w:hAnsi="Times New Roman" w:cs="Times New Roman"/>
          <w:sz w:val="20"/>
          <w:szCs w:val="20"/>
        </w:rPr>
        <w:t>CR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:</w:t>
      </w:r>
      <w:r w:rsidR="00520F6D" w:rsidRPr="007916DE">
        <w:rPr>
          <w:rFonts w:ascii="Times New Roman" w:hAnsi="Times New Roman" w:cs="Times New Roman"/>
          <w:sz w:val="20"/>
          <w:szCs w:val="20"/>
        </w:rPr>
        <w:t xml:space="preserve"> </w:t>
      </w:r>
      <w:r w:rsidR="00FD155F" w:rsidRPr="007916DE">
        <w:rPr>
          <w:rFonts w:ascii="Times New Roman" w:hAnsi="Times New Roman" w:cs="Times New Roman"/>
          <w:sz w:val="20"/>
          <w:szCs w:val="20"/>
        </w:rPr>
        <w:t>Urine Protein</w:t>
      </w:r>
      <w:r w:rsidR="00CE6B4C" w:rsidRPr="007916DE">
        <w:rPr>
          <w:rFonts w:ascii="Times New Roman" w:hAnsi="Times New Roman" w:cs="Times New Roman"/>
          <w:sz w:val="20"/>
          <w:szCs w:val="20"/>
        </w:rPr>
        <w:t xml:space="preserve"> to</w:t>
      </w:r>
      <w:r w:rsidR="00FD155F" w:rsidRPr="007916DE">
        <w:rPr>
          <w:rFonts w:ascii="Times New Roman" w:hAnsi="Times New Roman" w:cs="Times New Roman"/>
          <w:sz w:val="20"/>
          <w:szCs w:val="20"/>
        </w:rPr>
        <w:t xml:space="preserve"> Creatinine</w:t>
      </w:r>
      <w:r w:rsidR="00520F6D" w:rsidRPr="007916DE">
        <w:rPr>
          <w:rFonts w:ascii="Times New Roman" w:hAnsi="Times New Roman" w:cs="Times New Roman"/>
          <w:sz w:val="20"/>
          <w:szCs w:val="20"/>
        </w:rPr>
        <w:t>; ESR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:</w:t>
      </w:r>
      <w:r w:rsidR="00520F6D" w:rsidRPr="007916DE">
        <w:rPr>
          <w:rFonts w:ascii="Times New Roman" w:hAnsi="Times New Roman" w:cs="Times New Roman"/>
          <w:sz w:val="20"/>
          <w:szCs w:val="20"/>
        </w:rPr>
        <w:t xml:space="preserve"> Erythrocyte Sedimentation Rate; C3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 xml:space="preserve">: </w:t>
      </w:r>
      <w:r w:rsidR="00520F6D" w:rsidRPr="007916DE">
        <w:rPr>
          <w:rFonts w:ascii="Times New Roman" w:hAnsi="Times New Roman" w:cs="Times New Roman"/>
          <w:sz w:val="20"/>
          <w:szCs w:val="20"/>
        </w:rPr>
        <w:t>Complement 3; C4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 xml:space="preserve">: </w:t>
      </w:r>
      <w:r w:rsidR="00520F6D" w:rsidRPr="007916DE">
        <w:rPr>
          <w:rFonts w:ascii="Times New Roman" w:hAnsi="Times New Roman" w:cs="Times New Roman"/>
          <w:sz w:val="20"/>
          <w:szCs w:val="20"/>
        </w:rPr>
        <w:t>Complement 4</w:t>
      </w:r>
      <w:r w:rsidR="00520F6D" w:rsidRPr="007916DE">
        <w:rPr>
          <w:rFonts w:ascii="Times New Roman" w:hAnsi="Times New Roman" w:cs="Times New Roman"/>
          <w:sz w:val="20"/>
          <w:szCs w:val="20"/>
          <w:cs/>
        </w:rPr>
        <w:t>.</w:t>
      </w:r>
      <w:r w:rsidR="00CE6B4C" w:rsidRPr="007916DE">
        <w:rPr>
          <w:rFonts w:ascii="Times New Roman" w:hAnsi="Times New Roman" w:cs="Times New Roman"/>
          <w:sz w:val="20"/>
          <w:szCs w:val="20"/>
        </w:rPr>
        <w:t xml:space="preserve"> # = [</w:t>
      </w:r>
      <w:r w:rsidR="000E0210" w:rsidRPr="007916DE">
        <w:rPr>
          <w:rFonts w:ascii="Times New Roman" w:hAnsi="Times New Roman" w:cs="Times New Roman"/>
          <w:sz w:val="20"/>
          <w:szCs w:val="20"/>
        </w:rPr>
        <w:t xml:space="preserve">median </w:t>
      </w:r>
      <w:r w:rsidR="001F58C6" w:rsidRPr="007916DE">
        <w:rPr>
          <w:rFonts w:ascii="Times New Roman" w:hAnsi="Times New Roman" w:cs="Times New Roman"/>
          <w:sz w:val="20"/>
          <w:szCs w:val="20"/>
        </w:rPr>
        <w:t>(</w:t>
      </w:r>
      <w:r w:rsidR="00CE6B4C" w:rsidRPr="007916DE">
        <w:rPr>
          <w:rFonts w:ascii="Times New Roman" w:hAnsi="Times New Roman" w:cs="Times New Roman"/>
          <w:sz w:val="20"/>
          <w:szCs w:val="20"/>
        </w:rPr>
        <w:t>range)]</w:t>
      </w:r>
    </w:p>
    <w:sectPr w:rsidR="00CE6B4C" w:rsidRPr="007916DE" w:rsidSect="00BC5B64">
      <w:pgSz w:w="11906" w:h="16838" w:code="9"/>
      <w:pgMar w:top="1440" w:right="1440" w:bottom="1440" w:left="1440" w:header="1411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41"/>
    <w:rsid w:val="00052DC8"/>
    <w:rsid w:val="000536D8"/>
    <w:rsid w:val="00077061"/>
    <w:rsid w:val="0009331D"/>
    <w:rsid w:val="000C2628"/>
    <w:rsid w:val="000D439A"/>
    <w:rsid w:val="000D7A70"/>
    <w:rsid w:val="000E0210"/>
    <w:rsid w:val="00103969"/>
    <w:rsid w:val="00114997"/>
    <w:rsid w:val="00116C41"/>
    <w:rsid w:val="001C206F"/>
    <w:rsid w:val="001C36C4"/>
    <w:rsid w:val="001E0110"/>
    <w:rsid w:val="001E3B9C"/>
    <w:rsid w:val="001F58C6"/>
    <w:rsid w:val="00200EFF"/>
    <w:rsid w:val="0020362A"/>
    <w:rsid w:val="00254F9B"/>
    <w:rsid w:val="00291DE0"/>
    <w:rsid w:val="002A2969"/>
    <w:rsid w:val="002A2DDE"/>
    <w:rsid w:val="002A4F79"/>
    <w:rsid w:val="002C12BC"/>
    <w:rsid w:val="002E6AE3"/>
    <w:rsid w:val="00323F12"/>
    <w:rsid w:val="00330A73"/>
    <w:rsid w:val="00344891"/>
    <w:rsid w:val="00374879"/>
    <w:rsid w:val="003767B1"/>
    <w:rsid w:val="003829CD"/>
    <w:rsid w:val="00384A05"/>
    <w:rsid w:val="003A13BC"/>
    <w:rsid w:val="003C618D"/>
    <w:rsid w:val="00433731"/>
    <w:rsid w:val="004664D5"/>
    <w:rsid w:val="004854D5"/>
    <w:rsid w:val="004977E8"/>
    <w:rsid w:val="004B3D57"/>
    <w:rsid w:val="004D6D18"/>
    <w:rsid w:val="005172CD"/>
    <w:rsid w:val="00520F6D"/>
    <w:rsid w:val="0058299F"/>
    <w:rsid w:val="00587939"/>
    <w:rsid w:val="005A3D6A"/>
    <w:rsid w:val="005B53BF"/>
    <w:rsid w:val="005D2388"/>
    <w:rsid w:val="005D6F38"/>
    <w:rsid w:val="0063520B"/>
    <w:rsid w:val="00641E14"/>
    <w:rsid w:val="00703D35"/>
    <w:rsid w:val="00704E8E"/>
    <w:rsid w:val="00743A2C"/>
    <w:rsid w:val="007669CF"/>
    <w:rsid w:val="00782979"/>
    <w:rsid w:val="007916DE"/>
    <w:rsid w:val="007F0A7B"/>
    <w:rsid w:val="007F4DE5"/>
    <w:rsid w:val="007F5EA8"/>
    <w:rsid w:val="00800D5B"/>
    <w:rsid w:val="00802F0C"/>
    <w:rsid w:val="008364CE"/>
    <w:rsid w:val="00845236"/>
    <w:rsid w:val="00892EE5"/>
    <w:rsid w:val="008A36CF"/>
    <w:rsid w:val="008D1B09"/>
    <w:rsid w:val="00926508"/>
    <w:rsid w:val="009517CA"/>
    <w:rsid w:val="00974DE2"/>
    <w:rsid w:val="009868BB"/>
    <w:rsid w:val="009A03BE"/>
    <w:rsid w:val="009B6FDA"/>
    <w:rsid w:val="009B754C"/>
    <w:rsid w:val="009C37B9"/>
    <w:rsid w:val="009D7B46"/>
    <w:rsid w:val="00A030C7"/>
    <w:rsid w:val="00A421B8"/>
    <w:rsid w:val="00AC3E9B"/>
    <w:rsid w:val="00B300DA"/>
    <w:rsid w:val="00B6394F"/>
    <w:rsid w:val="00B86D56"/>
    <w:rsid w:val="00BC5B64"/>
    <w:rsid w:val="00BD5F9B"/>
    <w:rsid w:val="00BE1505"/>
    <w:rsid w:val="00C76278"/>
    <w:rsid w:val="00CB5763"/>
    <w:rsid w:val="00CE033E"/>
    <w:rsid w:val="00CE6B4C"/>
    <w:rsid w:val="00D41E72"/>
    <w:rsid w:val="00D5460B"/>
    <w:rsid w:val="00DA7CD1"/>
    <w:rsid w:val="00E1218F"/>
    <w:rsid w:val="00E33CA3"/>
    <w:rsid w:val="00E62009"/>
    <w:rsid w:val="00E722E7"/>
    <w:rsid w:val="00E734DA"/>
    <w:rsid w:val="00EA0709"/>
    <w:rsid w:val="00EA43E4"/>
    <w:rsid w:val="00F07171"/>
    <w:rsid w:val="00F32D59"/>
    <w:rsid w:val="00F72B5E"/>
    <w:rsid w:val="00FD1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2FE00"/>
  <w15:chartTrackingRefBased/>
  <w15:docId w15:val="{DBD4157C-991F-471E-8BF1-B51F13CD8E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41"/>
    <w:rPr>
      <w:szCs w:val="22"/>
      <w:lang w:val="en-GB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6C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2D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D59"/>
    <w:rPr>
      <w:rFonts w:ascii="Segoe UI" w:hAnsi="Segoe UI" w:cs="Segoe UI"/>
      <w:sz w:val="18"/>
      <w:szCs w:val="18"/>
      <w:lang w:val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89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218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KITTIKORN WANGRIATISAK</dc:creator>
  <cp:keywords/>
  <dc:description/>
  <cp:lastModifiedBy>KITTIKORN WANGRIATISAK</cp:lastModifiedBy>
  <cp:revision>2</cp:revision>
  <dcterms:created xsi:type="dcterms:W3CDTF">2021-01-21T08:05:00Z</dcterms:created>
  <dcterms:modified xsi:type="dcterms:W3CDTF">2021-01-21T08:05:00Z</dcterms:modified>
</cp:coreProperties>
</file>