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B7" w:rsidRPr="00AE25B7" w:rsidRDefault="00AE25B7" w:rsidP="00AE25B7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AE25B7">
        <w:rPr>
          <w:rFonts w:ascii="Times New Roman" w:hAnsi="Times New Roman" w:cs="Times New Roman"/>
          <w:b/>
          <w:sz w:val="28"/>
          <w:szCs w:val="28"/>
        </w:rPr>
        <w:t>Title page</w:t>
      </w:r>
    </w:p>
    <w:p w:rsidR="00AE25B7" w:rsidRPr="00AE25B7" w:rsidRDefault="00AE25B7" w:rsidP="00AE25B7">
      <w:pPr>
        <w:jc w:val="left"/>
        <w:rPr>
          <w:rFonts w:ascii="Times New Roman" w:hAnsi="Times New Roman" w:cs="Times New Roman"/>
          <w:sz w:val="28"/>
          <w:szCs w:val="28"/>
        </w:rPr>
      </w:pPr>
      <w:r w:rsidRPr="00AE25B7">
        <w:rPr>
          <w:rFonts w:ascii="Times New Roman" w:hAnsi="Times New Roman" w:cs="Times New Roman"/>
          <w:b/>
          <w:sz w:val="28"/>
          <w:szCs w:val="28"/>
        </w:rPr>
        <w:t>Title:</w:t>
      </w:r>
      <w:r w:rsidRPr="00AE25B7">
        <w:rPr>
          <w:rFonts w:ascii="Times New Roman" w:hAnsi="Times New Roman" w:cs="Times New Roman"/>
          <w:sz w:val="28"/>
          <w:szCs w:val="28"/>
        </w:rPr>
        <w:t xml:space="preserve"> Clinical and epidemiological characteristics of </w:t>
      </w:r>
      <w:proofErr w:type="spellStart"/>
      <w:r w:rsidRPr="00AE25B7">
        <w:rPr>
          <w:rFonts w:ascii="Times New Roman" w:hAnsi="Times New Roman" w:cs="Times New Roman"/>
          <w:sz w:val="28"/>
          <w:szCs w:val="28"/>
        </w:rPr>
        <w:t>carbapenem</w:t>
      </w:r>
      <w:proofErr w:type="spellEnd"/>
      <w:r w:rsidRPr="00AE25B7">
        <w:rPr>
          <w:rFonts w:ascii="Times New Roman" w:hAnsi="Times New Roman" w:cs="Times New Roman"/>
          <w:sz w:val="28"/>
          <w:szCs w:val="28"/>
        </w:rPr>
        <w:t>-resistant</w:t>
      </w:r>
      <w:r w:rsidRPr="00AE25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25B7">
        <w:rPr>
          <w:rFonts w:ascii="Times New Roman" w:hAnsi="Times New Roman" w:cs="Times New Roman"/>
          <w:i/>
          <w:iCs/>
          <w:sz w:val="28"/>
          <w:szCs w:val="28"/>
        </w:rPr>
        <w:t>Klebsiella</w:t>
      </w:r>
      <w:proofErr w:type="spellEnd"/>
      <w:r w:rsidRPr="00AE25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25B7">
        <w:rPr>
          <w:rFonts w:ascii="Times New Roman" w:hAnsi="Times New Roman" w:cs="Times New Roman"/>
          <w:i/>
          <w:iCs/>
          <w:sz w:val="28"/>
          <w:szCs w:val="28"/>
        </w:rPr>
        <w:t>pneumoniae</w:t>
      </w:r>
      <w:proofErr w:type="spellEnd"/>
      <w:r w:rsidRPr="00AE25B7">
        <w:rPr>
          <w:rFonts w:ascii="Times New Roman" w:hAnsi="Times New Roman" w:cs="Times New Roman"/>
          <w:sz w:val="28"/>
          <w:szCs w:val="28"/>
        </w:rPr>
        <w:t xml:space="preserve"> infections in a tertiary hospital in China</w:t>
      </w:r>
    </w:p>
    <w:p w:rsidR="00AE25B7" w:rsidRPr="00AE25B7" w:rsidRDefault="00AE25B7" w:rsidP="00AE25B7">
      <w:pPr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AE25B7">
        <w:rPr>
          <w:rStyle w:val="2Char"/>
          <w:rFonts w:ascii="Times New Roman" w:hAnsi="Times New Roman" w:cs="Times New Roman"/>
          <w:sz w:val="28"/>
          <w:szCs w:val="28"/>
        </w:rPr>
        <w:t>Author names and affiliations</w:t>
      </w:r>
      <w:r w:rsidRPr="00AE25B7">
        <w:rPr>
          <w:rFonts w:ascii="Times New Roman" w:eastAsia="黑体" w:hAnsi="Times New Roman" w:cs="Times New Roman"/>
          <w:b/>
          <w:sz w:val="28"/>
          <w:szCs w:val="28"/>
        </w:rPr>
        <w:t>:</w:t>
      </w:r>
    </w:p>
    <w:p w:rsidR="00346170" w:rsidRDefault="00AE25B7" w:rsidP="00AE25B7">
      <w:pPr>
        <w:jc w:val="left"/>
        <w:rPr>
          <w:rFonts w:ascii="Times New Roman" w:eastAsia="黑体" w:hAnsi="Times New Roman" w:cs="Times New Roman" w:hint="eastAsia"/>
          <w:sz w:val="28"/>
          <w:szCs w:val="28"/>
        </w:rPr>
      </w:pPr>
      <w:proofErr w:type="spellStart"/>
      <w:r w:rsidRPr="00AE25B7">
        <w:rPr>
          <w:rFonts w:ascii="Times New Roman" w:eastAsia="黑体" w:hAnsi="Times New Roman" w:cs="Times New Roman"/>
          <w:sz w:val="28"/>
          <w:szCs w:val="28"/>
        </w:rPr>
        <w:t>Zhiwen</w:t>
      </w:r>
      <w:proofErr w:type="spellEnd"/>
      <w:r w:rsidRPr="00AE25B7">
        <w:rPr>
          <w:rFonts w:ascii="Times New Roman" w:eastAsia="黑体" w:hAnsi="Times New Roman" w:cs="Times New Roman"/>
          <w:sz w:val="28"/>
          <w:szCs w:val="28"/>
        </w:rPr>
        <w:t xml:space="preserve"> Cui</w:t>
      </w:r>
      <w:r w:rsidRPr="00AE25B7">
        <w:rPr>
          <w:rFonts w:ascii="Times New Roman" w:eastAsia="黑体" w:hAnsi="Times New Roman" w:cs="Times New Roman"/>
          <w:sz w:val="28"/>
          <w:szCs w:val="28"/>
          <w:vertAlign w:val="superscript"/>
        </w:rPr>
        <w:t>1</w:t>
      </w:r>
      <w:r w:rsidRPr="00AE25B7">
        <w:rPr>
          <w:rFonts w:ascii="Times New Roman" w:eastAsia="黑体" w:hAnsi="Times New Roman" w:cs="Times New Roman"/>
          <w:sz w:val="28"/>
          <w:szCs w:val="28"/>
        </w:rPr>
        <w:t xml:space="preserve">    </w:t>
      </w:r>
    </w:p>
    <w:p w:rsidR="00346170" w:rsidRDefault="00AE25B7" w:rsidP="00AE25B7">
      <w:pPr>
        <w:jc w:val="left"/>
        <w:rPr>
          <w:rFonts w:ascii="Times New Roman" w:eastAsia="黑体" w:hAnsi="Times New Roman" w:cs="Times New Roman" w:hint="eastAsia"/>
          <w:sz w:val="28"/>
          <w:szCs w:val="28"/>
        </w:rPr>
      </w:pPr>
      <w:proofErr w:type="spellStart"/>
      <w:r w:rsidRPr="00AE25B7">
        <w:rPr>
          <w:rFonts w:ascii="Times New Roman" w:eastAsia="黑体" w:hAnsi="Times New Roman" w:cs="Times New Roman"/>
          <w:sz w:val="28"/>
          <w:szCs w:val="28"/>
        </w:rPr>
        <w:t>Lirui</w:t>
      </w:r>
      <w:proofErr w:type="spellEnd"/>
      <w:r w:rsidRPr="00AE25B7">
        <w:rPr>
          <w:rFonts w:ascii="Times New Roman" w:eastAsia="黑体" w:hAnsi="Times New Roman" w:cs="Times New Roman"/>
          <w:sz w:val="28"/>
          <w:szCs w:val="28"/>
        </w:rPr>
        <w:t xml:space="preserve"> Wang</w:t>
      </w:r>
      <w:r w:rsidRPr="00AE25B7">
        <w:rPr>
          <w:rFonts w:ascii="Times New Roman" w:eastAsia="黑体" w:hAnsi="Times New Roman" w:cs="Times New Roman"/>
          <w:sz w:val="28"/>
          <w:szCs w:val="28"/>
          <w:vertAlign w:val="superscript"/>
        </w:rPr>
        <w:t>1</w:t>
      </w:r>
      <w:r w:rsidRPr="00AE25B7">
        <w:rPr>
          <w:rFonts w:ascii="Times New Roman" w:eastAsia="黑体" w:hAnsi="Times New Roman" w:cs="Times New Roman"/>
          <w:sz w:val="28"/>
          <w:szCs w:val="28"/>
        </w:rPr>
        <w:t xml:space="preserve">   </w:t>
      </w:r>
    </w:p>
    <w:p w:rsidR="00346170" w:rsidRDefault="00AE25B7" w:rsidP="00AE25B7">
      <w:pPr>
        <w:jc w:val="left"/>
        <w:rPr>
          <w:rFonts w:ascii="Times New Roman" w:eastAsia="黑体" w:hAnsi="Times New Roman" w:cs="Times New Roman" w:hint="eastAsia"/>
          <w:sz w:val="28"/>
          <w:szCs w:val="28"/>
        </w:rPr>
      </w:pPr>
      <w:r w:rsidRPr="00AE25B7">
        <w:rPr>
          <w:rFonts w:ascii="Times New Roman" w:eastAsia="黑体" w:hAnsi="Times New Roman" w:cs="Times New Roman"/>
          <w:sz w:val="28"/>
          <w:szCs w:val="28"/>
        </w:rPr>
        <w:t>Wei Chang</w:t>
      </w:r>
      <w:r w:rsidRPr="00AE25B7">
        <w:rPr>
          <w:rFonts w:ascii="Times New Roman" w:eastAsia="黑体" w:hAnsi="Times New Roman" w:cs="Times New Roman"/>
          <w:sz w:val="28"/>
          <w:szCs w:val="28"/>
          <w:vertAlign w:val="superscript"/>
        </w:rPr>
        <w:t>1</w:t>
      </w:r>
      <w:r w:rsidRPr="00AE25B7">
        <w:rPr>
          <w:rFonts w:ascii="Times New Roman" w:eastAsia="黑体" w:hAnsi="Times New Roman" w:cs="Times New Roman"/>
          <w:sz w:val="28"/>
          <w:szCs w:val="28"/>
        </w:rPr>
        <w:t xml:space="preserve">    </w:t>
      </w:r>
    </w:p>
    <w:p w:rsidR="00346170" w:rsidRDefault="00AE25B7" w:rsidP="00AE25B7">
      <w:pPr>
        <w:jc w:val="left"/>
        <w:rPr>
          <w:rFonts w:ascii="Times New Roman" w:eastAsia="黑体" w:hAnsi="Times New Roman" w:cs="Times New Roman" w:hint="eastAsia"/>
          <w:sz w:val="28"/>
          <w:szCs w:val="28"/>
        </w:rPr>
      </w:pPr>
      <w:proofErr w:type="spellStart"/>
      <w:r w:rsidRPr="00AE25B7">
        <w:rPr>
          <w:rFonts w:ascii="Times New Roman" w:eastAsia="黑体" w:hAnsi="Times New Roman" w:cs="Times New Roman"/>
          <w:sz w:val="28"/>
          <w:szCs w:val="28"/>
        </w:rPr>
        <w:t>Minghui</w:t>
      </w:r>
      <w:proofErr w:type="spellEnd"/>
      <w:r w:rsidRPr="00AE25B7">
        <w:rPr>
          <w:rFonts w:ascii="Times New Roman" w:eastAsia="黑体" w:hAnsi="Times New Roman" w:cs="Times New Roman"/>
          <w:sz w:val="28"/>
          <w:szCs w:val="28"/>
        </w:rPr>
        <w:t xml:space="preserve"> Li</w:t>
      </w:r>
      <w:r w:rsidRPr="00AE25B7">
        <w:rPr>
          <w:rFonts w:ascii="Times New Roman" w:eastAsia="黑体" w:hAnsi="Times New Roman" w:cs="Times New Roman"/>
          <w:sz w:val="28"/>
          <w:szCs w:val="28"/>
          <w:vertAlign w:val="superscript"/>
        </w:rPr>
        <w:t>1</w:t>
      </w:r>
      <w:r w:rsidRPr="00AE25B7">
        <w:rPr>
          <w:rFonts w:ascii="Times New Roman" w:eastAsia="黑体" w:hAnsi="Times New Roman" w:cs="Times New Roman"/>
          <w:sz w:val="28"/>
          <w:szCs w:val="28"/>
        </w:rPr>
        <w:t xml:space="preserve">   </w:t>
      </w:r>
    </w:p>
    <w:p w:rsidR="00346170" w:rsidRDefault="00AE25B7" w:rsidP="00AE25B7">
      <w:pPr>
        <w:jc w:val="left"/>
        <w:rPr>
          <w:rFonts w:ascii="Times New Roman" w:eastAsia="黑体" w:hAnsi="Times New Roman" w:cs="Times New Roman" w:hint="eastAsia"/>
          <w:sz w:val="28"/>
          <w:szCs w:val="28"/>
        </w:rPr>
      </w:pPr>
      <w:proofErr w:type="spellStart"/>
      <w:r w:rsidRPr="00AE25B7">
        <w:rPr>
          <w:rFonts w:ascii="Times New Roman" w:eastAsia="黑体" w:hAnsi="Times New Roman" w:cs="Times New Roman"/>
          <w:sz w:val="28"/>
          <w:szCs w:val="28"/>
        </w:rPr>
        <w:t>Yuexia</w:t>
      </w:r>
      <w:proofErr w:type="spellEnd"/>
      <w:r w:rsidRPr="00AE25B7">
        <w:rPr>
          <w:rFonts w:ascii="Times New Roman" w:eastAsia="黑体" w:hAnsi="Times New Roman" w:cs="Times New Roman"/>
          <w:sz w:val="28"/>
          <w:szCs w:val="28"/>
        </w:rPr>
        <w:t xml:space="preserve"> Li</w:t>
      </w:r>
      <w:r w:rsidRPr="00AE25B7">
        <w:rPr>
          <w:rFonts w:ascii="Times New Roman" w:eastAsia="黑体" w:hAnsi="Times New Roman" w:cs="Times New Roman"/>
          <w:sz w:val="28"/>
          <w:szCs w:val="28"/>
          <w:vertAlign w:val="superscript"/>
        </w:rPr>
        <w:t>1</w:t>
      </w:r>
      <w:r w:rsidRPr="00AE25B7">
        <w:rPr>
          <w:rFonts w:ascii="Times New Roman" w:eastAsia="黑体" w:hAnsi="Times New Roman" w:cs="Times New Roman"/>
          <w:sz w:val="28"/>
          <w:szCs w:val="28"/>
        </w:rPr>
        <w:t xml:space="preserve">     </w:t>
      </w:r>
    </w:p>
    <w:p w:rsidR="00AE25B7" w:rsidRPr="00AE25B7" w:rsidRDefault="00AE25B7" w:rsidP="00AE25B7">
      <w:pPr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AE25B7">
        <w:rPr>
          <w:rFonts w:ascii="Times New Roman" w:eastAsia="黑体" w:hAnsi="Times New Roman" w:cs="Times New Roman"/>
          <w:sz w:val="28"/>
          <w:szCs w:val="28"/>
        </w:rPr>
        <w:t>Min Feng</w:t>
      </w:r>
      <w:r w:rsidRPr="00AE25B7">
        <w:rPr>
          <w:rFonts w:ascii="Times New Roman" w:eastAsia="黑体" w:hAnsi="Times New Roman" w:cs="Times New Roman"/>
          <w:sz w:val="28"/>
          <w:szCs w:val="28"/>
          <w:vertAlign w:val="superscript"/>
        </w:rPr>
        <w:t>1</w:t>
      </w:r>
      <w:r w:rsidRPr="00AE25B7">
        <w:rPr>
          <w:rFonts w:ascii="Times New Roman" w:eastAsia="黑体" w:hAnsi="Times New Roman" w:cs="Times New Roman"/>
          <w:sz w:val="28"/>
          <w:szCs w:val="28"/>
        </w:rPr>
        <w:t xml:space="preserve">*    </w:t>
      </w:r>
    </w:p>
    <w:p w:rsidR="00AE25B7" w:rsidRPr="00AE25B7" w:rsidRDefault="00AE25B7" w:rsidP="00AE25B7">
      <w:pPr>
        <w:jc w:val="left"/>
        <w:rPr>
          <w:rFonts w:ascii="Times New Roman" w:hAnsi="Times New Roman" w:cs="Times New Roman"/>
          <w:sz w:val="28"/>
          <w:szCs w:val="28"/>
        </w:rPr>
      </w:pPr>
      <w:r w:rsidRPr="00AE25B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E25B7">
        <w:rPr>
          <w:rFonts w:ascii="Times New Roman" w:hAnsi="Times New Roman" w:cs="Times New Roman"/>
          <w:sz w:val="28"/>
          <w:szCs w:val="28"/>
        </w:rPr>
        <w:t xml:space="preserve"> Intensive Care Unit, the First Affiliated Hospital of Zhengzhou University, </w:t>
      </w:r>
      <w:proofErr w:type="spellStart"/>
      <w:r w:rsidRPr="00AE25B7">
        <w:rPr>
          <w:rFonts w:ascii="Times New Roman" w:hAnsi="Times New Roman" w:cs="Times New Roman"/>
          <w:sz w:val="28"/>
          <w:szCs w:val="28"/>
        </w:rPr>
        <w:t>Jianshe</w:t>
      </w:r>
      <w:proofErr w:type="spellEnd"/>
      <w:r w:rsidRPr="00AE25B7">
        <w:rPr>
          <w:rFonts w:ascii="Times New Roman" w:hAnsi="Times New Roman" w:cs="Times New Roman"/>
          <w:sz w:val="28"/>
          <w:szCs w:val="28"/>
        </w:rPr>
        <w:t xml:space="preserve"> Road 1, Zhengzhou, Henan, China</w:t>
      </w:r>
    </w:p>
    <w:p w:rsidR="00AE25B7" w:rsidRDefault="00AE25B7" w:rsidP="00AE25B7">
      <w:pPr>
        <w:jc w:val="left"/>
        <w:rPr>
          <w:rFonts w:ascii="Times New Roman" w:hAnsi="Times New Roman" w:cs="Times New Roman"/>
          <w:sz w:val="28"/>
          <w:szCs w:val="28"/>
        </w:rPr>
      </w:pPr>
      <w:r w:rsidRPr="00AE25B7">
        <w:rPr>
          <w:rFonts w:ascii="Times New Roman" w:eastAsia="宋体" w:hAnsi="Times New Roman" w:cs="Times New Roman"/>
          <w:sz w:val="28"/>
          <w:szCs w:val="28"/>
          <w:lang w:bidi="ar"/>
        </w:rPr>
        <w:t xml:space="preserve">*For correspondence: </w:t>
      </w:r>
      <w:r w:rsidRPr="00AE25B7">
        <w:rPr>
          <w:rFonts w:ascii="Times New Roman" w:hAnsi="Times New Roman" w:cs="Times New Roman"/>
          <w:sz w:val="28"/>
          <w:szCs w:val="28"/>
        </w:rPr>
        <w:t>cyber86@qq.com</w:t>
      </w:r>
      <w:r>
        <w:rPr>
          <w:rFonts w:ascii="Times New Roman" w:hAnsi="Times New Roman" w:cs="Times New Roman" w:hint="eastAsia"/>
          <w:sz w:val="28"/>
          <w:szCs w:val="28"/>
        </w:rPr>
        <w:t>,</w:t>
      </w:r>
      <w:r w:rsidRPr="00AE25B7">
        <w:rPr>
          <w:rFonts w:ascii="Times New Roman" w:hAnsi="Times New Roman" w:cs="Times New Roman"/>
          <w:sz w:val="28"/>
          <w:szCs w:val="28"/>
        </w:rPr>
        <w:t xml:space="preserve"> Tel: </w:t>
      </w:r>
      <w:r>
        <w:rPr>
          <w:rFonts w:ascii="Times New Roman" w:hAnsi="Times New Roman" w:cs="Times New Roman" w:hint="eastAsia"/>
          <w:sz w:val="28"/>
          <w:szCs w:val="28"/>
        </w:rPr>
        <w:t>+</w:t>
      </w:r>
      <w:r w:rsidRPr="00AE25B7">
        <w:rPr>
          <w:rFonts w:ascii="Times New Roman" w:hAnsi="Times New Roman" w:cs="Times New Roman"/>
          <w:sz w:val="28"/>
          <w:szCs w:val="28"/>
        </w:rPr>
        <w:t xml:space="preserve">8613838384720 </w:t>
      </w:r>
    </w:p>
    <w:p w:rsidR="00AE25B7" w:rsidRDefault="00AE25B7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DB6D56" w:rsidRDefault="00DB6D56" w:rsidP="009D510E">
      <w:pPr>
        <w:jc w:val="center"/>
        <w:rPr>
          <w:rFonts w:ascii="Times New Roman" w:eastAsia="宋体" w:hAnsi="Times New Roman" w:cs="Times New Roman"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All patients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 xml:space="preserve"> b</w:t>
      </w:r>
      <w:r>
        <w:rPr>
          <w:rFonts w:hint="eastAsia"/>
          <w:sz w:val="28"/>
          <w:szCs w:val="28"/>
        </w:rPr>
        <w:t>aseline cha</w:t>
      </w:r>
      <w:r>
        <w:rPr>
          <w:rFonts w:hint="eastAsia"/>
          <w:sz w:val="28"/>
          <w:szCs w:val="28"/>
        </w:rPr>
        <w:t>racteristics of study cohort were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listed </w:t>
      </w:r>
      <w:r>
        <w:rPr>
          <w:rFonts w:hint="eastAsia"/>
          <w:sz w:val="28"/>
          <w:szCs w:val="28"/>
        </w:rPr>
        <w:t>in Table 1</w:t>
      </w:r>
    </w:p>
    <w:p w:rsidR="009D510E" w:rsidRPr="00AE25B7" w:rsidRDefault="009D510E" w:rsidP="009D510E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AE25B7">
        <w:rPr>
          <w:rFonts w:ascii="Times New Roman" w:eastAsia="宋体" w:hAnsi="Times New Roman" w:cs="Times New Roman"/>
          <w:b/>
          <w:sz w:val="28"/>
          <w:szCs w:val="28"/>
        </w:rPr>
        <w:t>Table 1</w:t>
      </w:r>
      <w:r w:rsidRPr="00AE25B7">
        <w:rPr>
          <w:rFonts w:ascii="Times New Roman" w:eastAsia="宋体" w:hAnsi="Times New Roman" w:cs="Times New Roman"/>
          <w:sz w:val="28"/>
          <w:szCs w:val="28"/>
        </w:rPr>
        <w:t xml:space="preserve"> Demographic and clinical characteristics of the study cohort</w:t>
      </w: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143"/>
        <w:gridCol w:w="988"/>
        <w:gridCol w:w="1393"/>
        <w:gridCol w:w="1545"/>
        <w:gridCol w:w="882"/>
        <w:gridCol w:w="1122"/>
      </w:tblGrid>
      <w:tr w:rsidR="009D510E" w:rsidRPr="00AE25B7" w:rsidTr="009D510E">
        <w:trPr>
          <w:trHeight w:val="340"/>
          <w:jc w:val="center"/>
        </w:trPr>
        <w:tc>
          <w:tcPr>
            <w:tcW w:w="16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i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/>
                <w:kern w:val="0"/>
                <w:sz w:val="24"/>
              </w:rPr>
              <w:t>Variables</w:t>
            </w:r>
          </w:p>
        </w:tc>
        <w:tc>
          <w:tcPr>
            <w:tcW w:w="33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i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/>
                <w:kern w:val="0"/>
                <w:sz w:val="24"/>
              </w:rPr>
              <w:t>30-days outcome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ALL, 480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Death, 179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Survival, 301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χ</w:t>
            </w:r>
            <w:r w:rsidRPr="00AE25B7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/>
                <w:kern w:val="0"/>
                <w:sz w:val="24"/>
              </w:rPr>
              <w:t>p</w:t>
            </w: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-value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Cs/>
                <w:kern w:val="0"/>
                <w:sz w:val="24"/>
              </w:rPr>
              <w:t>Gender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ind w:firstLineChars="50" w:firstLine="120"/>
              <w:jc w:val="left"/>
              <w:rPr>
                <w:rFonts w:ascii="Times New Roman" w:eastAsia="宋体" w:hAnsi="Times New Roman" w:cs="Times New Roman"/>
                <w:iCs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Cs/>
                <w:kern w:val="0"/>
                <w:sz w:val="24"/>
              </w:rPr>
              <w:t>▪ Female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Cs/>
                <w:kern w:val="0"/>
                <w:sz w:val="24"/>
              </w:rPr>
              <w:t xml:space="preserve"> 191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70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121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0.06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0.813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ind w:firstLineChars="50" w:firstLine="120"/>
              <w:jc w:val="left"/>
              <w:rPr>
                <w:rFonts w:ascii="Times New Roman" w:eastAsia="宋体" w:hAnsi="Times New Roman" w:cs="Times New Roman"/>
                <w:iCs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Cs/>
                <w:kern w:val="0"/>
                <w:sz w:val="24"/>
              </w:rPr>
              <w:t>▪ Male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Cs/>
                <w:kern w:val="0"/>
                <w:sz w:val="24"/>
              </w:rPr>
              <w:t xml:space="preserve"> 289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109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180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left"/>
              <w:rPr>
                <w:rFonts w:ascii="Times New Roman" w:eastAsia="宋体" w:hAnsi="Times New Roman" w:cs="Times New Roman"/>
                <w:iCs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Cs/>
                <w:kern w:val="0"/>
                <w:sz w:val="24"/>
              </w:rPr>
              <w:t>Age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ind w:firstLineChars="50" w:firstLine="120"/>
              <w:jc w:val="left"/>
              <w:rPr>
                <w:rFonts w:ascii="Times New Roman" w:eastAsia="宋体" w:hAnsi="Times New Roman" w:cs="Times New Roman"/>
                <w:iCs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Cs/>
                <w:kern w:val="0"/>
                <w:sz w:val="24"/>
              </w:rPr>
              <w:t>▪ ≤60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iCs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Cs/>
                <w:kern w:val="0"/>
                <w:sz w:val="24"/>
              </w:rPr>
              <w:t xml:space="preserve"> 209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iCs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Cs/>
                <w:kern w:val="0"/>
                <w:sz w:val="24"/>
              </w:rPr>
              <w:t>53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iCs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Cs/>
                <w:kern w:val="0"/>
                <w:sz w:val="24"/>
              </w:rPr>
              <w:t>166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iCs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Cs/>
                <w:kern w:val="0"/>
                <w:sz w:val="24"/>
              </w:rPr>
              <w:t>29.51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iCs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Cs/>
                <w:kern w:val="0"/>
                <w:sz w:val="24"/>
              </w:rPr>
              <w:t>&lt;0.001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ind w:firstLineChars="50" w:firstLine="120"/>
              <w:jc w:val="left"/>
              <w:rPr>
                <w:rFonts w:ascii="Times New Roman" w:eastAsia="宋体" w:hAnsi="Times New Roman" w:cs="Times New Roman"/>
                <w:iCs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Cs/>
                <w:kern w:val="0"/>
                <w:sz w:val="24"/>
              </w:rPr>
              <w:t>▪ &gt;60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iCs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Cs/>
                <w:kern w:val="0"/>
                <w:sz w:val="24"/>
              </w:rPr>
              <w:t xml:space="preserve"> 271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iCs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Cs/>
                <w:kern w:val="0"/>
                <w:sz w:val="24"/>
              </w:rPr>
              <w:t>126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iCs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iCs/>
                <w:kern w:val="0"/>
                <w:sz w:val="24"/>
              </w:rPr>
              <w:t>135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iCs/>
                <w:kern w:val="0"/>
                <w:sz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iCs/>
                <w:kern w:val="0"/>
                <w:sz w:val="24"/>
              </w:rPr>
            </w:pP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D510E" w:rsidRPr="00AE25B7" w:rsidRDefault="009D510E" w:rsidP="009D510E">
            <w:pPr>
              <w:jc w:val="left"/>
              <w:rPr>
                <w:rFonts w:ascii="Times New Roman" w:eastAsia="宋体" w:hAnsi="Times New Roman" w:cs="Times New Roman"/>
                <w:iCs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Wards 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 xml:space="preserve">▪ Respiratory </w:t>
            </w: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ICU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104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34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1.2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0.273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General ICU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47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0.18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Surgical ICU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119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48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0.63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0.428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Neurological ICU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34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2.74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0.098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Emergency ICU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36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0.85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0.356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spacing w:afterLines="50" w:after="156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Specimens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BALF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379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259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24.41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Blood and catheter tips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68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45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28.27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ind w:right="11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Drainage liquid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Urine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Cerebrospinal fluid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spacing w:afterLines="50" w:after="156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Comorbidities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COPD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33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0.04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0.84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▪ Solid tumors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46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4.01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0.045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spacing w:afterLines="50" w:after="156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▪ </w:t>
            </w:r>
            <w:proofErr w:type="spellStart"/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Hematopathy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16.27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&lt;0.001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spacing w:afterLines="50" w:after="156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▪ Chronic liver disease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42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6.85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0.009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spacing w:afterLines="50" w:after="156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▪ Organ transplantation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2.06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0.15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spacing w:afterLines="50" w:after="156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▪ Coronary heart disease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169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72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2.81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0.094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Hypertension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229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91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0.93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0.335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spacing w:afterLines="50" w:after="156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lastRenderedPageBreak/>
              <w:t xml:space="preserve"> ▪ Diabetes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97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49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8.4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0.004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Infectious disease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87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36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0.56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0.454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Tuberculosis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0.747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▪ CNS </w:t>
            </w:r>
            <w:proofErr w:type="spellStart"/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sequelae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0.404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spacing w:afterLines="50" w:after="156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Acute comorbidities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Septic shock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108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83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91.09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&lt;0.001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Acute kidney injure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117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86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84.72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&lt;0.001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Stroke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188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45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143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22.64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&lt;0.001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Acute heart failure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39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0.72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0.396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spacing w:afterLines="50" w:after="156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Pre-infection variables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Central venous catheter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387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159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228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12.29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＜</w:t>
            </w: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0.001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▪Intubation or tracheotomy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430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165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265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2.06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ind w:right="11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0.151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leftChars="57" w:left="300" w:hangingChars="75" w:hanging="18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CRRT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58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36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17.32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＜</w:t>
            </w: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0.001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leftChars="57" w:left="300" w:hangingChars="75" w:hanging="18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▪ Steroid therapy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93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1.61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0.2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leftChars="57" w:left="300" w:hangingChars="75" w:hanging="18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▪ Immunosuppressive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23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5.74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0.017</w:t>
            </w:r>
          </w:p>
        </w:tc>
      </w:tr>
      <w:tr w:rsidR="009D510E" w:rsidRPr="00AE25B7" w:rsidTr="009D510E">
        <w:trPr>
          <w:trHeight w:val="340"/>
          <w:jc w:val="center"/>
        </w:trPr>
        <w:tc>
          <w:tcPr>
            <w:tcW w:w="17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AE25B7">
            <w:pPr>
              <w:spacing w:afterLines="50" w:after="156"/>
              <w:ind w:leftChars="57" w:left="300" w:hangingChars="75" w:hanging="18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▪ </w:t>
            </w:r>
            <w:proofErr w:type="spellStart"/>
            <w:r w:rsidRPr="00AE25B7">
              <w:rPr>
                <w:rFonts w:ascii="Times New Roman" w:eastAsia="宋体" w:hAnsi="Times New Roman" w:cs="Times New Roman"/>
                <w:kern w:val="0"/>
                <w:sz w:val="24"/>
              </w:rPr>
              <w:t>Chemoradiotherapy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8.20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10E" w:rsidRPr="00AE25B7" w:rsidRDefault="009D510E" w:rsidP="009D510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E25B7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0.004</w:t>
            </w:r>
          </w:p>
        </w:tc>
      </w:tr>
    </w:tbl>
    <w:p w:rsidR="00DB6D56" w:rsidRDefault="00DB6D56" w:rsidP="00DB6D56">
      <w:pPr>
        <w:rPr>
          <w:rFonts w:ascii="Times New Roman" w:eastAsia="宋体" w:hAnsi="Times New Roman" w:cs="Times New Roman" w:hint="eastAsia"/>
          <w:sz w:val="28"/>
          <w:szCs w:val="28"/>
        </w:rPr>
      </w:pPr>
    </w:p>
    <w:p w:rsidR="00DB6D56" w:rsidRDefault="00DB6D56" w:rsidP="00DB6D56">
      <w:pPr>
        <w:rPr>
          <w:rFonts w:hint="eastAsia"/>
          <w:sz w:val="28"/>
          <w:szCs w:val="28"/>
        </w:rPr>
      </w:pPr>
      <w:r w:rsidRPr="00DB6D56">
        <w:rPr>
          <w:sz w:val="28"/>
          <w:szCs w:val="28"/>
        </w:rPr>
        <w:t>The different antibiotic therapeutic regimens were listed in Table</w:t>
      </w:r>
      <w:r>
        <w:rPr>
          <w:rFonts w:hint="eastAsia"/>
          <w:sz w:val="28"/>
          <w:szCs w:val="28"/>
        </w:rPr>
        <w:t xml:space="preserve"> 2</w:t>
      </w:r>
      <w:r w:rsidRPr="00DB6D56">
        <w:rPr>
          <w:sz w:val="28"/>
          <w:szCs w:val="28"/>
        </w:rPr>
        <w:t>.</w:t>
      </w:r>
    </w:p>
    <w:p w:rsidR="00DB6D56" w:rsidRDefault="00DB6D56" w:rsidP="00DB6D56">
      <w:pPr>
        <w:jc w:val="center"/>
        <w:rPr>
          <w:sz w:val="28"/>
          <w:szCs w:val="28"/>
        </w:rPr>
      </w:pPr>
      <w:r w:rsidRPr="002713BF">
        <w:rPr>
          <w:rFonts w:hint="eastAsia"/>
          <w:b/>
          <w:sz w:val="28"/>
          <w:szCs w:val="28"/>
        </w:rPr>
        <w:t>Table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2</w:t>
      </w:r>
      <w:r w:rsidRPr="002713BF">
        <w:rPr>
          <w:rFonts w:hint="eastAsia"/>
          <w:b/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T</w:t>
      </w:r>
      <w:r w:rsidRPr="002713BF">
        <w:rPr>
          <w:sz w:val="28"/>
          <w:szCs w:val="28"/>
        </w:rPr>
        <w:t>igecycline</w:t>
      </w:r>
      <w:proofErr w:type="spellEnd"/>
      <w:r w:rsidRPr="002713BF">
        <w:rPr>
          <w:sz w:val="28"/>
          <w:szCs w:val="28"/>
        </w:rPr>
        <w:t xml:space="preserve"> combination with other different antibiotics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567"/>
        <w:gridCol w:w="992"/>
        <w:gridCol w:w="1134"/>
        <w:gridCol w:w="1420"/>
        <w:gridCol w:w="815"/>
        <w:gridCol w:w="934"/>
      </w:tblGrid>
      <w:tr w:rsidR="00DB6D56" w:rsidRPr="002713BF" w:rsidTr="00B9186F">
        <w:trPr>
          <w:trHeight w:val="340"/>
          <w:jc w:val="center"/>
        </w:trPr>
        <w:tc>
          <w:tcPr>
            <w:tcW w:w="2660" w:type="dxa"/>
            <w:vMerge w:val="restart"/>
            <w:tcBorders>
              <w:left w:val="nil"/>
              <w:right w:val="nil"/>
            </w:tcBorders>
            <w:vAlign w:val="center"/>
          </w:tcPr>
          <w:p w:rsidR="00DB6D56" w:rsidRDefault="00DB6D56" w:rsidP="00B9186F">
            <w:pPr>
              <w:ind w:leftChars="-202" w:left="-424"/>
              <w:jc w:val="center"/>
              <w:rPr>
                <w:i/>
                <w:sz w:val="24"/>
              </w:rPr>
            </w:pPr>
            <w:proofErr w:type="spellStart"/>
            <w:r w:rsidRPr="0050571A">
              <w:rPr>
                <w:rFonts w:hint="eastAsia"/>
                <w:b/>
                <w:i/>
                <w:sz w:val="24"/>
              </w:rPr>
              <w:t>Tigecy</w:t>
            </w:r>
            <w:r>
              <w:rPr>
                <w:rFonts w:hint="eastAsia"/>
                <w:b/>
                <w:i/>
                <w:sz w:val="24"/>
              </w:rPr>
              <w:t>c</w:t>
            </w:r>
            <w:r w:rsidRPr="0050571A">
              <w:rPr>
                <w:rFonts w:hint="eastAsia"/>
                <w:b/>
                <w:i/>
                <w:sz w:val="24"/>
              </w:rPr>
              <w:t>line</w:t>
            </w:r>
            <w:proofErr w:type="spellEnd"/>
            <w:r>
              <w:rPr>
                <w:rFonts w:hint="eastAsia"/>
                <w:i/>
                <w:sz w:val="24"/>
              </w:rPr>
              <w:t xml:space="preserve"> and</w:t>
            </w:r>
          </w:p>
          <w:p w:rsidR="00DB6D56" w:rsidRPr="002713BF" w:rsidRDefault="00DB6D56" w:rsidP="00B9186F">
            <w:pPr>
              <w:ind w:leftChars="-202" w:left="-424"/>
              <w:jc w:val="center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 xml:space="preserve"> other antibiotics</w:t>
            </w:r>
          </w:p>
        </w:tc>
        <w:tc>
          <w:tcPr>
            <w:tcW w:w="5862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i/>
                <w:sz w:val="24"/>
              </w:rPr>
            </w:pPr>
            <w:r w:rsidRPr="002713BF">
              <w:rPr>
                <w:i/>
                <w:sz w:val="24"/>
              </w:rPr>
              <w:t>30-days outcome</w:t>
            </w:r>
          </w:p>
        </w:tc>
      </w:tr>
      <w:tr w:rsidR="00DB6D56" w:rsidRPr="002713BF" w:rsidTr="00B9186F">
        <w:trPr>
          <w:trHeight w:val="340"/>
          <w:jc w:val="center"/>
        </w:trPr>
        <w:tc>
          <w:tcPr>
            <w:tcW w:w="266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sz w:val="24"/>
              </w:rPr>
            </w:pPr>
            <w:r w:rsidRPr="002713BF">
              <w:rPr>
                <w:sz w:val="24"/>
              </w:rPr>
              <w:t>ALL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sz w:val="24"/>
              </w:rPr>
            </w:pPr>
            <w:r w:rsidRPr="002713BF">
              <w:rPr>
                <w:rFonts w:hint="eastAsia"/>
                <w:sz w:val="24"/>
              </w:rPr>
              <w:t>Death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sz w:val="24"/>
              </w:rPr>
            </w:pPr>
            <w:r w:rsidRPr="002713BF">
              <w:rPr>
                <w:sz w:val="24"/>
              </w:rPr>
              <w:t>Survi</w:t>
            </w:r>
            <w:r w:rsidRPr="002713BF">
              <w:rPr>
                <w:rFonts w:hint="eastAsia"/>
                <w:sz w:val="24"/>
              </w:rPr>
              <w:t>ve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sz w:val="24"/>
              </w:rPr>
            </w:pPr>
            <w:r w:rsidRPr="002713BF">
              <w:rPr>
                <w:sz w:val="24"/>
              </w:rPr>
              <w:t>Survi</w:t>
            </w:r>
            <w:r w:rsidRPr="002713BF">
              <w:rPr>
                <w:rFonts w:hint="eastAsia"/>
                <w:sz w:val="24"/>
              </w:rPr>
              <w:t>ve</w:t>
            </w:r>
            <w:r>
              <w:rPr>
                <w:rFonts w:hint="eastAsia"/>
                <w:sz w:val="24"/>
              </w:rPr>
              <w:t xml:space="preserve"> rate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sz w:val="24"/>
              </w:rPr>
            </w:pPr>
            <w:r w:rsidRPr="002713BF">
              <w:rPr>
                <w:color w:val="231F20"/>
                <w:sz w:val="24"/>
              </w:rPr>
              <w:t>χ</w:t>
            </w:r>
            <w:r w:rsidRPr="002713BF">
              <w:rPr>
                <w:color w:val="231F20"/>
                <w:sz w:val="24"/>
                <w:vertAlign w:val="superscript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sz w:val="24"/>
              </w:rPr>
            </w:pPr>
            <w:r w:rsidRPr="002713BF">
              <w:rPr>
                <w:i/>
                <w:sz w:val="24"/>
              </w:rPr>
              <w:t>p</w:t>
            </w:r>
            <w:r w:rsidRPr="002713BF">
              <w:rPr>
                <w:sz w:val="24"/>
              </w:rPr>
              <w:t>-value</w:t>
            </w:r>
          </w:p>
        </w:tc>
      </w:tr>
      <w:tr w:rsidR="00DB6D56" w:rsidRPr="002713BF" w:rsidTr="00B9186F">
        <w:trPr>
          <w:trHeight w:val="340"/>
          <w:jc w:val="center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DB6D56">
            <w:pPr>
              <w:spacing w:afterLines="50" w:after="156"/>
              <w:jc w:val="left"/>
              <w:rPr>
                <w:sz w:val="24"/>
              </w:rPr>
            </w:pPr>
            <w:proofErr w:type="spellStart"/>
            <w:r w:rsidRPr="002713BF">
              <w:rPr>
                <w:rFonts w:hint="eastAsia"/>
                <w:sz w:val="24"/>
              </w:rPr>
              <w:t>I</w:t>
            </w:r>
            <w:r w:rsidRPr="002713BF">
              <w:rPr>
                <w:sz w:val="24"/>
              </w:rPr>
              <w:t>mipenem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color w:val="000000"/>
                <w:sz w:val="24"/>
              </w:rPr>
            </w:pPr>
            <w:r w:rsidRPr="002713BF">
              <w:rPr>
                <w:rFonts w:hint="eastAsia"/>
                <w:color w:val="000000"/>
                <w:sz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sz w:val="24"/>
              </w:rPr>
            </w:pPr>
            <w:r w:rsidRPr="002713BF">
              <w:rPr>
                <w:sz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713BF">
              <w:rPr>
                <w:rFonts w:hint="eastAsia"/>
                <w:color w:val="000000"/>
                <w:sz w:val="24"/>
              </w:rPr>
              <w:t>52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6D56" w:rsidRDefault="00DB6D56" w:rsidP="00B918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53.6%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B9186F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2713BF">
              <w:rPr>
                <w:rFonts w:hint="eastAsia"/>
                <w:color w:val="000000"/>
                <w:sz w:val="24"/>
              </w:rPr>
              <w:t>5.432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B9186F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2713BF">
              <w:rPr>
                <w:rFonts w:hint="eastAsia"/>
                <w:color w:val="000000"/>
                <w:sz w:val="24"/>
              </w:rPr>
              <w:t>0.246</w:t>
            </w:r>
          </w:p>
        </w:tc>
      </w:tr>
      <w:tr w:rsidR="00DB6D56" w:rsidRPr="002713BF" w:rsidTr="00B9186F">
        <w:trPr>
          <w:trHeight w:val="340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DB6D56">
            <w:pPr>
              <w:spacing w:afterLines="50" w:after="156"/>
              <w:jc w:val="left"/>
              <w:rPr>
                <w:sz w:val="24"/>
              </w:rPr>
            </w:pPr>
            <w:proofErr w:type="spellStart"/>
            <w:r w:rsidRPr="002713BF">
              <w:rPr>
                <w:rFonts w:hint="eastAsia"/>
                <w:sz w:val="24"/>
              </w:rPr>
              <w:t>M</w:t>
            </w:r>
            <w:r w:rsidRPr="002713BF">
              <w:rPr>
                <w:sz w:val="24"/>
              </w:rPr>
              <w:t>eropenem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rFonts w:cs="宋体"/>
                <w:color w:val="000000"/>
                <w:sz w:val="24"/>
              </w:rPr>
            </w:pPr>
            <w:r w:rsidRPr="002713BF">
              <w:rPr>
                <w:rFonts w:cs="宋体" w:hint="eastAsia"/>
                <w:color w:val="000000"/>
                <w:sz w:val="24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sz w:val="24"/>
              </w:rPr>
            </w:pPr>
            <w:r w:rsidRPr="002713BF"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713BF">
              <w:rPr>
                <w:rFonts w:hint="eastAsia"/>
                <w:color w:val="000000"/>
                <w:sz w:val="24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Default="00DB6D56" w:rsidP="00B918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69.2%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rFonts w:cs="宋体"/>
                <w:sz w:val="24"/>
              </w:rPr>
            </w:pPr>
          </w:p>
        </w:tc>
      </w:tr>
      <w:tr w:rsidR="00DB6D56" w:rsidRPr="002713BF" w:rsidTr="00B9186F">
        <w:trPr>
          <w:trHeight w:val="340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DB6D56">
            <w:pPr>
              <w:spacing w:afterLines="50" w:after="156"/>
              <w:jc w:val="left"/>
              <w:rPr>
                <w:sz w:val="24"/>
              </w:rPr>
            </w:pPr>
            <w:proofErr w:type="spellStart"/>
            <w:r w:rsidRPr="002713BF">
              <w:rPr>
                <w:rFonts w:hint="eastAsia"/>
                <w:sz w:val="24"/>
              </w:rPr>
              <w:t>B</w:t>
            </w:r>
            <w:r w:rsidRPr="002713BF">
              <w:rPr>
                <w:sz w:val="24"/>
              </w:rPr>
              <w:t>iapenem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rFonts w:cs="宋体"/>
                <w:color w:val="000000"/>
                <w:sz w:val="24"/>
              </w:rPr>
            </w:pPr>
            <w:r w:rsidRPr="002713BF">
              <w:rPr>
                <w:rFonts w:cs="宋体" w:hint="eastAsia"/>
                <w:color w:val="000000"/>
                <w:sz w:val="24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sz w:val="24"/>
              </w:rPr>
            </w:pPr>
            <w:r w:rsidRPr="002713BF">
              <w:rPr>
                <w:sz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713BF">
              <w:rPr>
                <w:rFonts w:hint="eastAsia"/>
                <w:color w:val="000000"/>
                <w:sz w:val="24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Default="00DB6D56" w:rsidP="00B918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51.6%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rFonts w:cs="宋体"/>
                <w:sz w:val="24"/>
              </w:rPr>
            </w:pPr>
          </w:p>
        </w:tc>
      </w:tr>
      <w:tr w:rsidR="00DB6D56" w:rsidRPr="002713BF" w:rsidTr="00B9186F">
        <w:trPr>
          <w:trHeight w:val="340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DB6D56">
            <w:pPr>
              <w:spacing w:afterLines="50" w:after="15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Ceftazidime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avibactam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rFonts w:cs="宋体"/>
                <w:color w:val="000000"/>
                <w:sz w:val="24"/>
              </w:rPr>
            </w:pPr>
            <w:r w:rsidRPr="002713BF">
              <w:rPr>
                <w:rFonts w:cs="宋体" w:hint="eastAsia"/>
                <w:color w:val="000000"/>
                <w:sz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sz w:val="24"/>
              </w:rPr>
            </w:pPr>
            <w:r w:rsidRPr="002713BF"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713BF">
              <w:rPr>
                <w:rFonts w:hint="eastAsia"/>
                <w:color w:val="000000"/>
                <w:sz w:val="24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Default="00DB6D56" w:rsidP="00B918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70.8%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rFonts w:cs="宋体"/>
                <w:sz w:val="24"/>
              </w:rPr>
            </w:pPr>
          </w:p>
        </w:tc>
      </w:tr>
      <w:tr w:rsidR="00DB6D56" w:rsidRPr="002713BF" w:rsidTr="00B9186F">
        <w:trPr>
          <w:trHeight w:val="340"/>
          <w:jc w:val="center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6D56" w:rsidRPr="002713BF" w:rsidRDefault="00DB6D56" w:rsidP="00DB6D56">
            <w:pPr>
              <w:spacing w:afterLines="50" w:after="156"/>
              <w:jc w:val="left"/>
              <w:rPr>
                <w:sz w:val="24"/>
              </w:rPr>
            </w:pPr>
            <w:r w:rsidRPr="0050571A">
              <w:rPr>
                <w:rFonts w:hint="eastAsia"/>
                <w:sz w:val="24"/>
              </w:rPr>
              <w:t>3rd</w:t>
            </w:r>
            <w:r>
              <w:rPr>
                <w:rFonts w:hint="eastAsia"/>
                <w:sz w:val="24"/>
              </w:rPr>
              <w:t xml:space="preserve"> or 4th </w:t>
            </w:r>
            <w:proofErr w:type="spellStart"/>
            <w:r w:rsidRPr="002713BF">
              <w:rPr>
                <w:sz w:val="24"/>
              </w:rPr>
              <w:t>ephalosporins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color w:val="000000"/>
                <w:sz w:val="24"/>
              </w:rPr>
            </w:pPr>
            <w:r w:rsidRPr="002713BF">
              <w:rPr>
                <w:rFonts w:hint="eastAsia"/>
                <w:color w:val="000000"/>
                <w:sz w:val="24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sz w:val="24"/>
              </w:rPr>
            </w:pPr>
            <w:r w:rsidRPr="002713BF">
              <w:rPr>
                <w:sz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713BF">
              <w:rPr>
                <w:rFonts w:hint="eastAsia"/>
                <w:color w:val="000000"/>
                <w:sz w:val="24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6D56" w:rsidRDefault="00DB6D56" w:rsidP="00B918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56.8%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6D56" w:rsidRPr="002713BF" w:rsidRDefault="00DB6D56" w:rsidP="00B9186F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3C1F71" w:rsidRPr="00AE25B7" w:rsidRDefault="003C1F71">
      <w:pPr>
        <w:rPr>
          <w:rFonts w:ascii="Times New Roman" w:hAnsi="Times New Roman" w:cs="Times New Roman"/>
          <w:sz w:val="28"/>
          <w:szCs w:val="28"/>
        </w:rPr>
      </w:pPr>
    </w:p>
    <w:p w:rsidR="00A84EB3" w:rsidRPr="00AE25B7" w:rsidRDefault="00A84EB3">
      <w:pPr>
        <w:rPr>
          <w:rFonts w:ascii="Times New Roman" w:hAnsi="Times New Roman" w:cs="Times New Roman"/>
          <w:sz w:val="28"/>
          <w:szCs w:val="28"/>
        </w:rPr>
      </w:pPr>
    </w:p>
    <w:p w:rsidR="00A84EB3" w:rsidRPr="00AE25B7" w:rsidRDefault="00A84EB3" w:rsidP="00A84EB3">
      <w:pPr>
        <w:rPr>
          <w:rFonts w:ascii="Times New Roman" w:hAnsi="Times New Roman" w:cs="Times New Roman"/>
          <w:sz w:val="28"/>
          <w:szCs w:val="28"/>
        </w:rPr>
      </w:pPr>
    </w:p>
    <w:sectPr w:rsidR="00A84EB3" w:rsidRPr="00AE2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B76" w:rsidRDefault="00520B76" w:rsidP="00A84EB3">
      <w:r>
        <w:separator/>
      </w:r>
    </w:p>
  </w:endnote>
  <w:endnote w:type="continuationSeparator" w:id="0">
    <w:p w:rsidR="00520B76" w:rsidRDefault="00520B76" w:rsidP="00A8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B76" w:rsidRDefault="00520B76" w:rsidP="00A84EB3">
      <w:r>
        <w:separator/>
      </w:r>
    </w:p>
  </w:footnote>
  <w:footnote w:type="continuationSeparator" w:id="0">
    <w:p w:rsidR="00520B76" w:rsidRDefault="00520B76" w:rsidP="00A84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C0"/>
    <w:rsid w:val="000C088D"/>
    <w:rsid w:val="001E248B"/>
    <w:rsid w:val="00346170"/>
    <w:rsid w:val="003C1F71"/>
    <w:rsid w:val="00520B76"/>
    <w:rsid w:val="006763C0"/>
    <w:rsid w:val="007F2ABB"/>
    <w:rsid w:val="00843D0D"/>
    <w:rsid w:val="008C7B9D"/>
    <w:rsid w:val="00937EF6"/>
    <w:rsid w:val="009D510E"/>
    <w:rsid w:val="00A84EB3"/>
    <w:rsid w:val="00AE25B7"/>
    <w:rsid w:val="00D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3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AE25B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E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E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4E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4EB3"/>
    <w:rPr>
      <w:sz w:val="18"/>
      <w:szCs w:val="18"/>
    </w:rPr>
  </w:style>
  <w:style w:type="character" w:customStyle="1" w:styleId="2Char">
    <w:name w:val="标题 2 Char"/>
    <w:basedOn w:val="a0"/>
    <w:link w:val="2"/>
    <w:rsid w:val="00AE25B7"/>
    <w:rPr>
      <w:rFonts w:ascii="Arial" w:eastAsia="黑体" w:hAnsi="Arial"/>
      <w:b/>
      <w:sz w:val="30"/>
      <w:szCs w:val="24"/>
    </w:rPr>
  </w:style>
  <w:style w:type="table" w:styleId="a6">
    <w:name w:val="Table Grid"/>
    <w:basedOn w:val="a1"/>
    <w:rsid w:val="00DB6D5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3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AE25B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E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E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4E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4EB3"/>
    <w:rPr>
      <w:sz w:val="18"/>
      <w:szCs w:val="18"/>
    </w:rPr>
  </w:style>
  <w:style w:type="character" w:customStyle="1" w:styleId="2Char">
    <w:name w:val="标题 2 Char"/>
    <w:basedOn w:val="a0"/>
    <w:link w:val="2"/>
    <w:rsid w:val="00AE25B7"/>
    <w:rPr>
      <w:rFonts w:ascii="Arial" w:eastAsia="黑体" w:hAnsi="Arial"/>
      <w:b/>
      <w:sz w:val="30"/>
      <w:szCs w:val="24"/>
    </w:rPr>
  </w:style>
  <w:style w:type="table" w:styleId="a6">
    <w:name w:val="Table Grid"/>
    <w:basedOn w:val="a1"/>
    <w:rsid w:val="00DB6D5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370</Words>
  <Characters>2115</Characters>
  <Application>Microsoft Office Word</Application>
  <DocSecurity>0</DocSecurity>
  <Lines>17</Lines>
  <Paragraphs>4</Paragraphs>
  <ScaleCrop>false</ScaleCrop>
  <Company>Microsoft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2021-02-09T11:34:00Z</dcterms:created>
  <dcterms:modified xsi:type="dcterms:W3CDTF">2021-02-19T14:33:00Z</dcterms:modified>
</cp:coreProperties>
</file>