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40200" w14:textId="4C20ED1D" w:rsidR="00B127EC" w:rsidRPr="008976AD" w:rsidRDefault="00B127EC" w:rsidP="008976AD">
      <w:pPr>
        <w:spacing w:line="360" w:lineRule="auto"/>
        <w:jc w:val="center"/>
        <w:rPr>
          <w:b/>
          <w:bCs/>
          <w:sz w:val="22"/>
          <w:szCs w:val="22"/>
        </w:rPr>
      </w:pPr>
      <w:r w:rsidRPr="008976AD">
        <w:rPr>
          <w:b/>
          <w:bCs/>
          <w:sz w:val="22"/>
          <w:szCs w:val="22"/>
        </w:rPr>
        <w:t xml:space="preserve">Ultrafast Fly-scan Nano-Tomography </w:t>
      </w:r>
      <w:r w:rsidRPr="008976AD">
        <w:rPr>
          <w:rFonts w:hint="eastAsia"/>
          <w:b/>
          <w:bCs/>
          <w:sz w:val="22"/>
          <w:szCs w:val="22"/>
        </w:rPr>
        <w:t>on</w:t>
      </w:r>
      <w:r w:rsidRPr="008976AD">
        <w:rPr>
          <w:b/>
          <w:bCs/>
          <w:sz w:val="22"/>
          <w:szCs w:val="22"/>
        </w:rPr>
        <w:t xml:space="preserve"> the Second Timescale using Deep Learning</w:t>
      </w:r>
    </w:p>
    <w:p w14:paraId="26356201" w14:textId="77777777" w:rsidR="003962D0" w:rsidRPr="008976AD" w:rsidRDefault="003962D0" w:rsidP="008976AD">
      <w:pPr>
        <w:spacing w:line="360" w:lineRule="auto"/>
        <w:jc w:val="center"/>
        <w:rPr>
          <w:b/>
          <w:bCs/>
          <w:sz w:val="22"/>
          <w:szCs w:val="22"/>
        </w:rPr>
      </w:pPr>
    </w:p>
    <w:p w14:paraId="71C78160" w14:textId="77777777" w:rsidR="003962D0" w:rsidRPr="008976AD" w:rsidRDefault="003962D0" w:rsidP="008976AD">
      <w:pPr>
        <w:spacing w:line="360" w:lineRule="auto"/>
        <w:jc w:val="center"/>
        <w:rPr>
          <w:sz w:val="22"/>
          <w:szCs w:val="22"/>
        </w:rPr>
      </w:pPr>
      <w:r w:rsidRPr="008976AD">
        <w:rPr>
          <w:sz w:val="22"/>
          <w:szCs w:val="22"/>
        </w:rPr>
        <w:t>Jiayong Zhang, Wah-Keat Lee, Mingyuan Ge*</w:t>
      </w:r>
    </w:p>
    <w:p w14:paraId="0DBB40E8" w14:textId="77777777" w:rsidR="003962D0" w:rsidRPr="008976AD" w:rsidRDefault="003962D0" w:rsidP="008976AD">
      <w:pPr>
        <w:spacing w:line="360" w:lineRule="auto"/>
        <w:jc w:val="center"/>
        <w:rPr>
          <w:sz w:val="22"/>
          <w:szCs w:val="22"/>
        </w:rPr>
      </w:pPr>
    </w:p>
    <w:p w14:paraId="63B5AFAA" w14:textId="77777777" w:rsidR="003962D0" w:rsidRPr="008976AD" w:rsidRDefault="003962D0" w:rsidP="008976AD">
      <w:pPr>
        <w:pStyle w:val="ListParagraph"/>
        <w:spacing w:line="360" w:lineRule="auto"/>
        <w:rPr>
          <w:rFonts w:cs="Times New Roman"/>
          <w:color w:val="000000" w:themeColor="text1"/>
          <w:sz w:val="22"/>
          <w:szCs w:val="22"/>
        </w:rPr>
      </w:pPr>
      <w:r w:rsidRPr="008976AD">
        <w:rPr>
          <w:rFonts w:cs="Times New Roman"/>
          <w:color w:val="000000" w:themeColor="text1"/>
          <w:sz w:val="22"/>
          <w:szCs w:val="22"/>
          <w:shd w:val="clear" w:color="auto" w:fill="FFFFFF"/>
        </w:rPr>
        <w:t>National Synchrotron Light Source II (NSLS-II), Brookhaven National Laboratory, Upton, NY 11973, USA</w:t>
      </w:r>
    </w:p>
    <w:p w14:paraId="1D376918" w14:textId="77777777" w:rsidR="003962D0" w:rsidRPr="008976AD" w:rsidRDefault="003962D0" w:rsidP="008976AD">
      <w:pPr>
        <w:spacing w:line="360" w:lineRule="auto"/>
        <w:jc w:val="center"/>
        <w:rPr>
          <w:b/>
          <w:bCs/>
          <w:sz w:val="22"/>
          <w:szCs w:val="22"/>
        </w:rPr>
      </w:pPr>
    </w:p>
    <w:p w14:paraId="4C6DA034" w14:textId="77777777" w:rsidR="00B127EC" w:rsidRPr="008976AD" w:rsidRDefault="00B127EC" w:rsidP="008976AD">
      <w:pPr>
        <w:spacing w:line="360" w:lineRule="auto"/>
        <w:rPr>
          <w:sz w:val="22"/>
          <w:szCs w:val="22"/>
        </w:rPr>
      </w:pPr>
    </w:p>
    <w:p w14:paraId="6E5C0F66" w14:textId="3A7A9203" w:rsidR="00BA1AC3" w:rsidRPr="008976AD" w:rsidRDefault="00BA1AC3" w:rsidP="008976AD">
      <w:pPr>
        <w:pStyle w:val="ListParagraph"/>
        <w:numPr>
          <w:ilvl w:val="0"/>
          <w:numId w:val="3"/>
        </w:numPr>
        <w:spacing w:line="360" w:lineRule="auto"/>
        <w:ind w:left="360"/>
        <w:rPr>
          <w:b/>
          <w:bCs/>
          <w:sz w:val="22"/>
          <w:szCs w:val="22"/>
        </w:rPr>
      </w:pPr>
      <w:r w:rsidRPr="008976AD">
        <w:rPr>
          <w:b/>
          <w:bCs/>
          <w:sz w:val="22"/>
          <w:szCs w:val="22"/>
        </w:rPr>
        <w:t xml:space="preserve">Derivation of Eq.2 </w:t>
      </w:r>
      <w:r w:rsidR="00637FA5" w:rsidRPr="008976AD">
        <w:rPr>
          <w:b/>
          <w:bCs/>
          <w:sz w:val="22"/>
          <w:szCs w:val="22"/>
        </w:rPr>
        <w:t>in the main text</w:t>
      </w:r>
    </w:p>
    <w:p w14:paraId="0B404015" w14:textId="42B4D625" w:rsidR="00637FA5" w:rsidRPr="008976AD" w:rsidRDefault="00637FA5" w:rsidP="008976AD">
      <w:pPr>
        <w:pStyle w:val="ListParagraph"/>
        <w:spacing w:line="360" w:lineRule="auto"/>
        <w:ind w:left="360"/>
        <w:rPr>
          <w:sz w:val="22"/>
          <w:szCs w:val="22"/>
        </w:rPr>
      </w:pPr>
      <w:r w:rsidRPr="008976AD">
        <w:rPr>
          <w:sz w:val="22"/>
          <w:szCs w:val="22"/>
        </w:rPr>
        <w:t>Define:</w:t>
      </w:r>
    </w:p>
    <w:p w14:paraId="2ADA6D9F" w14:textId="77777777" w:rsidR="00637FA5" w:rsidRPr="008976AD" w:rsidRDefault="00637FA5" w:rsidP="008976AD">
      <w:pPr>
        <w:pStyle w:val="ListParagraph"/>
        <w:spacing w:line="360" w:lineRule="auto"/>
        <w:ind w:left="360"/>
        <w:rPr>
          <w:sz w:val="22"/>
          <w:szCs w:val="22"/>
        </w:rPr>
      </w:pPr>
      <w:r w:rsidRPr="008976AD">
        <w:rPr>
          <w:position w:val="-12"/>
          <w:sz w:val="22"/>
          <w:szCs w:val="22"/>
        </w:rPr>
        <w:object w:dxaOrig="240" w:dyaOrig="360" w14:anchorId="21518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8pt" o:ole="">
            <v:imagedata r:id="rId6" o:title=""/>
          </v:shape>
          <o:OLEObject Type="Embed" ProgID="Equation.DSMT4" ShapeID="_x0000_i1025" DrawAspect="Content" ObjectID="_1710770478" r:id="rId7"/>
        </w:object>
      </w:r>
      <w:r w:rsidRPr="008976AD">
        <w:rPr>
          <w:sz w:val="22"/>
          <w:szCs w:val="22"/>
        </w:rPr>
        <w:t xml:space="preserve">: integrated incident beam intensity withing single exposure time t. </w:t>
      </w:r>
    </w:p>
    <w:p w14:paraId="2920A60B" w14:textId="594AC908" w:rsidR="00637FA5" w:rsidRPr="008976AD" w:rsidRDefault="00637FA5" w:rsidP="008976AD">
      <w:pPr>
        <w:pStyle w:val="ListParagraph"/>
        <w:spacing w:line="360" w:lineRule="auto"/>
        <w:ind w:left="360"/>
        <w:rPr>
          <w:sz w:val="22"/>
          <w:szCs w:val="22"/>
        </w:rPr>
      </w:pPr>
      <w:r w:rsidRPr="008976AD">
        <w:rPr>
          <w:position w:val="-6"/>
          <w:sz w:val="22"/>
          <w:szCs w:val="22"/>
        </w:rPr>
        <w:object w:dxaOrig="200" w:dyaOrig="220" w14:anchorId="71415DF9">
          <v:shape id="_x0000_i1026" type="#_x0000_t75" style="width:10pt;height:11pt" o:ole="">
            <v:imagedata r:id="rId8" o:title=""/>
          </v:shape>
          <o:OLEObject Type="Embed" ProgID="Equation.DSMT4" ShapeID="_x0000_i1026" DrawAspect="Content" ObjectID="_1710770479" r:id="rId9"/>
        </w:object>
      </w:r>
      <w:r w:rsidRPr="008976AD">
        <w:rPr>
          <w:sz w:val="22"/>
          <w:szCs w:val="22"/>
        </w:rPr>
        <w:t xml:space="preserve">: number of </w:t>
      </w:r>
      <w:r w:rsidR="004A5460" w:rsidRPr="008976AD">
        <w:rPr>
          <w:sz w:val="22"/>
          <w:szCs w:val="22"/>
        </w:rPr>
        <w:t xml:space="preserve">sub-angle </w:t>
      </w:r>
      <w:r w:rsidRPr="008976AD">
        <w:rPr>
          <w:sz w:val="22"/>
          <w:szCs w:val="22"/>
        </w:rPr>
        <w:t xml:space="preserve">intervals </w:t>
      </w:r>
    </w:p>
    <w:p w14:paraId="52FD3920" w14:textId="13E3199B" w:rsidR="00637FA5" w:rsidRPr="008976AD" w:rsidRDefault="00637FA5" w:rsidP="008976AD">
      <w:pPr>
        <w:pStyle w:val="ListParagraph"/>
        <w:spacing w:line="360" w:lineRule="auto"/>
        <w:ind w:left="360"/>
        <w:rPr>
          <w:sz w:val="22"/>
          <w:szCs w:val="22"/>
        </w:rPr>
      </w:pPr>
      <w:r w:rsidRPr="008976AD">
        <w:rPr>
          <w:position w:val="-4"/>
          <w:sz w:val="22"/>
          <w:szCs w:val="22"/>
        </w:rPr>
        <w:object w:dxaOrig="200" w:dyaOrig="260" w14:anchorId="11D51E54">
          <v:shape id="_x0000_i1027" type="#_x0000_t75" style="width:10pt;height:13pt" o:ole="">
            <v:imagedata r:id="rId10" o:title=""/>
          </v:shape>
          <o:OLEObject Type="Embed" ProgID="Equation.DSMT4" ShapeID="_x0000_i1027" DrawAspect="Content" ObjectID="_1710770480" r:id="rId11"/>
        </w:object>
      </w:r>
      <w:r w:rsidRPr="008976AD">
        <w:rPr>
          <w:sz w:val="22"/>
          <w:szCs w:val="22"/>
        </w:rPr>
        <w:t>: integrated beam intensity after material absorption</w:t>
      </w:r>
      <w:r w:rsidR="004A5460" w:rsidRPr="008976AD">
        <w:rPr>
          <w:sz w:val="22"/>
          <w:szCs w:val="22"/>
        </w:rPr>
        <w:t xml:space="preserve"> </w:t>
      </w:r>
      <w:r w:rsidRPr="008976AD">
        <w:rPr>
          <w:sz w:val="22"/>
          <w:szCs w:val="22"/>
        </w:rPr>
        <w:t>withing single exposure time t.</w:t>
      </w:r>
    </w:p>
    <w:p w14:paraId="282C422F" w14:textId="3AF25885" w:rsidR="00637FA5" w:rsidRPr="008976AD" w:rsidRDefault="00637FA5" w:rsidP="008976AD">
      <w:pPr>
        <w:pStyle w:val="ListParagraph"/>
        <w:spacing w:line="360" w:lineRule="auto"/>
        <w:ind w:left="360"/>
        <w:rPr>
          <w:sz w:val="22"/>
          <w:szCs w:val="22"/>
        </w:rPr>
      </w:pPr>
      <w:r w:rsidRPr="008976AD">
        <w:rPr>
          <w:position w:val="-12"/>
          <w:sz w:val="22"/>
          <w:szCs w:val="22"/>
        </w:rPr>
        <w:object w:dxaOrig="220" w:dyaOrig="360" w14:anchorId="0B7CD622">
          <v:shape id="_x0000_i1028" type="#_x0000_t75" style="width:11pt;height:18pt" o:ole="">
            <v:imagedata r:id="rId12" o:title=""/>
          </v:shape>
          <o:OLEObject Type="Embed" ProgID="Equation.DSMT4" ShapeID="_x0000_i1028" DrawAspect="Content" ObjectID="_1710770481" r:id="rId13"/>
        </w:object>
      </w:r>
      <w:r w:rsidRPr="008976AD">
        <w:rPr>
          <w:sz w:val="22"/>
          <w:szCs w:val="22"/>
        </w:rPr>
        <w:t xml:space="preserve">: beam intensity after material absorption at each </w:t>
      </w:r>
      <w:r w:rsidR="004A5460" w:rsidRPr="008976AD">
        <w:rPr>
          <w:sz w:val="22"/>
          <w:szCs w:val="22"/>
        </w:rPr>
        <w:t xml:space="preserve">angle interval, </w:t>
      </w:r>
      <w:r w:rsidR="004A5460" w:rsidRPr="008976AD">
        <w:rPr>
          <w:i/>
          <w:iCs/>
          <w:sz w:val="22"/>
          <w:szCs w:val="22"/>
        </w:rPr>
        <w:t>i=</w:t>
      </w:r>
      <w:proofErr w:type="gramStart"/>
      <w:r w:rsidR="00794609" w:rsidRPr="008976AD">
        <w:rPr>
          <w:i/>
          <w:iCs/>
          <w:sz w:val="22"/>
          <w:szCs w:val="22"/>
        </w:rPr>
        <w:t>1,2</w:t>
      </w:r>
      <w:r w:rsidR="004A5460" w:rsidRPr="008976AD">
        <w:rPr>
          <w:i/>
          <w:iCs/>
          <w:sz w:val="22"/>
          <w:szCs w:val="22"/>
        </w:rPr>
        <w:t>,…</w:t>
      </w:r>
      <w:proofErr w:type="gramEnd"/>
      <w:r w:rsidR="004A5460" w:rsidRPr="008976AD">
        <w:rPr>
          <w:i/>
          <w:iCs/>
          <w:sz w:val="22"/>
          <w:szCs w:val="22"/>
        </w:rPr>
        <w:t>,n</w:t>
      </w:r>
    </w:p>
    <w:p w14:paraId="52478E98" w14:textId="4ECCDE5F" w:rsidR="004A5460" w:rsidRPr="008976AD" w:rsidRDefault="004A5460" w:rsidP="008976AD">
      <w:pPr>
        <w:pStyle w:val="ListParagraph"/>
        <w:spacing w:line="360" w:lineRule="auto"/>
        <w:ind w:left="360"/>
        <w:rPr>
          <w:sz w:val="22"/>
          <w:szCs w:val="22"/>
        </w:rPr>
      </w:pPr>
      <w:r w:rsidRPr="008976AD">
        <w:rPr>
          <w:position w:val="-4"/>
          <w:sz w:val="22"/>
          <w:szCs w:val="22"/>
        </w:rPr>
        <w:object w:dxaOrig="220" w:dyaOrig="300" w14:anchorId="5D1757EB">
          <v:shape id="_x0000_i1029" type="#_x0000_t75" style="width:11pt;height:15pt" o:ole="">
            <v:imagedata r:id="rId14" o:title=""/>
          </v:shape>
          <o:OLEObject Type="Embed" ProgID="Equation.DSMT4" ShapeID="_x0000_i1029" DrawAspect="Content" ObjectID="_1710770482" r:id="rId15"/>
        </w:object>
      </w:r>
      <w:r w:rsidRPr="008976AD">
        <w:rPr>
          <w:sz w:val="22"/>
          <w:szCs w:val="22"/>
        </w:rPr>
        <w:t>: averaged beam intensity after material absorption at each angle interval</w:t>
      </w:r>
    </w:p>
    <w:p w14:paraId="247BBDDA" w14:textId="2A5B65B3" w:rsidR="004A5460" w:rsidRPr="008976AD" w:rsidRDefault="004A5460" w:rsidP="008976AD">
      <w:pPr>
        <w:pStyle w:val="ListParagraph"/>
        <w:spacing w:line="360" w:lineRule="auto"/>
        <w:ind w:left="360"/>
        <w:rPr>
          <w:sz w:val="22"/>
          <w:szCs w:val="22"/>
        </w:rPr>
      </w:pPr>
      <w:r w:rsidRPr="008976AD">
        <w:rPr>
          <w:position w:val="-14"/>
          <w:sz w:val="22"/>
          <w:szCs w:val="22"/>
        </w:rPr>
        <w:object w:dxaOrig="1180" w:dyaOrig="400" w14:anchorId="4AD68510">
          <v:shape id="_x0000_i1030" type="#_x0000_t75" style="width:59pt;height:20pt" o:ole="">
            <v:imagedata r:id="rId16" o:title=""/>
          </v:shape>
          <o:OLEObject Type="Embed" ProgID="Equation.DSMT4" ShapeID="_x0000_i1030" DrawAspect="Content" ObjectID="_1710770483" r:id="rId17"/>
        </w:object>
      </w:r>
      <w:r w:rsidRPr="008976AD">
        <w:rPr>
          <w:sz w:val="22"/>
          <w:szCs w:val="22"/>
        </w:rPr>
        <w:t xml:space="preserve">: attenuation coefficient </w:t>
      </w:r>
    </w:p>
    <w:p w14:paraId="2E881FD6" w14:textId="606BF847" w:rsidR="00637FA5" w:rsidRPr="008976AD" w:rsidRDefault="00637FA5" w:rsidP="008976AD">
      <w:pPr>
        <w:pStyle w:val="ListParagraph"/>
        <w:spacing w:line="360" w:lineRule="auto"/>
        <w:ind w:left="360"/>
        <w:rPr>
          <w:sz w:val="22"/>
          <w:szCs w:val="22"/>
        </w:rPr>
      </w:pPr>
      <w:r w:rsidRPr="008976AD">
        <w:rPr>
          <w:sz w:val="22"/>
          <w:szCs w:val="22"/>
        </w:rPr>
        <w:t xml:space="preserve"> </w:t>
      </w:r>
    </w:p>
    <w:p w14:paraId="3706B408" w14:textId="77B27363" w:rsidR="00BA1AC3" w:rsidRPr="008976AD" w:rsidRDefault="00BA1AC3" w:rsidP="008976AD">
      <w:pPr>
        <w:pStyle w:val="ListParagraph"/>
        <w:spacing w:line="360" w:lineRule="auto"/>
        <w:ind w:left="0"/>
        <w:jc w:val="center"/>
        <w:rPr>
          <w:sz w:val="22"/>
          <w:szCs w:val="22"/>
        </w:rPr>
      </w:pPr>
      <w:r w:rsidRPr="008976AD">
        <w:rPr>
          <w:position w:val="-28"/>
          <w:sz w:val="22"/>
          <w:szCs w:val="22"/>
        </w:rPr>
        <w:object w:dxaOrig="1380" w:dyaOrig="680" w14:anchorId="2CF88F32">
          <v:shape id="_x0000_i1031" type="#_x0000_t75" style="width:69pt;height:34pt" o:ole="">
            <v:imagedata r:id="rId18" o:title=""/>
          </v:shape>
          <o:OLEObject Type="Embed" ProgID="Equation.DSMT4" ShapeID="_x0000_i1031" DrawAspect="Content" ObjectID="_1710770484" r:id="rId19"/>
        </w:object>
      </w:r>
    </w:p>
    <w:p w14:paraId="140189C4" w14:textId="657FB210" w:rsidR="00593164" w:rsidRPr="008976AD" w:rsidRDefault="008434FF" w:rsidP="008976AD">
      <w:pPr>
        <w:pStyle w:val="ListParagraph"/>
        <w:spacing w:line="360" w:lineRule="auto"/>
        <w:ind w:left="0"/>
        <w:jc w:val="left"/>
        <w:rPr>
          <w:sz w:val="22"/>
          <w:szCs w:val="22"/>
        </w:rPr>
      </w:pPr>
      <w:r w:rsidRPr="008976AD">
        <w:rPr>
          <w:sz w:val="22"/>
          <w:szCs w:val="22"/>
        </w:rPr>
        <w:t xml:space="preserve">In this equation, we set the value of </w:t>
      </w:r>
      <w:r w:rsidRPr="008976AD">
        <w:rPr>
          <w:i/>
          <w:iCs/>
          <w:sz w:val="22"/>
          <w:szCs w:val="22"/>
        </w:rPr>
        <w:t>n</w:t>
      </w:r>
      <w:r w:rsidRPr="008976AD">
        <w:rPr>
          <w:sz w:val="22"/>
          <w:szCs w:val="22"/>
        </w:rPr>
        <w:t xml:space="preserve"> to ensure that the</w:t>
      </w:r>
      <w:r w:rsidR="00001BC2" w:rsidRPr="008976AD">
        <w:rPr>
          <w:sz w:val="22"/>
          <w:szCs w:val="22"/>
        </w:rPr>
        <w:t xml:space="preserve"> blur</w:t>
      </w:r>
      <w:r w:rsidRPr="008976AD">
        <w:rPr>
          <w:sz w:val="22"/>
          <w:szCs w:val="22"/>
        </w:rPr>
        <w:t>r</w:t>
      </w:r>
      <w:r w:rsidR="00001BC2" w:rsidRPr="008976AD">
        <w:rPr>
          <w:sz w:val="22"/>
          <w:szCs w:val="22"/>
        </w:rPr>
        <w:t xml:space="preserve">ing at </w:t>
      </w:r>
      <w:r w:rsidRPr="008976AD">
        <w:rPr>
          <w:sz w:val="22"/>
          <w:szCs w:val="22"/>
        </w:rPr>
        <w:t xml:space="preserve">the </w:t>
      </w:r>
      <w:r w:rsidR="00001BC2" w:rsidRPr="008976AD">
        <w:rPr>
          <w:sz w:val="22"/>
          <w:szCs w:val="22"/>
        </w:rPr>
        <w:t>farthest distance from the image center</w:t>
      </w:r>
      <w:r w:rsidRPr="008976AD">
        <w:rPr>
          <w:sz w:val="22"/>
          <w:szCs w:val="22"/>
        </w:rPr>
        <w:t xml:space="preserve"> is approximately 1 pixel. In this scenario, the blurring effect is linearly reduced and will be less than 1 pixel when approaching the image center</w:t>
      </w:r>
      <w:r w:rsidR="00001BC2" w:rsidRPr="008976AD">
        <w:rPr>
          <w:sz w:val="22"/>
          <w:szCs w:val="22"/>
        </w:rPr>
        <w:t>.</w:t>
      </w:r>
      <w:r w:rsidRPr="008976AD">
        <w:rPr>
          <w:sz w:val="22"/>
          <w:szCs w:val="22"/>
        </w:rPr>
        <w:t xml:space="preserve"> Therefore, </w:t>
      </w:r>
      <w:r w:rsidR="00001BC2" w:rsidRPr="008976AD">
        <w:rPr>
          <w:sz w:val="22"/>
          <w:szCs w:val="22"/>
        </w:rPr>
        <w:t>t</w:t>
      </w:r>
      <w:r w:rsidR="00AE7662" w:rsidRPr="008976AD">
        <w:rPr>
          <w:sz w:val="22"/>
          <w:szCs w:val="22"/>
        </w:rPr>
        <w:t>he variation of</w:t>
      </w:r>
      <w:r w:rsidR="00593164" w:rsidRPr="008976AD">
        <w:rPr>
          <w:sz w:val="22"/>
          <w:szCs w:val="22"/>
        </w:rPr>
        <w:t xml:space="preserve"> the</w:t>
      </w:r>
      <w:r w:rsidR="00AE7662" w:rsidRPr="008976AD">
        <w:rPr>
          <w:sz w:val="22"/>
          <w:szCs w:val="22"/>
        </w:rPr>
        <w:t xml:space="preserve"> measured projection</w:t>
      </w:r>
      <w:r w:rsidR="00593164" w:rsidRPr="008976AD">
        <w:rPr>
          <w:sz w:val="22"/>
          <w:szCs w:val="22"/>
        </w:rPr>
        <w:t xml:space="preserve"> image intensity </w:t>
      </w:r>
      <w:r w:rsidR="00AE7662" w:rsidRPr="008976AD">
        <w:rPr>
          <w:i/>
          <w:iCs/>
          <w:sz w:val="22"/>
          <w:szCs w:val="22"/>
        </w:rPr>
        <w:t>I</w:t>
      </w:r>
      <w:r w:rsidR="00AE7662" w:rsidRPr="008976AD">
        <w:rPr>
          <w:i/>
          <w:iCs/>
          <w:sz w:val="22"/>
          <w:szCs w:val="22"/>
          <w:vertAlign w:val="subscript"/>
        </w:rPr>
        <w:t>i</w:t>
      </w:r>
      <w:r w:rsidR="00AE7662" w:rsidRPr="008976AD">
        <w:rPr>
          <w:sz w:val="22"/>
          <w:szCs w:val="22"/>
        </w:rPr>
        <w:t xml:space="preserve"> </w:t>
      </w:r>
      <w:r w:rsidR="00593164" w:rsidRPr="008976AD">
        <w:rPr>
          <w:sz w:val="22"/>
          <w:szCs w:val="22"/>
        </w:rPr>
        <w:t>at each sub-angle interval (</w:t>
      </w:r>
      <w:r w:rsidRPr="008976AD">
        <w:rPr>
          <w:i/>
          <w:iCs/>
          <w:sz w:val="22"/>
          <w:szCs w:val="22"/>
        </w:rPr>
        <w:t>i</w:t>
      </w:r>
      <w:r w:rsidR="00593164" w:rsidRPr="008976AD">
        <w:rPr>
          <w:sz w:val="22"/>
          <w:szCs w:val="22"/>
        </w:rPr>
        <w:t xml:space="preserve">) is </w:t>
      </w:r>
      <w:r w:rsidRPr="008976AD">
        <w:rPr>
          <w:sz w:val="22"/>
          <w:szCs w:val="22"/>
        </w:rPr>
        <w:t>very small</w:t>
      </w:r>
      <w:r w:rsidR="00AE7662" w:rsidRPr="008976AD">
        <w:rPr>
          <w:sz w:val="22"/>
          <w:szCs w:val="22"/>
        </w:rPr>
        <w:t>.</w:t>
      </w:r>
      <w:r w:rsidRPr="008976AD">
        <w:rPr>
          <w:sz w:val="22"/>
          <w:szCs w:val="22"/>
        </w:rPr>
        <w:t xml:space="preserve"> We can approximate the image intensity </w:t>
      </w:r>
      <w:r w:rsidRPr="008976AD">
        <w:rPr>
          <w:i/>
          <w:iCs/>
          <w:sz w:val="22"/>
          <w:szCs w:val="22"/>
        </w:rPr>
        <w:t>I</w:t>
      </w:r>
      <w:r w:rsidRPr="008976AD">
        <w:rPr>
          <w:i/>
          <w:iCs/>
          <w:sz w:val="22"/>
          <w:szCs w:val="22"/>
          <w:vertAlign w:val="subscript"/>
        </w:rPr>
        <w:t xml:space="preserve">i </w:t>
      </w:r>
      <w:r w:rsidRPr="008976AD">
        <w:rPr>
          <w:sz w:val="22"/>
          <w:szCs w:val="22"/>
        </w:rPr>
        <w:t xml:space="preserve">to be the averaged intensity, formulated as: </w:t>
      </w:r>
      <w:r w:rsidR="00001BC2" w:rsidRPr="008976AD">
        <w:rPr>
          <w:sz w:val="22"/>
          <w:szCs w:val="22"/>
        </w:rPr>
        <w:t xml:space="preserve"> </w:t>
      </w:r>
      <w:r w:rsidR="00AE7662" w:rsidRPr="008976AD">
        <w:rPr>
          <w:sz w:val="22"/>
          <w:szCs w:val="22"/>
        </w:rPr>
        <w:t xml:space="preserve">  </w:t>
      </w:r>
      <w:r w:rsidR="00593164" w:rsidRPr="008976AD">
        <w:rPr>
          <w:sz w:val="22"/>
          <w:szCs w:val="22"/>
        </w:rPr>
        <w:t xml:space="preserve">   </w:t>
      </w:r>
    </w:p>
    <w:p w14:paraId="173567D5" w14:textId="6D9864DD" w:rsidR="00BA1AC3" w:rsidRPr="008976AD" w:rsidRDefault="008434FF" w:rsidP="008976AD">
      <w:pPr>
        <w:pStyle w:val="ListParagraph"/>
        <w:spacing w:line="360" w:lineRule="auto"/>
        <w:ind w:left="0"/>
        <w:jc w:val="center"/>
        <w:rPr>
          <w:sz w:val="22"/>
          <w:szCs w:val="22"/>
        </w:rPr>
      </w:pPr>
      <w:r w:rsidRPr="008976AD">
        <w:rPr>
          <w:position w:val="-12"/>
          <w:sz w:val="22"/>
          <w:szCs w:val="22"/>
        </w:rPr>
        <w:object w:dxaOrig="620" w:dyaOrig="380" w14:anchorId="569A47C8">
          <v:shape id="_x0000_i1032" type="#_x0000_t75" style="width:31pt;height:19pt" o:ole="">
            <v:imagedata r:id="rId20" o:title=""/>
          </v:shape>
          <o:OLEObject Type="Embed" ProgID="Equation.DSMT4" ShapeID="_x0000_i1032" DrawAspect="Content" ObjectID="_1710770485" r:id="rId21"/>
        </w:object>
      </w:r>
    </w:p>
    <w:p w14:paraId="0A6260E2" w14:textId="132893EE" w:rsidR="008434FF" w:rsidRPr="008976AD" w:rsidRDefault="008434FF" w:rsidP="008976AD">
      <w:pPr>
        <w:pStyle w:val="ListParagraph"/>
        <w:spacing w:line="360" w:lineRule="auto"/>
        <w:ind w:left="0"/>
        <w:jc w:val="left"/>
        <w:rPr>
          <w:sz w:val="22"/>
          <w:szCs w:val="22"/>
        </w:rPr>
      </w:pPr>
      <w:r w:rsidRPr="008976AD">
        <w:rPr>
          <w:sz w:val="22"/>
          <w:szCs w:val="22"/>
        </w:rPr>
        <w:t>which can be rewritten as:</w:t>
      </w:r>
    </w:p>
    <w:p w14:paraId="76DD1072" w14:textId="1E138314" w:rsidR="00BA1AC3" w:rsidRPr="008976AD" w:rsidRDefault="008434FF" w:rsidP="008976AD">
      <w:pPr>
        <w:pStyle w:val="ListParagraph"/>
        <w:spacing w:line="360" w:lineRule="auto"/>
        <w:ind w:left="0"/>
        <w:jc w:val="center"/>
        <w:rPr>
          <w:sz w:val="22"/>
          <w:szCs w:val="22"/>
        </w:rPr>
      </w:pPr>
      <w:r w:rsidRPr="008976AD">
        <w:rPr>
          <w:position w:val="-14"/>
          <w:sz w:val="22"/>
          <w:szCs w:val="22"/>
        </w:rPr>
        <w:object w:dxaOrig="3200" w:dyaOrig="400" w14:anchorId="77C09C98">
          <v:shape id="_x0000_i1033" type="#_x0000_t75" style="width:160pt;height:20pt" o:ole="">
            <v:imagedata r:id="rId22" o:title=""/>
          </v:shape>
          <o:OLEObject Type="Embed" ProgID="Equation.DSMT4" ShapeID="_x0000_i1033" DrawAspect="Content" ObjectID="_1710770486" r:id="rId23"/>
        </w:object>
      </w:r>
    </w:p>
    <w:p w14:paraId="19CCDCDA" w14:textId="77777777" w:rsidR="00BA1AC3" w:rsidRPr="008976AD" w:rsidRDefault="00BA1AC3" w:rsidP="008976AD">
      <w:pPr>
        <w:pStyle w:val="ListParagraph"/>
        <w:spacing w:line="360" w:lineRule="auto"/>
        <w:ind w:left="0"/>
        <w:jc w:val="center"/>
        <w:rPr>
          <w:sz w:val="22"/>
          <w:szCs w:val="22"/>
        </w:rPr>
      </w:pPr>
    </w:p>
    <w:p w14:paraId="63415F59" w14:textId="028EC725" w:rsidR="00BA1AC3" w:rsidRPr="008976AD" w:rsidRDefault="00BA1AC3" w:rsidP="008976AD">
      <w:pPr>
        <w:pStyle w:val="ListParagraph"/>
        <w:spacing w:line="360" w:lineRule="auto"/>
        <w:ind w:left="0"/>
        <w:jc w:val="left"/>
        <w:rPr>
          <w:sz w:val="22"/>
          <w:szCs w:val="22"/>
        </w:rPr>
      </w:pPr>
      <w:r w:rsidRPr="008976AD">
        <w:rPr>
          <w:sz w:val="22"/>
          <w:szCs w:val="22"/>
        </w:rPr>
        <w:t>At each small angle interval:</w:t>
      </w:r>
    </w:p>
    <w:p w14:paraId="5DF3D676" w14:textId="77777777" w:rsidR="00BA1AC3" w:rsidRPr="008976AD" w:rsidRDefault="00BA1AC3" w:rsidP="008976AD">
      <w:pPr>
        <w:pStyle w:val="ListParagraph"/>
        <w:spacing w:line="360" w:lineRule="auto"/>
        <w:ind w:left="0"/>
        <w:jc w:val="center"/>
        <w:rPr>
          <w:sz w:val="22"/>
          <w:szCs w:val="22"/>
        </w:rPr>
      </w:pPr>
      <w:r w:rsidRPr="008976AD">
        <w:rPr>
          <w:position w:val="-24"/>
          <w:sz w:val="22"/>
          <w:szCs w:val="22"/>
        </w:rPr>
        <w:object w:dxaOrig="2000" w:dyaOrig="620" w14:anchorId="3344645D">
          <v:shape id="_x0000_i1034" type="#_x0000_t75" style="width:100pt;height:31pt" o:ole="">
            <v:imagedata r:id="rId24" o:title=""/>
          </v:shape>
          <o:OLEObject Type="Embed" ProgID="Equation.DSMT4" ShapeID="_x0000_i1034" DrawAspect="Content" ObjectID="_1710770487" r:id="rId25"/>
        </w:object>
      </w:r>
    </w:p>
    <w:p w14:paraId="6E7753BE" w14:textId="77777777" w:rsidR="00BA1AC3" w:rsidRPr="008976AD" w:rsidRDefault="00BA1AC3" w:rsidP="008976AD">
      <w:pPr>
        <w:pStyle w:val="ListParagraph"/>
        <w:spacing w:line="360" w:lineRule="auto"/>
        <w:ind w:left="0"/>
        <w:jc w:val="center"/>
        <w:rPr>
          <w:sz w:val="22"/>
          <w:szCs w:val="22"/>
        </w:rPr>
      </w:pPr>
      <w:r w:rsidRPr="008976AD">
        <w:rPr>
          <w:position w:val="-32"/>
          <w:sz w:val="22"/>
          <w:szCs w:val="22"/>
        </w:rPr>
        <w:object w:dxaOrig="1800" w:dyaOrig="760" w14:anchorId="61CB020D">
          <v:shape id="_x0000_i1035" type="#_x0000_t75" style="width:90pt;height:38pt" o:ole="">
            <v:imagedata r:id="rId26" o:title=""/>
          </v:shape>
          <o:OLEObject Type="Embed" ProgID="Equation.DSMT4" ShapeID="_x0000_i1035" DrawAspect="Content" ObjectID="_1710770488" r:id="rId27"/>
        </w:object>
      </w:r>
    </w:p>
    <w:p w14:paraId="72D488EC" w14:textId="7B5998D5" w:rsidR="00BA1AC3" w:rsidRPr="008976AD" w:rsidRDefault="006219AE" w:rsidP="008976AD">
      <w:pPr>
        <w:pStyle w:val="ListParagraph"/>
        <w:spacing w:line="360" w:lineRule="auto"/>
        <w:ind w:left="0"/>
        <w:jc w:val="center"/>
        <w:rPr>
          <w:sz w:val="22"/>
          <w:szCs w:val="22"/>
        </w:rPr>
      </w:pPr>
      <w:r w:rsidRPr="008976AD">
        <w:rPr>
          <w:position w:val="-34"/>
          <w:sz w:val="22"/>
          <w:szCs w:val="22"/>
        </w:rPr>
        <w:object w:dxaOrig="8419" w:dyaOrig="800" w14:anchorId="441A8464">
          <v:shape id="_x0000_i1036" type="#_x0000_t75" style="width:421pt;height:40pt" o:ole="">
            <v:imagedata r:id="rId28" o:title=""/>
          </v:shape>
          <o:OLEObject Type="Embed" ProgID="Equation.DSMT4" ShapeID="_x0000_i1036" DrawAspect="Content" ObjectID="_1710770489" r:id="rId29"/>
        </w:object>
      </w:r>
    </w:p>
    <w:p w14:paraId="5E95AAF6" w14:textId="77777777" w:rsidR="00BA1AC3" w:rsidRPr="008976AD" w:rsidRDefault="00BA1AC3" w:rsidP="008976AD">
      <w:pPr>
        <w:pStyle w:val="ListParagraph"/>
        <w:spacing w:line="360" w:lineRule="auto"/>
        <w:ind w:left="0"/>
        <w:jc w:val="center"/>
        <w:rPr>
          <w:sz w:val="22"/>
          <w:szCs w:val="22"/>
        </w:rPr>
      </w:pPr>
      <w:r w:rsidRPr="008976AD">
        <w:rPr>
          <w:position w:val="-32"/>
          <w:sz w:val="22"/>
          <w:szCs w:val="22"/>
        </w:rPr>
        <w:object w:dxaOrig="4239" w:dyaOrig="760" w14:anchorId="4855B7BC">
          <v:shape id="_x0000_i1037" type="#_x0000_t75" style="width:212pt;height:38pt" o:ole="">
            <v:imagedata r:id="rId30" o:title=""/>
          </v:shape>
          <o:OLEObject Type="Embed" ProgID="Equation.DSMT4" ShapeID="_x0000_i1037" DrawAspect="Content" ObjectID="_1710770490" r:id="rId31"/>
        </w:object>
      </w:r>
    </w:p>
    <w:p w14:paraId="2ECC887E" w14:textId="77777777" w:rsidR="00BA1AC3" w:rsidRPr="008976AD" w:rsidRDefault="00BA1AC3" w:rsidP="008976AD">
      <w:pPr>
        <w:pStyle w:val="ListParagraph"/>
        <w:spacing w:line="360" w:lineRule="auto"/>
        <w:ind w:left="0"/>
        <w:jc w:val="center"/>
        <w:rPr>
          <w:sz w:val="22"/>
          <w:szCs w:val="22"/>
        </w:rPr>
      </w:pPr>
      <w:r w:rsidRPr="008976AD">
        <w:rPr>
          <w:position w:val="-32"/>
          <w:sz w:val="22"/>
          <w:szCs w:val="22"/>
        </w:rPr>
        <w:object w:dxaOrig="4099" w:dyaOrig="800" w14:anchorId="1B76851C">
          <v:shape id="_x0000_i1038" type="#_x0000_t75" style="width:205pt;height:40pt" o:ole="">
            <v:imagedata r:id="rId32" o:title=""/>
          </v:shape>
          <o:OLEObject Type="Embed" ProgID="Equation.DSMT4" ShapeID="_x0000_i1038" DrawAspect="Content" ObjectID="_1710770491" r:id="rId33"/>
        </w:object>
      </w:r>
    </w:p>
    <w:p w14:paraId="779D1D8A" w14:textId="6A8F29FF" w:rsidR="00BA1AC3" w:rsidRPr="008976AD" w:rsidRDefault="006219AE" w:rsidP="008976AD">
      <w:pPr>
        <w:pStyle w:val="ListParagraph"/>
        <w:spacing w:line="360" w:lineRule="auto"/>
        <w:ind w:left="0"/>
        <w:jc w:val="center"/>
        <w:rPr>
          <w:sz w:val="22"/>
          <w:szCs w:val="22"/>
        </w:rPr>
      </w:pPr>
      <w:r w:rsidRPr="008976AD">
        <w:rPr>
          <w:position w:val="-32"/>
          <w:sz w:val="22"/>
          <w:szCs w:val="22"/>
        </w:rPr>
        <w:object w:dxaOrig="4740" w:dyaOrig="760" w14:anchorId="2CDD4689">
          <v:shape id="_x0000_i1039" type="#_x0000_t75" style="width:237pt;height:38pt" o:ole="">
            <v:imagedata r:id="rId34" o:title=""/>
          </v:shape>
          <o:OLEObject Type="Embed" ProgID="Equation.DSMT4" ShapeID="_x0000_i1039" DrawAspect="Content" ObjectID="_1710770492" r:id="rId35"/>
        </w:object>
      </w:r>
    </w:p>
    <w:p w14:paraId="61833A2E" w14:textId="1556A33A" w:rsidR="00BA1AC3" w:rsidRPr="008976AD" w:rsidRDefault="00BA1AC3" w:rsidP="008976AD">
      <w:pPr>
        <w:pStyle w:val="ListParagraph"/>
        <w:spacing w:line="360" w:lineRule="auto"/>
        <w:ind w:left="0"/>
        <w:jc w:val="center"/>
        <w:rPr>
          <w:sz w:val="22"/>
          <w:szCs w:val="22"/>
        </w:rPr>
      </w:pPr>
      <w:r w:rsidRPr="008976AD">
        <w:rPr>
          <w:position w:val="-32"/>
          <w:sz w:val="22"/>
          <w:szCs w:val="22"/>
        </w:rPr>
        <w:object w:dxaOrig="3980" w:dyaOrig="760" w14:anchorId="3FE7B48F">
          <v:shape id="_x0000_i1040" type="#_x0000_t75" style="width:199pt;height:38pt" o:ole="">
            <v:imagedata r:id="rId36" o:title=""/>
          </v:shape>
          <o:OLEObject Type="Embed" ProgID="Equation.DSMT4" ShapeID="_x0000_i1040" DrawAspect="Content" ObjectID="_1710770493" r:id="rId37"/>
        </w:object>
      </w:r>
      <w:r w:rsidR="004A5460" w:rsidRPr="008976AD">
        <w:rPr>
          <w:sz w:val="22"/>
          <w:szCs w:val="22"/>
        </w:rPr>
        <w:t xml:space="preserve">    </w:t>
      </w:r>
      <w:r w:rsidR="004A5460" w:rsidRPr="008976AD">
        <w:rPr>
          <w:sz w:val="22"/>
          <w:szCs w:val="22"/>
        </w:rPr>
        <w:sym w:font="Wingdings" w:char="F0DF"/>
      </w:r>
      <w:r w:rsidR="004A5460" w:rsidRPr="008976AD">
        <w:rPr>
          <w:sz w:val="22"/>
          <w:szCs w:val="22"/>
        </w:rPr>
        <w:t xml:space="preserve"> Eq.2 in the main text</w:t>
      </w:r>
    </w:p>
    <w:p w14:paraId="07D430E2" w14:textId="7263F6A3" w:rsidR="00BA1AC3" w:rsidRPr="008976AD" w:rsidRDefault="00BA1AC3" w:rsidP="008976AD">
      <w:pPr>
        <w:pStyle w:val="ListParagraph"/>
        <w:spacing w:line="360" w:lineRule="auto"/>
        <w:ind w:left="0"/>
        <w:rPr>
          <w:sz w:val="22"/>
          <w:szCs w:val="22"/>
        </w:rPr>
      </w:pPr>
    </w:p>
    <w:p w14:paraId="7FF9AF51" w14:textId="37C0B65F" w:rsidR="00BA1AC3" w:rsidRPr="008976AD" w:rsidRDefault="00BA1AC3" w:rsidP="008976AD">
      <w:pPr>
        <w:pStyle w:val="ListParagraph"/>
        <w:spacing w:line="360" w:lineRule="auto"/>
        <w:ind w:left="0"/>
        <w:rPr>
          <w:sz w:val="22"/>
          <w:szCs w:val="22"/>
        </w:rPr>
      </w:pPr>
    </w:p>
    <w:p w14:paraId="77212D3B" w14:textId="77777777" w:rsidR="004A5460" w:rsidRPr="008976AD" w:rsidRDefault="004A5460" w:rsidP="008976AD">
      <w:pPr>
        <w:pStyle w:val="ListParagraph"/>
        <w:spacing w:line="360" w:lineRule="auto"/>
        <w:ind w:left="0"/>
        <w:rPr>
          <w:sz w:val="22"/>
          <w:szCs w:val="22"/>
        </w:rPr>
      </w:pPr>
    </w:p>
    <w:p w14:paraId="394267C3" w14:textId="77777777" w:rsidR="00BA1AC3" w:rsidRPr="008976AD" w:rsidRDefault="00BA1AC3" w:rsidP="008976AD">
      <w:pPr>
        <w:spacing w:line="360" w:lineRule="auto"/>
        <w:rPr>
          <w:b/>
          <w:bCs/>
          <w:sz w:val="22"/>
          <w:szCs w:val="22"/>
        </w:rPr>
      </w:pPr>
    </w:p>
    <w:p w14:paraId="24A7BB71" w14:textId="17795250" w:rsidR="00B127EC" w:rsidRPr="008976AD" w:rsidRDefault="00B127EC" w:rsidP="008976AD">
      <w:pPr>
        <w:pStyle w:val="ListParagraph"/>
        <w:numPr>
          <w:ilvl w:val="0"/>
          <w:numId w:val="3"/>
        </w:numPr>
        <w:spacing w:line="360" w:lineRule="auto"/>
        <w:ind w:left="360"/>
        <w:rPr>
          <w:b/>
          <w:bCs/>
          <w:sz w:val="22"/>
          <w:szCs w:val="22"/>
        </w:rPr>
      </w:pPr>
      <w:r w:rsidRPr="008976AD">
        <w:rPr>
          <w:b/>
          <w:bCs/>
          <w:sz w:val="22"/>
          <w:szCs w:val="22"/>
        </w:rPr>
        <w:t>Loss function in ML training</w:t>
      </w:r>
    </w:p>
    <w:p w14:paraId="51CE9BA4" w14:textId="77777777" w:rsidR="00B127EC" w:rsidRPr="008976AD" w:rsidRDefault="00B127EC" w:rsidP="008976AD">
      <w:pPr>
        <w:spacing w:line="360" w:lineRule="auto"/>
        <w:rPr>
          <w:sz w:val="22"/>
          <w:szCs w:val="22"/>
        </w:rPr>
      </w:pPr>
      <w:r w:rsidRPr="008976AD">
        <w:rPr>
          <w:sz w:val="22"/>
          <w:szCs w:val="22"/>
        </w:rPr>
        <w:t>To achieve a better performance, we have incorporated several loss functions in our model, which include (1) Mean Absolute Error (MAE), (2) Mean Squared Error (MSE), (3) VGG feature loss. The overall loss function is thus a combination of the above-mentioned losses, with different weighting factors, which can be tuned for the best performance:</w:t>
      </w:r>
    </w:p>
    <w:p w14:paraId="7E35C841" w14:textId="77777777" w:rsidR="00B127EC" w:rsidRPr="008976AD" w:rsidRDefault="00B127EC" w:rsidP="008976AD">
      <w:pPr>
        <w:spacing w:line="360" w:lineRule="auto"/>
        <w:rPr>
          <w:sz w:val="22"/>
          <w:szCs w:val="22"/>
        </w:rPr>
      </w:pPr>
      <m:oMathPara>
        <m:oMath>
          <m:r>
            <w:rPr>
              <w:rFonts w:ascii="Cambria Math" w:hAnsi="Cambria Math"/>
              <w:sz w:val="22"/>
              <w:szCs w:val="22"/>
            </w:rPr>
            <m:t>L=</m:t>
          </m:r>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rPr>
                <m:t>MAE</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MAE</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rPr>
                <m:t>MSE</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MSE</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rPr>
                <m:t>feat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feat</m:t>
              </m:r>
            </m:sub>
          </m:sSub>
        </m:oMath>
      </m:oMathPara>
    </w:p>
    <w:p w14:paraId="7050521B" w14:textId="77777777" w:rsidR="00B127EC" w:rsidRPr="008976AD" w:rsidRDefault="00B127EC" w:rsidP="008976AD">
      <w:pPr>
        <w:spacing w:line="360" w:lineRule="auto"/>
        <w:rPr>
          <w:sz w:val="22"/>
          <w:szCs w:val="22"/>
        </w:rPr>
      </w:pPr>
    </w:p>
    <w:p w14:paraId="546AD69C" w14:textId="77777777" w:rsidR="00B127EC" w:rsidRPr="008976AD" w:rsidRDefault="00B127EC" w:rsidP="008976AD">
      <w:pPr>
        <w:pStyle w:val="ListParagraph"/>
        <w:numPr>
          <w:ilvl w:val="0"/>
          <w:numId w:val="3"/>
        </w:numPr>
        <w:spacing w:line="360" w:lineRule="auto"/>
        <w:ind w:left="360"/>
        <w:rPr>
          <w:b/>
          <w:bCs/>
          <w:sz w:val="22"/>
          <w:szCs w:val="22"/>
        </w:rPr>
      </w:pPr>
      <w:r w:rsidRPr="008976AD">
        <w:rPr>
          <w:b/>
          <w:bCs/>
          <w:sz w:val="22"/>
          <w:szCs w:val="22"/>
        </w:rPr>
        <w:t>Training dataset preparation</w:t>
      </w:r>
    </w:p>
    <w:p w14:paraId="21B801CE" w14:textId="77777777" w:rsidR="00B127EC" w:rsidRPr="008976AD" w:rsidRDefault="00B127EC" w:rsidP="008976AD">
      <w:pPr>
        <w:spacing w:line="360" w:lineRule="auto"/>
        <w:rPr>
          <w:sz w:val="22"/>
          <w:szCs w:val="22"/>
        </w:rPr>
      </w:pPr>
      <w:r w:rsidRPr="008976AD">
        <w:rPr>
          <w:sz w:val="22"/>
          <w:szCs w:val="22"/>
        </w:rPr>
        <w:t xml:space="preserve">Our dataset consists of 1600 images (512x512 pixels) from the four different categories as shown in Figure 2 in the main text. All images have been normalized to the range of [0, 1]. We split the dataset by the ratio of 9:1 for training and validation purposes. We argue that even though the dataset is designed for this experiment, one can easily design and custom a training dataset to better suit a specific need. For example, to be applied in medical imaging of lungs, one may design a dataset containing lungs with prior known experimentally observed patterns. </w:t>
      </w:r>
    </w:p>
    <w:p w14:paraId="2B29FB3A" w14:textId="77777777" w:rsidR="00B127EC" w:rsidRPr="008976AD" w:rsidRDefault="00B127EC" w:rsidP="008976AD">
      <w:pPr>
        <w:spacing w:line="360" w:lineRule="auto"/>
        <w:rPr>
          <w:sz w:val="22"/>
          <w:szCs w:val="22"/>
        </w:rPr>
      </w:pPr>
    </w:p>
    <w:p w14:paraId="0497AD2D" w14:textId="77777777" w:rsidR="00B127EC" w:rsidRPr="008976AD" w:rsidRDefault="00B127EC" w:rsidP="008976AD">
      <w:pPr>
        <w:pStyle w:val="ListParagraph"/>
        <w:numPr>
          <w:ilvl w:val="0"/>
          <w:numId w:val="3"/>
        </w:numPr>
        <w:spacing w:line="360" w:lineRule="auto"/>
        <w:ind w:left="360"/>
        <w:jc w:val="left"/>
        <w:rPr>
          <w:b/>
          <w:bCs/>
          <w:sz w:val="22"/>
          <w:szCs w:val="22"/>
        </w:rPr>
      </w:pPr>
      <w:r w:rsidRPr="008976AD">
        <w:rPr>
          <w:b/>
          <w:bCs/>
          <w:sz w:val="22"/>
          <w:szCs w:val="22"/>
        </w:rPr>
        <w:t>Implementation and Training</w:t>
      </w:r>
    </w:p>
    <w:p w14:paraId="49DB474D" w14:textId="7CA467AF" w:rsidR="00B127EC" w:rsidRPr="008976AD" w:rsidRDefault="00B127EC" w:rsidP="008976AD">
      <w:pPr>
        <w:spacing w:line="360" w:lineRule="auto"/>
        <w:rPr>
          <w:sz w:val="22"/>
          <w:szCs w:val="22"/>
        </w:rPr>
      </w:pPr>
      <w:r w:rsidRPr="008976AD">
        <w:rPr>
          <w:sz w:val="22"/>
          <w:szCs w:val="22"/>
        </w:rPr>
        <w:lastRenderedPageBreak/>
        <w:t xml:space="preserve">The whole workflow is implemented with Python, and the ML-based correction model is implemented within the framework of </w:t>
      </w:r>
      <w:proofErr w:type="gramStart"/>
      <w:r w:rsidRPr="008976AD">
        <w:rPr>
          <w:sz w:val="22"/>
          <w:szCs w:val="22"/>
        </w:rPr>
        <w:t>PyTorch[</w:t>
      </w:r>
      <w:proofErr w:type="gramEnd"/>
      <w:r w:rsidRPr="008976AD">
        <w:rPr>
          <w:sz w:val="22"/>
          <w:szCs w:val="22"/>
        </w:rPr>
        <w:t xml:space="preserve">2]. Some training hyperparameters are listed in Table. S1. The training </w:t>
      </w:r>
      <w:r w:rsidR="00124300" w:rsidRPr="008976AD">
        <w:rPr>
          <w:sz w:val="22"/>
          <w:szCs w:val="22"/>
        </w:rPr>
        <w:t>was</w:t>
      </w:r>
      <w:r w:rsidRPr="008976AD">
        <w:rPr>
          <w:sz w:val="22"/>
          <w:szCs w:val="22"/>
        </w:rPr>
        <w:t xml:space="preserve"> </w:t>
      </w:r>
      <w:r w:rsidR="00124300" w:rsidRPr="008976AD">
        <w:rPr>
          <w:sz w:val="22"/>
          <w:szCs w:val="22"/>
        </w:rPr>
        <w:t xml:space="preserve">performed </w:t>
      </w:r>
      <w:r w:rsidRPr="008976AD">
        <w:rPr>
          <w:sz w:val="22"/>
          <w:szCs w:val="22"/>
        </w:rPr>
        <w:t xml:space="preserve">with one Nvidia Quadro GTX 8000 graphic </w:t>
      </w:r>
      <w:r w:rsidR="00124300" w:rsidRPr="008976AD">
        <w:rPr>
          <w:sz w:val="22"/>
          <w:szCs w:val="22"/>
        </w:rPr>
        <w:t>card and</w:t>
      </w:r>
      <w:r w:rsidRPr="008976AD">
        <w:rPr>
          <w:sz w:val="22"/>
          <w:szCs w:val="22"/>
        </w:rPr>
        <w:t xml:space="preserve"> </w:t>
      </w:r>
      <w:r w:rsidR="00124300" w:rsidRPr="008976AD">
        <w:rPr>
          <w:sz w:val="22"/>
          <w:szCs w:val="22"/>
        </w:rPr>
        <w:t xml:space="preserve">it </w:t>
      </w:r>
      <w:r w:rsidRPr="008976AD">
        <w:rPr>
          <w:sz w:val="22"/>
          <w:szCs w:val="22"/>
        </w:rPr>
        <w:t>finished in about 24 hours for 300 epoch training. To evaluate the performance in our training and validation procedures, we have used root mean squared error (RMSE), peak signal-noise ratio (PSNR), and structural similarity index (SSIM) as metrics to measure the similarity between the corrected tomogram and the ground truth tomogram. PSNR is a metric representing the similarity between two images, and a larger value means a better agreement. SSIM is a metric quantifying textural similarity. It falls into the range of [0, 1], where 0 means no similarity and 1 means two images are identical.</w:t>
      </w:r>
    </w:p>
    <w:p w14:paraId="7C4B3866" w14:textId="77777777" w:rsidR="00B127EC" w:rsidRPr="008976AD" w:rsidRDefault="00B127EC" w:rsidP="008976AD">
      <w:pPr>
        <w:spacing w:line="360" w:lineRule="auto"/>
        <w:rPr>
          <w:sz w:val="22"/>
          <w:szCs w:val="22"/>
        </w:rPr>
      </w:pPr>
    </w:p>
    <w:p w14:paraId="6233E229" w14:textId="7CCB8A82" w:rsidR="009127CA" w:rsidRPr="008976AD" w:rsidRDefault="009127CA" w:rsidP="008976AD">
      <w:pPr>
        <w:pStyle w:val="ListParagraph"/>
        <w:numPr>
          <w:ilvl w:val="0"/>
          <w:numId w:val="3"/>
        </w:numPr>
        <w:spacing w:line="360" w:lineRule="auto"/>
        <w:ind w:left="360"/>
        <w:rPr>
          <w:b/>
          <w:bCs/>
          <w:sz w:val="22"/>
          <w:szCs w:val="22"/>
        </w:rPr>
      </w:pPr>
      <w:r w:rsidRPr="008976AD">
        <w:rPr>
          <w:b/>
          <w:bCs/>
          <w:sz w:val="22"/>
          <w:szCs w:val="22"/>
        </w:rPr>
        <w:t>In-situ heating experiment</w:t>
      </w:r>
    </w:p>
    <w:p w14:paraId="7D74AF6B" w14:textId="0D49CDBC" w:rsidR="009127CA" w:rsidRPr="008976AD" w:rsidRDefault="00985F56" w:rsidP="008976AD">
      <w:pPr>
        <w:pStyle w:val="ListParagraph"/>
        <w:spacing w:line="360" w:lineRule="auto"/>
        <w:ind w:left="0"/>
        <w:rPr>
          <w:b/>
          <w:bCs/>
          <w:sz w:val="22"/>
          <w:szCs w:val="22"/>
        </w:rPr>
      </w:pPr>
      <w:r w:rsidRPr="008976AD">
        <w:rPr>
          <w:b/>
          <w:bCs/>
          <w:sz w:val="22"/>
          <w:szCs w:val="22"/>
        </w:rPr>
        <w:t>5</w:t>
      </w:r>
      <w:r w:rsidR="009127CA" w:rsidRPr="008976AD">
        <w:rPr>
          <w:b/>
          <w:bCs/>
          <w:sz w:val="22"/>
          <w:szCs w:val="22"/>
        </w:rPr>
        <w:t xml:space="preserve">.1 Tomography data collection </w:t>
      </w:r>
    </w:p>
    <w:p w14:paraId="1CAD29F0" w14:textId="77777777" w:rsidR="009127CA" w:rsidRPr="008976AD" w:rsidRDefault="009127CA" w:rsidP="008976AD">
      <w:pPr>
        <w:spacing w:line="360" w:lineRule="auto"/>
        <w:rPr>
          <w:sz w:val="22"/>
          <w:szCs w:val="22"/>
        </w:rPr>
      </w:pPr>
    </w:p>
    <w:p w14:paraId="007AA3A5" w14:textId="735EF36A" w:rsidR="009127CA" w:rsidRPr="008976AD" w:rsidRDefault="009127CA" w:rsidP="008976AD">
      <w:pPr>
        <w:spacing w:line="360" w:lineRule="auto"/>
        <w:rPr>
          <w:sz w:val="22"/>
          <w:szCs w:val="22"/>
        </w:rPr>
      </w:pPr>
      <w:r w:rsidRPr="008976AD">
        <w:rPr>
          <w:sz w:val="22"/>
          <w:szCs w:val="22"/>
        </w:rPr>
        <w:t xml:space="preserve">We did fly-scan during the experiment. Sample was continuously rotating from 0-900 degrees at rotation speed of 15 deg/sec. Exposure time is 0.04 sec for individual projection image, and it took 1500 projection images totally for this scan. We then took dark image (without x-ray) and flat-field image (without sample) which introduces some time overhead before starting the next fly-scan (rotate from 900-0 degrees). For each 900-degree scan, we divide the 1500 images into 5 groups. Each image group covering a rotation range of 180 degrees was used to reconstruct the 3D structure. </w:t>
      </w:r>
    </w:p>
    <w:p w14:paraId="7BE4A982" w14:textId="77777777" w:rsidR="009127CA" w:rsidRPr="008976AD" w:rsidRDefault="009127CA" w:rsidP="008976AD">
      <w:pPr>
        <w:spacing w:line="360" w:lineRule="auto"/>
        <w:rPr>
          <w:sz w:val="22"/>
          <w:szCs w:val="22"/>
        </w:rPr>
      </w:pPr>
    </w:p>
    <w:p w14:paraId="0E47E5C1" w14:textId="3968D3D6" w:rsidR="009127CA" w:rsidRPr="008976AD" w:rsidRDefault="009127CA" w:rsidP="008976AD">
      <w:pPr>
        <w:pStyle w:val="ListParagraph"/>
        <w:numPr>
          <w:ilvl w:val="1"/>
          <w:numId w:val="7"/>
        </w:numPr>
        <w:spacing w:line="360" w:lineRule="auto"/>
        <w:rPr>
          <w:b/>
          <w:bCs/>
          <w:sz w:val="22"/>
          <w:szCs w:val="22"/>
        </w:rPr>
      </w:pPr>
      <w:r w:rsidRPr="008976AD">
        <w:rPr>
          <w:b/>
          <w:bCs/>
          <w:sz w:val="22"/>
          <w:szCs w:val="22"/>
        </w:rPr>
        <w:t xml:space="preserve">Crack extraction </w:t>
      </w:r>
    </w:p>
    <w:p w14:paraId="269F902D" w14:textId="4F73EBCB" w:rsidR="009127CA" w:rsidRPr="008976AD" w:rsidRDefault="009127CA" w:rsidP="008976AD">
      <w:pPr>
        <w:spacing w:line="360" w:lineRule="auto"/>
        <w:rPr>
          <w:sz w:val="22"/>
          <w:szCs w:val="22"/>
        </w:rPr>
      </w:pPr>
      <w:r w:rsidRPr="008976AD">
        <w:rPr>
          <w:sz w:val="22"/>
          <w:szCs w:val="22"/>
        </w:rPr>
        <w:t>We use the output from ML to extract the volume fraction of cracks</w:t>
      </w:r>
      <w:r w:rsidR="00754C45" w:rsidRPr="008976AD">
        <w:rPr>
          <w:sz w:val="22"/>
          <w:szCs w:val="22"/>
        </w:rPr>
        <w:t xml:space="preserve"> as</w:t>
      </w:r>
      <w:r w:rsidRPr="008976AD">
        <w:rPr>
          <w:sz w:val="22"/>
          <w:szCs w:val="22"/>
        </w:rPr>
        <w:t xml:space="preserve"> presented in Fig 5. Specifically, we use Gaussian blurring to fill the cracks and threshold all voxels with value larger than 0 to get the volume of the particle. Within the particle (output from ML), voxel values smaller than 5% of the mean value (in the particle) are treated as crack. Volume fraction is calculated as the ratio of (number of crack voxels) / (volume of particle).</w:t>
      </w:r>
    </w:p>
    <w:p w14:paraId="13664909" w14:textId="0C18201D" w:rsidR="00747EAD" w:rsidRPr="008976AD" w:rsidRDefault="00747EAD" w:rsidP="008976AD">
      <w:pPr>
        <w:spacing w:line="360" w:lineRule="auto"/>
        <w:rPr>
          <w:sz w:val="22"/>
          <w:szCs w:val="22"/>
        </w:rPr>
      </w:pPr>
    </w:p>
    <w:p w14:paraId="1494BCF3" w14:textId="6FEDB815" w:rsidR="00896DD0" w:rsidRPr="008976AD" w:rsidRDefault="00896DD0" w:rsidP="008976AD">
      <w:pPr>
        <w:spacing w:line="360" w:lineRule="auto"/>
        <w:rPr>
          <w:b/>
          <w:bCs/>
          <w:sz w:val="22"/>
          <w:szCs w:val="22"/>
        </w:rPr>
      </w:pPr>
      <w:r w:rsidRPr="008976AD">
        <w:rPr>
          <w:b/>
          <w:bCs/>
          <w:sz w:val="22"/>
          <w:szCs w:val="22"/>
        </w:rPr>
        <w:t>4.3 crack visualization</w:t>
      </w:r>
    </w:p>
    <w:p w14:paraId="0ED0D058" w14:textId="0131622D" w:rsidR="00B127EC" w:rsidRPr="008976AD" w:rsidRDefault="00B127EC" w:rsidP="008976AD">
      <w:pPr>
        <w:spacing w:line="360" w:lineRule="auto"/>
        <w:rPr>
          <w:sz w:val="22"/>
          <w:szCs w:val="22"/>
        </w:rPr>
      </w:pPr>
      <w:r w:rsidRPr="008976AD">
        <w:rPr>
          <w:sz w:val="22"/>
          <w:szCs w:val="22"/>
        </w:rPr>
        <w:t xml:space="preserve">Fig. S1 shows a slice view of reconstruction at different heating states. Those images with red dots correspond to the images we presented in the main text. For comparison, Fig. S2 displays the outputs from ML model.  </w:t>
      </w:r>
    </w:p>
    <w:p w14:paraId="7BD57F6E" w14:textId="77777777" w:rsidR="00B127EC" w:rsidRPr="008976AD" w:rsidRDefault="00B127EC" w:rsidP="008976AD">
      <w:pPr>
        <w:spacing w:line="360" w:lineRule="auto"/>
        <w:rPr>
          <w:sz w:val="22"/>
          <w:szCs w:val="22"/>
        </w:rPr>
      </w:pPr>
    </w:p>
    <w:p w14:paraId="48869965" w14:textId="6CE43095" w:rsidR="00B127EC" w:rsidRPr="008976AD" w:rsidRDefault="008C393A" w:rsidP="008976AD">
      <w:pPr>
        <w:spacing w:line="360" w:lineRule="auto"/>
        <w:rPr>
          <w:sz w:val="22"/>
          <w:szCs w:val="22"/>
        </w:rPr>
      </w:pPr>
      <w:r w:rsidRPr="008976AD">
        <w:rPr>
          <w:noProof/>
          <w:sz w:val="22"/>
          <w:szCs w:val="22"/>
        </w:rPr>
        <w:lastRenderedPageBreak/>
        <w:drawing>
          <wp:inline distT="0" distB="0" distL="0" distR="0" wp14:anchorId="0928BC8B" wp14:editId="00B55CBD">
            <wp:extent cx="5943600" cy="5099685"/>
            <wp:effectExtent l="0" t="0" r="0" b="5715"/>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5099685"/>
                    </a:xfrm>
                    <a:prstGeom prst="rect">
                      <a:avLst/>
                    </a:prstGeom>
                    <a:noFill/>
                    <a:ln>
                      <a:noFill/>
                    </a:ln>
                  </pic:spPr>
                </pic:pic>
              </a:graphicData>
            </a:graphic>
          </wp:inline>
        </w:drawing>
      </w:r>
    </w:p>
    <w:p w14:paraId="6EB78A09" w14:textId="77777777" w:rsidR="00B127EC" w:rsidRPr="008976AD" w:rsidRDefault="00B127EC" w:rsidP="008976AD">
      <w:pPr>
        <w:spacing w:line="360" w:lineRule="auto"/>
        <w:jc w:val="center"/>
        <w:rPr>
          <w:sz w:val="22"/>
          <w:szCs w:val="22"/>
        </w:rPr>
      </w:pPr>
      <w:r w:rsidRPr="008976AD">
        <w:rPr>
          <w:b/>
          <w:bCs/>
          <w:sz w:val="22"/>
          <w:szCs w:val="22"/>
        </w:rPr>
        <w:t>Fig. S1.</w:t>
      </w:r>
      <w:r w:rsidRPr="008976AD">
        <w:rPr>
          <w:sz w:val="22"/>
          <w:szCs w:val="22"/>
        </w:rPr>
        <w:t xml:space="preserve"> A slice view of tomography reconstruction of the particle during in-situ heating experiments. The images with red dots correspond to the images presented in Figure 5 in the main text.</w:t>
      </w:r>
    </w:p>
    <w:p w14:paraId="12376D04" w14:textId="77777777" w:rsidR="00B127EC" w:rsidRPr="008976AD" w:rsidRDefault="00B127EC" w:rsidP="008976AD">
      <w:pPr>
        <w:spacing w:line="360" w:lineRule="auto"/>
        <w:rPr>
          <w:sz w:val="22"/>
          <w:szCs w:val="22"/>
        </w:rPr>
      </w:pPr>
    </w:p>
    <w:p w14:paraId="735DDBBC" w14:textId="0CE0B2A0" w:rsidR="00B127EC" w:rsidRPr="008976AD" w:rsidRDefault="008C393A" w:rsidP="008976AD">
      <w:pPr>
        <w:spacing w:after="160" w:line="360" w:lineRule="auto"/>
        <w:jc w:val="left"/>
        <w:rPr>
          <w:sz w:val="22"/>
          <w:szCs w:val="22"/>
        </w:rPr>
      </w:pPr>
      <w:r w:rsidRPr="008976AD">
        <w:rPr>
          <w:noProof/>
          <w:sz w:val="22"/>
          <w:szCs w:val="22"/>
        </w:rPr>
        <w:lastRenderedPageBreak/>
        <w:drawing>
          <wp:inline distT="0" distB="0" distL="0" distR="0" wp14:anchorId="23315847" wp14:editId="21C35BBF">
            <wp:extent cx="5943600" cy="5077460"/>
            <wp:effectExtent l="0" t="0" r="0" b="8890"/>
            <wp:docPr id="5" name="Picture 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5077460"/>
                    </a:xfrm>
                    <a:prstGeom prst="rect">
                      <a:avLst/>
                    </a:prstGeom>
                    <a:noFill/>
                    <a:ln>
                      <a:noFill/>
                    </a:ln>
                  </pic:spPr>
                </pic:pic>
              </a:graphicData>
            </a:graphic>
          </wp:inline>
        </w:drawing>
      </w:r>
      <w:r w:rsidR="00B127EC" w:rsidRPr="008976AD">
        <w:rPr>
          <w:sz w:val="22"/>
          <w:szCs w:val="22"/>
        </w:rPr>
        <w:t xml:space="preserve"> </w:t>
      </w:r>
    </w:p>
    <w:p w14:paraId="72C3BEB8" w14:textId="77777777" w:rsidR="00B127EC" w:rsidRPr="008976AD" w:rsidRDefault="00B127EC" w:rsidP="008976AD">
      <w:pPr>
        <w:spacing w:line="360" w:lineRule="auto"/>
        <w:jc w:val="center"/>
        <w:rPr>
          <w:sz w:val="22"/>
          <w:szCs w:val="22"/>
        </w:rPr>
      </w:pPr>
      <w:r w:rsidRPr="008976AD">
        <w:rPr>
          <w:b/>
          <w:bCs/>
          <w:sz w:val="22"/>
          <w:szCs w:val="22"/>
        </w:rPr>
        <w:t>Fig. S2.</w:t>
      </w:r>
      <w:r w:rsidRPr="008976AD">
        <w:rPr>
          <w:sz w:val="22"/>
          <w:szCs w:val="22"/>
        </w:rPr>
        <w:t xml:space="preserve"> A slice view from the output of the machine learning model.</w:t>
      </w:r>
    </w:p>
    <w:p w14:paraId="1BE7C55A" w14:textId="77777777" w:rsidR="009127CA" w:rsidRPr="008976AD" w:rsidRDefault="009127CA" w:rsidP="008976AD">
      <w:pPr>
        <w:spacing w:after="160" w:line="360" w:lineRule="auto"/>
        <w:jc w:val="left"/>
        <w:rPr>
          <w:sz w:val="22"/>
          <w:szCs w:val="22"/>
        </w:rPr>
      </w:pPr>
    </w:p>
    <w:p w14:paraId="5A7889C2" w14:textId="25F750E9" w:rsidR="00B127EC" w:rsidRPr="008976AD" w:rsidRDefault="00B127EC" w:rsidP="008976AD">
      <w:pPr>
        <w:spacing w:after="160" w:line="360" w:lineRule="auto"/>
        <w:jc w:val="left"/>
        <w:rPr>
          <w:sz w:val="22"/>
          <w:szCs w:val="22"/>
        </w:rPr>
      </w:pPr>
      <w:r w:rsidRPr="008976AD">
        <w:rPr>
          <w:sz w:val="22"/>
          <w:szCs w:val="22"/>
        </w:rPr>
        <w:br w:type="page"/>
      </w:r>
    </w:p>
    <w:p w14:paraId="5D49CD7D" w14:textId="1B1E2FB9" w:rsidR="00B127EC" w:rsidRPr="008976AD" w:rsidRDefault="00B127EC" w:rsidP="008976AD">
      <w:pPr>
        <w:spacing w:line="360" w:lineRule="auto"/>
        <w:rPr>
          <w:sz w:val="22"/>
          <w:szCs w:val="22"/>
        </w:rPr>
      </w:pPr>
      <w:r w:rsidRPr="008976AD">
        <w:rPr>
          <w:sz w:val="22"/>
          <w:szCs w:val="22"/>
        </w:rPr>
        <w:lastRenderedPageBreak/>
        <w:t>References:</w:t>
      </w:r>
    </w:p>
    <w:p w14:paraId="70198F6A" w14:textId="77777777" w:rsidR="00077847" w:rsidRPr="008976AD" w:rsidRDefault="00077847" w:rsidP="008976AD">
      <w:pPr>
        <w:spacing w:line="360" w:lineRule="auto"/>
        <w:rPr>
          <w:sz w:val="22"/>
          <w:szCs w:val="22"/>
        </w:rPr>
      </w:pPr>
    </w:p>
    <w:p w14:paraId="735D1178" w14:textId="56547464" w:rsidR="00B127EC" w:rsidRPr="008976AD" w:rsidRDefault="00B127EC" w:rsidP="008976AD">
      <w:pPr>
        <w:spacing w:line="360" w:lineRule="auto"/>
        <w:rPr>
          <w:rFonts w:cs="Times New Roman"/>
          <w:sz w:val="22"/>
          <w:szCs w:val="22"/>
        </w:rPr>
      </w:pPr>
      <w:r w:rsidRPr="008976AD">
        <w:rPr>
          <w:rFonts w:cs="Times New Roman"/>
          <w:sz w:val="22"/>
          <w:szCs w:val="22"/>
        </w:rPr>
        <w:t xml:space="preserve">[1] J. T. Gostick, Z. A. Khan, T. G. Tranter, M. D. r Kok, M. Agnaou, M. Sadeghi, and R. Jervis, </w:t>
      </w:r>
      <w:r w:rsidRPr="008976AD">
        <w:rPr>
          <w:rFonts w:cs="Times New Roman"/>
          <w:i/>
          <w:iCs/>
          <w:sz w:val="22"/>
          <w:szCs w:val="22"/>
        </w:rPr>
        <w:t>PoreSpy: A Python Toolkit for Quantitative Analysis of Porous Media Images</w:t>
      </w:r>
      <w:r w:rsidRPr="008976AD">
        <w:rPr>
          <w:rFonts w:cs="Times New Roman"/>
          <w:sz w:val="22"/>
          <w:szCs w:val="22"/>
        </w:rPr>
        <w:t xml:space="preserve">, Journal of </w:t>
      </w:r>
      <w:proofErr w:type="gramStart"/>
      <w:r w:rsidRPr="008976AD">
        <w:rPr>
          <w:rFonts w:cs="Times New Roman"/>
          <w:sz w:val="22"/>
          <w:szCs w:val="22"/>
        </w:rPr>
        <w:t>Open Source</w:t>
      </w:r>
      <w:proofErr w:type="gramEnd"/>
      <w:r w:rsidRPr="008976AD">
        <w:rPr>
          <w:rFonts w:cs="Times New Roman"/>
          <w:sz w:val="22"/>
          <w:szCs w:val="22"/>
        </w:rPr>
        <w:t xml:space="preserve"> Software </w:t>
      </w:r>
      <w:r w:rsidRPr="008976AD">
        <w:rPr>
          <w:rFonts w:cs="Times New Roman"/>
          <w:b/>
          <w:bCs/>
          <w:sz w:val="22"/>
          <w:szCs w:val="22"/>
        </w:rPr>
        <w:t>4</w:t>
      </w:r>
      <w:r w:rsidRPr="008976AD">
        <w:rPr>
          <w:rFonts w:cs="Times New Roman"/>
          <w:sz w:val="22"/>
          <w:szCs w:val="22"/>
        </w:rPr>
        <w:t>, 1296 (2019).</w:t>
      </w:r>
    </w:p>
    <w:p w14:paraId="0102105A" w14:textId="77777777" w:rsidR="00B127EC" w:rsidRPr="008976AD" w:rsidRDefault="00B127EC" w:rsidP="008976AD">
      <w:pPr>
        <w:spacing w:line="360" w:lineRule="auto"/>
        <w:rPr>
          <w:rFonts w:cs="Times New Roman"/>
          <w:sz w:val="22"/>
          <w:szCs w:val="22"/>
        </w:rPr>
      </w:pPr>
    </w:p>
    <w:p w14:paraId="5474195C" w14:textId="77777777" w:rsidR="00B127EC" w:rsidRPr="008976AD" w:rsidRDefault="00B127EC" w:rsidP="008976AD">
      <w:pPr>
        <w:spacing w:line="360" w:lineRule="auto"/>
        <w:rPr>
          <w:rFonts w:cs="Times New Roman"/>
          <w:sz w:val="22"/>
          <w:szCs w:val="22"/>
        </w:rPr>
      </w:pPr>
      <w:r w:rsidRPr="008976AD">
        <w:rPr>
          <w:sz w:val="22"/>
          <w:szCs w:val="22"/>
        </w:rPr>
        <w:t xml:space="preserve">[2] </w:t>
      </w:r>
      <w:r w:rsidRPr="008976AD">
        <w:rPr>
          <w:rFonts w:cs="Times New Roman"/>
          <w:sz w:val="22"/>
          <w:szCs w:val="22"/>
        </w:rPr>
        <w:t xml:space="preserve">A. Paszke, S. Gross, F. Massa, A. Lerer, J. Bradbury, G. Chanan, T. Killeen, Z. Lin, N. Gimelshein, L. Antiga, A. Desmaison, A. Kopf, E. Yang, Z. DeVito, M. Raison, A. Tejani, S. Chilamkurthy, B. Steiner, L. Fang, J. Bai, and S. Chintala, </w:t>
      </w:r>
      <w:r w:rsidRPr="008976AD">
        <w:rPr>
          <w:rFonts w:cs="Times New Roman"/>
          <w:i/>
          <w:iCs/>
          <w:sz w:val="22"/>
          <w:szCs w:val="22"/>
        </w:rPr>
        <w:t>PyTorch: An Imperative Style, High-Performance Deep Learning Library</w:t>
      </w:r>
      <w:r w:rsidRPr="008976AD">
        <w:rPr>
          <w:rFonts w:cs="Times New Roman"/>
          <w:sz w:val="22"/>
          <w:szCs w:val="22"/>
        </w:rPr>
        <w:t xml:space="preserve">, in </w:t>
      </w:r>
      <w:r w:rsidRPr="008976AD">
        <w:rPr>
          <w:rFonts w:cs="Times New Roman"/>
          <w:i/>
          <w:iCs/>
          <w:sz w:val="22"/>
          <w:szCs w:val="22"/>
        </w:rPr>
        <w:t>Advances in Neural Information Processing Systems</w:t>
      </w:r>
      <w:r w:rsidRPr="008976AD">
        <w:rPr>
          <w:rFonts w:cs="Times New Roman"/>
          <w:sz w:val="22"/>
          <w:szCs w:val="22"/>
        </w:rPr>
        <w:t>, Vol. 32 (Curran Associates, Inc., 2019).</w:t>
      </w:r>
    </w:p>
    <w:p w14:paraId="04FDC680" w14:textId="77777777" w:rsidR="00B127EC" w:rsidRPr="008976AD" w:rsidRDefault="00B127EC" w:rsidP="008976AD">
      <w:pPr>
        <w:spacing w:line="360" w:lineRule="auto"/>
        <w:rPr>
          <w:rFonts w:cs="Times New Roman"/>
          <w:sz w:val="22"/>
          <w:szCs w:val="22"/>
        </w:rPr>
      </w:pPr>
    </w:p>
    <w:p w14:paraId="16B4DB71" w14:textId="294E7701" w:rsidR="00B127EC" w:rsidRPr="008976AD" w:rsidRDefault="00B127EC" w:rsidP="008976AD">
      <w:pPr>
        <w:pStyle w:val="EndNoteBibliography"/>
        <w:spacing w:line="360" w:lineRule="auto"/>
        <w:rPr>
          <w:sz w:val="22"/>
          <w:szCs w:val="22"/>
        </w:rPr>
      </w:pPr>
      <w:r w:rsidRPr="008976AD">
        <w:rPr>
          <w:sz w:val="22"/>
          <w:szCs w:val="22"/>
        </w:rPr>
        <w:t xml:space="preserve">[3] Gursoy, D.; De Carlo, F.; Xiao, X. H.; Jacobsen, C., TomoPy: a framework for the analysis of synchrotron tomographic data. </w:t>
      </w:r>
      <w:r w:rsidRPr="008976AD">
        <w:rPr>
          <w:i/>
          <w:sz w:val="22"/>
          <w:szCs w:val="22"/>
        </w:rPr>
        <w:t>J Synchrotron Radiat</w:t>
      </w:r>
      <w:r w:rsidRPr="008976AD">
        <w:rPr>
          <w:b/>
          <w:sz w:val="22"/>
          <w:szCs w:val="22"/>
        </w:rPr>
        <w:t>,</w:t>
      </w:r>
      <w:r w:rsidRPr="008976AD">
        <w:rPr>
          <w:sz w:val="22"/>
          <w:szCs w:val="22"/>
        </w:rPr>
        <w:t xml:space="preserve"> </w:t>
      </w:r>
      <w:r w:rsidRPr="008976AD">
        <w:rPr>
          <w:b/>
          <w:bCs/>
          <w:i/>
          <w:sz w:val="22"/>
          <w:szCs w:val="22"/>
        </w:rPr>
        <w:t>21</w:t>
      </w:r>
      <w:r w:rsidRPr="008976AD">
        <w:rPr>
          <w:sz w:val="22"/>
          <w:szCs w:val="22"/>
        </w:rPr>
        <w:t>, 1188-1193</w:t>
      </w:r>
      <w:r w:rsidRPr="008976AD">
        <w:rPr>
          <w:bCs/>
          <w:sz w:val="22"/>
          <w:szCs w:val="22"/>
        </w:rPr>
        <w:t xml:space="preserve"> (2014)</w:t>
      </w:r>
    </w:p>
    <w:p w14:paraId="335347B5" w14:textId="77777777" w:rsidR="00B127EC" w:rsidRPr="008976AD" w:rsidRDefault="00B127EC" w:rsidP="008976AD">
      <w:pPr>
        <w:spacing w:line="360" w:lineRule="auto"/>
        <w:rPr>
          <w:sz w:val="22"/>
          <w:szCs w:val="22"/>
        </w:rPr>
      </w:pPr>
    </w:p>
    <w:p w14:paraId="1CF2B370" w14:textId="77777777" w:rsidR="00320C85" w:rsidRPr="008976AD" w:rsidRDefault="00320C85" w:rsidP="008976AD">
      <w:pPr>
        <w:spacing w:line="360" w:lineRule="auto"/>
        <w:rPr>
          <w:sz w:val="22"/>
          <w:szCs w:val="22"/>
        </w:rPr>
      </w:pPr>
    </w:p>
    <w:sectPr w:rsidR="00320C85" w:rsidRPr="008976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09F7"/>
    <w:multiLevelType w:val="multilevel"/>
    <w:tmpl w:val="171E55F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3870D5"/>
    <w:multiLevelType w:val="multilevel"/>
    <w:tmpl w:val="B686CD56"/>
    <w:lvl w:ilvl="0">
      <w:start w:val="4"/>
      <w:numFmt w:val="decimal"/>
      <w:lvlText w:val="%1"/>
      <w:lvlJc w:val="left"/>
      <w:pPr>
        <w:ind w:left="360" w:hanging="360"/>
      </w:pPr>
      <w:rPr>
        <w:rFonts w:hint="default"/>
      </w:rPr>
    </w:lvl>
    <w:lvl w:ilvl="1">
      <w:start w:val="2"/>
      <w:numFmt w:val="decimal"/>
      <w:lvlText w:val="%1.%2"/>
      <w:lvlJc w:val="left"/>
      <w:pPr>
        <w:ind w:left="6480" w:hanging="360"/>
      </w:pPr>
      <w:rPr>
        <w:rFonts w:hint="default"/>
      </w:rPr>
    </w:lvl>
    <w:lvl w:ilvl="2">
      <w:start w:val="1"/>
      <w:numFmt w:val="decimal"/>
      <w:lvlText w:val="%1.%2.%3"/>
      <w:lvlJc w:val="left"/>
      <w:pPr>
        <w:ind w:left="12960" w:hanging="720"/>
      </w:pPr>
      <w:rPr>
        <w:rFonts w:hint="default"/>
      </w:rPr>
    </w:lvl>
    <w:lvl w:ilvl="3">
      <w:start w:val="1"/>
      <w:numFmt w:val="decimal"/>
      <w:lvlText w:val="%1.%2.%3.%4"/>
      <w:lvlJc w:val="left"/>
      <w:pPr>
        <w:ind w:left="19080" w:hanging="720"/>
      </w:pPr>
      <w:rPr>
        <w:rFonts w:hint="default"/>
      </w:rPr>
    </w:lvl>
    <w:lvl w:ilvl="4">
      <w:start w:val="1"/>
      <w:numFmt w:val="decimal"/>
      <w:lvlText w:val="%1.%2.%3.%4.%5"/>
      <w:lvlJc w:val="left"/>
      <w:pPr>
        <w:ind w:left="25560" w:hanging="1080"/>
      </w:pPr>
      <w:rPr>
        <w:rFonts w:hint="default"/>
      </w:rPr>
    </w:lvl>
    <w:lvl w:ilvl="5">
      <w:start w:val="1"/>
      <w:numFmt w:val="decimal"/>
      <w:lvlText w:val="%1.%2.%3.%4.%5.%6"/>
      <w:lvlJc w:val="left"/>
      <w:pPr>
        <w:ind w:hanging="1080"/>
      </w:pPr>
      <w:rPr>
        <w:rFonts w:hint="default"/>
      </w:rPr>
    </w:lvl>
    <w:lvl w:ilvl="6">
      <w:start w:val="1"/>
      <w:numFmt w:val="decimal"/>
      <w:lvlText w:val="%1.%2.%3.%4.%5.%6.%7"/>
      <w:lvlJc w:val="left"/>
      <w:pPr>
        <w:ind w:left="-27376" w:hanging="1440"/>
      </w:pPr>
      <w:rPr>
        <w:rFonts w:hint="default"/>
      </w:rPr>
    </w:lvl>
    <w:lvl w:ilvl="7">
      <w:start w:val="1"/>
      <w:numFmt w:val="decimal"/>
      <w:lvlText w:val="%1.%2.%3.%4.%5.%6.%7.%8"/>
      <w:lvlJc w:val="left"/>
      <w:pPr>
        <w:ind w:left="-21256" w:hanging="1440"/>
      </w:pPr>
      <w:rPr>
        <w:rFonts w:hint="default"/>
      </w:rPr>
    </w:lvl>
    <w:lvl w:ilvl="8">
      <w:start w:val="1"/>
      <w:numFmt w:val="decimal"/>
      <w:lvlText w:val="%1.%2.%3.%4.%5.%6.%7.%8.%9"/>
      <w:lvlJc w:val="left"/>
      <w:pPr>
        <w:ind w:left="-14776" w:hanging="1800"/>
      </w:pPr>
      <w:rPr>
        <w:rFonts w:hint="default"/>
      </w:rPr>
    </w:lvl>
  </w:abstractNum>
  <w:abstractNum w:abstractNumId="2" w15:restartNumberingAfterBreak="0">
    <w:nsid w:val="1520199D"/>
    <w:multiLevelType w:val="multilevel"/>
    <w:tmpl w:val="9A8EE05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26C23DF"/>
    <w:multiLevelType w:val="multilevel"/>
    <w:tmpl w:val="B686CD56"/>
    <w:lvl w:ilvl="0">
      <w:start w:val="4"/>
      <w:numFmt w:val="decimal"/>
      <w:lvlText w:val="%1"/>
      <w:lvlJc w:val="left"/>
      <w:pPr>
        <w:ind w:left="360" w:hanging="360"/>
      </w:pPr>
      <w:rPr>
        <w:rFonts w:hint="default"/>
      </w:rPr>
    </w:lvl>
    <w:lvl w:ilvl="1">
      <w:start w:val="2"/>
      <w:numFmt w:val="decimal"/>
      <w:lvlText w:val="%1.%2"/>
      <w:lvlJc w:val="left"/>
      <w:pPr>
        <w:ind w:left="6480" w:hanging="360"/>
      </w:pPr>
      <w:rPr>
        <w:rFonts w:hint="default"/>
      </w:rPr>
    </w:lvl>
    <w:lvl w:ilvl="2">
      <w:start w:val="1"/>
      <w:numFmt w:val="decimal"/>
      <w:lvlText w:val="%1.%2.%3"/>
      <w:lvlJc w:val="left"/>
      <w:pPr>
        <w:ind w:left="12960" w:hanging="720"/>
      </w:pPr>
      <w:rPr>
        <w:rFonts w:hint="default"/>
      </w:rPr>
    </w:lvl>
    <w:lvl w:ilvl="3">
      <w:start w:val="1"/>
      <w:numFmt w:val="decimal"/>
      <w:lvlText w:val="%1.%2.%3.%4"/>
      <w:lvlJc w:val="left"/>
      <w:pPr>
        <w:ind w:left="19080" w:hanging="720"/>
      </w:pPr>
      <w:rPr>
        <w:rFonts w:hint="default"/>
      </w:rPr>
    </w:lvl>
    <w:lvl w:ilvl="4">
      <w:start w:val="1"/>
      <w:numFmt w:val="decimal"/>
      <w:lvlText w:val="%1.%2.%3.%4.%5"/>
      <w:lvlJc w:val="left"/>
      <w:pPr>
        <w:ind w:left="25560" w:hanging="1080"/>
      </w:pPr>
      <w:rPr>
        <w:rFonts w:hint="default"/>
      </w:rPr>
    </w:lvl>
    <w:lvl w:ilvl="5">
      <w:start w:val="1"/>
      <w:numFmt w:val="decimal"/>
      <w:lvlText w:val="%1.%2.%3.%4.%5.%6"/>
      <w:lvlJc w:val="left"/>
      <w:pPr>
        <w:ind w:hanging="1080"/>
      </w:pPr>
      <w:rPr>
        <w:rFonts w:hint="default"/>
      </w:rPr>
    </w:lvl>
    <w:lvl w:ilvl="6">
      <w:start w:val="1"/>
      <w:numFmt w:val="decimal"/>
      <w:lvlText w:val="%1.%2.%3.%4.%5.%6.%7"/>
      <w:lvlJc w:val="left"/>
      <w:pPr>
        <w:ind w:left="-27376" w:hanging="1440"/>
      </w:pPr>
      <w:rPr>
        <w:rFonts w:hint="default"/>
      </w:rPr>
    </w:lvl>
    <w:lvl w:ilvl="7">
      <w:start w:val="1"/>
      <w:numFmt w:val="decimal"/>
      <w:lvlText w:val="%1.%2.%3.%4.%5.%6.%7.%8"/>
      <w:lvlJc w:val="left"/>
      <w:pPr>
        <w:ind w:left="-21256" w:hanging="1440"/>
      </w:pPr>
      <w:rPr>
        <w:rFonts w:hint="default"/>
      </w:rPr>
    </w:lvl>
    <w:lvl w:ilvl="8">
      <w:start w:val="1"/>
      <w:numFmt w:val="decimal"/>
      <w:lvlText w:val="%1.%2.%3.%4.%5.%6.%7.%8.%9"/>
      <w:lvlJc w:val="left"/>
      <w:pPr>
        <w:ind w:left="-14776" w:hanging="1800"/>
      </w:pPr>
      <w:rPr>
        <w:rFonts w:hint="default"/>
      </w:rPr>
    </w:lvl>
  </w:abstractNum>
  <w:abstractNum w:abstractNumId="4" w15:restartNumberingAfterBreak="0">
    <w:nsid w:val="3AE51594"/>
    <w:multiLevelType w:val="hybridMultilevel"/>
    <w:tmpl w:val="636C88D0"/>
    <w:lvl w:ilvl="0" w:tplc="0409000F">
      <w:start w:val="1"/>
      <w:numFmt w:val="decimal"/>
      <w:lvlText w:val="%1."/>
      <w:lvlJc w:val="left"/>
      <w:pPr>
        <w:ind w:left="648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5E0975"/>
    <w:multiLevelType w:val="hybridMultilevel"/>
    <w:tmpl w:val="A4421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C15028"/>
    <w:multiLevelType w:val="multilevel"/>
    <w:tmpl w:val="836E99E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5"/>
  </w:num>
  <w:num w:numId="3">
    <w:abstractNumId w:val="4"/>
  </w:num>
  <w:num w:numId="4">
    <w:abstractNumId w:val="1"/>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S1MDM1NDI1MTU2sTBW0lEKTi0uzszPAykwqgUAbFlG7ywAAAA="/>
    <w:docVar w:name="EN.InstantFormat" w:val="&lt;ENInstantFormat&gt;&lt;Enabled&gt;1&lt;/Enabled&gt;&lt;ScanUnformatted&gt;1&lt;/ScanUnformatted&gt;&lt;ScanChanges&gt;1&lt;/ScanChanges&gt;&lt;Suspended&gt;1&lt;/Suspended&gt;&lt;/ENInstantFormat&gt;"/>
  </w:docVars>
  <w:rsids>
    <w:rsidRoot w:val="00B127EC"/>
    <w:rsid w:val="00001BC2"/>
    <w:rsid w:val="00077847"/>
    <w:rsid w:val="00124300"/>
    <w:rsid w:val="00320C85"/>
    <w:rsid w:val="003962D0"/>
    <w:rsid w:val="004030E8"/>
    <w:rsid w:val="00440CD5"/>
    <w:rsid w:val="004A5460"/>
    <w:rsid w:val="00593164"/>
    <w:rsid w:val="006048F0"/>
    <w:rsid w:val="00614888"/>
    <w:rsid w:val="006219AE"/>
    <w:rsid w:val="00637FA5"/>
    <w:rsid w:val="00747EAD"/>
    <w:rsid w:val="00754C45"/>
    <w:rsid w:val="00794609"/>
    <w:rsid w:val="008434FF"/>
    <w:rsid w:val="00896DD0"/>
    <w:rsid w:val="008976AD"/>
    <w:rsid w:val="008C393A"/>
    <w:rsid w:val="009127CA"/>
    <w:rsid w:val="00985F56"/>
    <w:rsid w:val="00AE7662"/>
    <w:rsid w:val="00B127EC"/>
    <w:rsid w:val="00BA1A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38BEE"/>
  <w15:chartTrackingRefBased/>
  <w15:docId w15:val="{6F138A16-B685-474A-AF69-D21D50B19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7EC"/>
    <w:pPr>
      <w:spacing w:after="0" w:line="240" w:lineRule="auto"/>
      <w:jc w:val="both"/>
    </w:pPr>
    <w:rPr>
      <w:rFonts w:ascii="Times New Roman" w:hAnsi="Times New Roman" w:cs="Times New Roman (Body 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27EC"/>
    <w:pPr>
      <w:ind w:left="720"/>
      <w:contextualSpacing/>
    </w:pPr>
  </w:style>
  <w:style w:type="table" w:styleId="TableGrid">
    <w:name w:val="Table Grid"/>
    <w:basedOn w:val="TableNormal"/>
    <w:uiPriority w:val="39"/>
    <w:rsid w:val="00B127EC"/>
    <w:pPr>
      <w:spacing w:after="0" w:line="240" w:lineRule="auto"/>
    </w:pPr>
    <w:rPr>
      <w:rFonts w:ascii="Times New Roman" w:hAnsi="Times New Roman" w:cs="Times New Roman (Body 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B127EC"/>
    <w:pPr>
      <w:jc w:val="center"/>
    </w:pPr>
    <w:rPr>
      <w:rFonts w:cs="Times New Roman"/>
      <w:noProof/>
    </w:rPr>
  </w:style>
  <w:style w:type="character" w:customStyle="1" w:styleId="EndNoteBibliographyTitleChar">
    <w:name w:val="EndNote Bibliography Title Char"/>
    <w:basedOn w:val="DefaultParagraphFont"/>
    <w:link w:val="EndNoteBibliographyTitle"/>
    <w:rsid w:val="00B127EC"/>
    <w:rPr>
      <w:rFonts w:ascii="Times New Roman" w:hAnsi="Times New Roman" w:cs="Times New Roman"/>
      <w:noProof/>
      <w:sz w:val="24"/>
      <w:szCs w:val="24"/>
    </w:rPr>
  </w:style>
  <w:style w:type="paragraph" w:customStyle="1" w:styleId="EndNoteBibliography">
    <w:name w:val="EndNote Bibliography"/>
    <w:basedOn w:val="Normal"/>
    <w:link w:val="EndNoteBibliographyChar"/>
    <w:rsid w:val="00B127EC"/>
    <w:rPr>
      <w:rFonts w:cs="Times New Roman"/>
      <w:noProof/>
    </w:rPr>
  </w:style>
  <w:style w:type="character" w:customStyle="1" w:styleId="EndNoteBibliographyChar">
    <w:name w:val="EndNote Bibliography Char"/>
    <w:basedOn w:val="DefaultParagraphFont"/>
    <w:link w:val="EndNoteBibliography"/>
    <w:rsid w:val="00B127EC"/>
    <w:rPr>
      <w:rFonts w:ascii="Times New Roman" w:hAnsi="Times New Roman" w:cs="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18.tiff"/><Relationship Id="rId3" Type="http://schemas.openxmlformats.org/officeDocument/2006/relationships/styles" Target="styles.xml"/><Relationship Id="rId21" Type="http://schemas.openxmlformats.org/officeDocument/2006/relationships/oleObject" Target="embeddings/oleObject8.bin"/><Relationship Id="rId34" Type="http://schemas.openxmlformats.org/officeDocument/2006/relationships/image" Target="media/image15.wmf"/><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tiff"/><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2.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6.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image" Target="media/image16.wmf"/><Relationship Id="rId10" Type="http://schemas.openxmlformats.org/officeDocument/2006/relationships/image" Target="media/image3.wmf"/><Relationship Id="rId19" Type="http://schemas.openxmlformats.org/officeDocument/2006/relationships/oleObject" Target="embeddings/oleObject7.bin"/><Relationship Id="rId31"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3.wmf"/><Relationship Id="rId35" Type="http://schemas.openxmlformats.org/officeDocument/2006/relationships/oleObject" Target="embeddings/oleObject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259DE-BF22-483B-9856-CB1816138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6</Pages>
  <Words>899</Words>
  <Characters>5126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 Mingyuan</dc:creator>
  <cp:keywords/>
  <dc:description/>
  <cp:lastModifiedBy>Ge, Mingyuan</cp:lastModifiedBy>
  <cp:revision>18</cp:revision>
  <dcterms:created xsi:type="dcterms:W3CDTF">2022-02-17T15:48:00Z</dcterms:created>
  <dcterms:modified xsi:type="dcterms:W3CDTF">2022-04-06T21:12:00Z</dcterms:modified>
</cp:coreProperties>
</file>