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5BECA" w14:textId="77777777" w:rsidR="00290A56" w:rsidRPr="005D10E6" w:rsidRDefault="00290A56" w:rsidP="00290A56">
      <w:pPr>
        <w:pStyle w:val="a3"/>
        <w:spacing w:line="480" w:lineRule="auto"/>
        <w:ind w:left="0"/>
        <w:contextualSpacing w:val="0"/>
        <w:rPr>
          <w:b/>
          <w:noProof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98"/>
        <w:gridCol w:w="2944"/>
        <w:gridCol w:w="1909"/>
        <w:gridCol w:w="1663"/>
        <w:gridCol w:w="1792"/>
        <w:gridCol w:w="1906"/>
        <w:gridCol w:w="1660"/>
        <w:gridCol w:w="1660"/>
        <w:gridCol w:w="1466"/>
      </w:tblGrid>
      <w:tr w:rsidR="00290A56" w:rsidRPr="005D10E6" w14:paraId="4157229D" w14:textId="77777777" w:rsidTr="00EA4B50">
        <w:trPr>
          <w:trHeight w:val="169"/>
        </w:trPr>
        <w:tc>
          <w:tcPr>
            <w:tcW w:w="5000" w:type="pct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5248D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Table 2. The death rate, prevalence, and proportion of selected diseases and injuries by age-group in females</w:t>
            </w:r>
          </w:p>
          <w:p w14:paraId="6E07EE8A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</w:tr>
      <w:tr w:rsidR="00290A56" w:rsidRPr="005D10E6" w14:paraId="34AC3118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ABE3" w14:textId="77777777" w:rsidR="00290A56" w:rsidRPr="005D10E6" w:rsidRDefault="00290A56" w:rsidP="00EA4B50">
            <w:pPr>
              <w:rPr>
                <w:rFonts w:ascii="Times New Roman" w:eastAsia="ＭＳ 明朝" w:hAnsi="Times New Roman"/>
                <w:b/>
                <w:bCs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0EE9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620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04AEC9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Death rate (per 100,000 population)</w:t>
            </w:r>
          </w:p>
        </w:tc>
        <w:tc>
          <w:tcPr>
            <w:tcW w:w="174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64396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Prevalence (per 1,000 population)</w:t>
            </w:r>
          </w:p>
        </w:tc>
        <w:tc>
          <w:tcPr>
            <w:tcW w:w="155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BBDC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Proportion of outpatients (</w:t>
            </w:r>
            <w:proofErr w:type="gramStart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%)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c</w:t>
            </w:r>
            <w:proofErr w:type="gramEnd"/>
          </w:p>
        </w:tc>
      </w:tr>
      <w:tr w:rsidR="00290A56" w:rsidRPr="005D10E6" w14:paraId="3ED73FD4" w14:textId="77777777" w:rsidTr="00EA4B50">
        <w:trPr>
          <w:trHeight w:val="759"/>
        </w:trPr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4293B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9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E8928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 </w:t>
            </w:r>
          </w:p>
        </w:tc>
        <w:tc>
          <w:tcPr>
            <w:tcW w:w="620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B0C3BD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51D4F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Residents admitted to </w:t>
            </w:r>
            <w:proofErr w:type="spellStart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facilities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4077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proofErr w:type="spellStart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Inpatients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b</w:t>
            </w:r>
            <w:proofErr w:type="spellEnd"/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7FEE4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proofErr w:type="spellStart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Outpatients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c</w:t>
            </w:r>
            <w:proofErr w:type="spellEnd"/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4BF2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No limitation of activities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873A0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Non-ADL limitation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CAE59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 xml:space="preserve"> ADL 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br/>
              <w:t>limitation</w:t>
            </w:r>
          </w:p>
        </w:tc>
      </w:tr>
      <w:tr w:rsidR="00290A56" w:rsidRPr="005D10E6" w14:paraId="0AC242AF" w14:textId="77777777" w:rsidTr="00EA4B50">
        <w:trPr>
          <w:trHeight w:val="169"/>
        </w:trPr>
        <w:tc>
          <w:tcPr>
            <w:tcW w:w="10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7DA8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Age 0-64 years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8779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F06F3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5185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52D4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5E11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97DDA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FF91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0A56" w:rsidRPr="005D10E6" w14:paraId="4AE20143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4E15B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63939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All diseases and injuries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E1F64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102.7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177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3B44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3.6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8B3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284.6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FCA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78.9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3834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14.3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232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6.7</w:t>
            </w:r>
          </w:p>
        </w:tc>
      </w:tr>
      <w:tr w:rsidR="00290A56" w:rsidRPr="005D10E6" w14:paraId="7886BF22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3C9B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CFB46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Rheumatoid arthritis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74A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8552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B5B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234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4.9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FC5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53.4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83D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26.8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D0A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19.8</w:t>
            </w:r>
          </w:p>
        </w:tc>
      </w:tr>
      <w:tr w:rsidR="00290A56" w:rsidRPr="005D10E6" w14:paraId="4DA59623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7B67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E0898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717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5ED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F11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F10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11.1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3BC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48.5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683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32.4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93F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19.1</w:t>
            </w:r>
          </w:p>
        </w:tc>
      </w:tr>
      <w:tr w:rsidR="00290A56" w:rsidRPr="005D10E6" w14:paraId="22AA9A6C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D93C8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B3C0B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Low back pain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4A6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84D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39F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F2E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566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65.2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5AE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23.9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0D3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11.0</w:t>
            </w:r>
          </w:p>
        </w:tc>
      </w:tr>
      <w:tr w:rsidR="00290A56" w:rsidRPr="005D10E6" w14:paraId="27FBDC83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F7DB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B3F22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Osteoporosis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EC7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824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C15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1C9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B67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62.1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974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23.3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1A1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14.6</w:t>
            </w:r>
          </w:p>
        </w:tc>
      </w:tr>
      <w:tr w:rsidR="00290A56" w:rsidRPr="005D10E6" w14:paraId="1F638CD9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75B5F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8ED74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Fracture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5FD8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C01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8F1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69E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A91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41.8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DAC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29.2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1B2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29.0</w:t>
            </w:r>
          </w:p>
        </w:tc>
      </w:tr>
      <w:tr w:rsidR="00290A56" w:rsidRPr="005D10E6" w14:paraId="68C909A0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26F7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6AC2B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 and low back pain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D0A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5BA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271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4D9D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35.7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1A6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61.6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06AB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25.9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B5C4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12.5</w:t>
            </w:r>
          </w:p>
        </w:tc>
      </w:tr>
      <w:tr w:rsidR="00290A56" w:rsidRPr="005D10E6" w14:paraId="6D866819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2ED9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8E7A3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Malignant neoplasms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49E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52.6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2BA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B91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C65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6.6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5578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66.4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6B03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24.7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FCB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8.9</w:t>
            </w:r>
          </w:p>
        </w:tc>
      </w:tr>
      <w:tr w:rsidR="00290A56" w:rsidRPr="005D10E6" w14:paraId="48919074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82F0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014C5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Ischemic heart disease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8C6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3.1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2628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A52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5E40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2.3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B23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59.3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B03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29.9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E55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10.8</w:t>
            </w:r>
          </w:p>
        </w:tc>
      </w:tr>
      <w:tr w:rsidR="00290A56" w:rsidRPr="005D10E6" w14:paraId="7E02EE60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8098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50183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Cerebrovascular diseases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E490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70B0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7B38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0.2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2698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1.9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8C6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58.4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316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25.2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F7C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16.4</w:t>
            </w:r>
          </w:p>
        </w:tc>
      </w:tr>
      <w:tr w:rsidR="00290A56" w:rsidRPr="005D10E6" w14:paraId="1E07EF7A" w14:textId="77777777" w:rsidTr="00EA4B50">
        <w:trPr>
          <w:trHeight w:val="169"/>
        </w:trPr>
        <w:tc>
          <w:tcPr>
            <w:tcW w:w="108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CB97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Age 65 years or older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23D4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2D22" w14:textId="77777777" w:rsidR="00290A56" w:rsidRPr="005D10E6" w:rsidRDefault="00290A56" w:rsidP="00EA4B5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1E62" w14:textId="77777777" w:rsidR="00290A56" w:rsidRPr="005D10E6" w:rsidRDefault="00290A56" w:rsidP="00EA4B5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75D0" w14:textId="77777777" w:rsidR="00290A56" w:rsidRPr="005D10E6" w:rsidRDefault="00290A56" w:rsidP="00EA4B5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68BA" w14:textId="77777777" w:rsidR="00290A56" w:rsidRPr="005D10E6" w:rsidRDefault="00290A56" w:rsidP="00EA4B5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A24D" w14:textId="77777777" w:rsidR="00290A56" w:rsidRPr="005D10E6" w:rsidRDefault="00290A56" w:rsidP="00EA4B5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5D94" w14:textId="77777777" w:rsidR="00290A56" w:rsidRPr="005D10E6" w:rsidRDefault="00290A56" w:rsidP="00EA4B50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0A56" w:rsidRPr="005D10E6" w14:paraId="7C62066A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E6C6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41065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All diseases and injuries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E40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3008.3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E678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30.7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86D53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27.9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D9E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700.1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2B9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63.2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3F8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19.1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320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17.7</w:t>
            </w:r>
          </w:p>
        </w:tc>
      </w:tr>
      <w:tr w:rsidR="00290A56" w:rsidRPr="005D10E6" w14:paraId="7C950136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0279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4C070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Rheumatoid arthritis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526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5.6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A28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0.2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A560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0.1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944A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19.2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2FA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39.4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FFEF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26.7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601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34.0</w:t>
            </w:r>
          </w:p>
        </w:tc>
      </w:tr>
      <w:tr w:rsidR="00290A56" w:rsidRPr="005D10E6" w14:paraId="3FFD526B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7C29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4215D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B8F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915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5586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0.5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17D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66.6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BA2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39.8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C63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30.8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B1A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29.4</w:t>
            </w:r>
          </w:p>
        </w:tc>
      </w:tr>
      <w:tr w:rsidR="00290A56" w:rsidRPr="005D10E6" w14:paraId="60D96A1F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A00B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BC9A6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Low back pain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39E54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1.3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B8C3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5C5D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0.3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A68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126.3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C34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43.6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9D3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31.5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FF3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24.9</w:t>
            </w:r>
          </w:p>
        </w:tc>
      </w:tr>
      <w:tr w:rsidR="00290A56" w:rsidRPr="005D10E6" w14:paraId="61F0CD6E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0740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7C984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Osteoporosis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875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0.6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41B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A72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0.0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E8068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95.4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0D073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48.6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9AE3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25.0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E0133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26.4</w:t>
            </w:r>
          </w:p>
        </w:tc>
      </w:tr>
      <w:tr w:rsidR="00290A56" w:rsidRPr="005D10E6" w14:paraId="65502032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CEDF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E4003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Fracture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AEC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13.4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9DC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1.3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C03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3.2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9F1C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20.9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B1F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24.6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22E6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28.5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B44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46.9</w:t>
            </w:r>
          </w:p>
        </w:tc>
      </w:tr>
      <w:tr w:rsidR="00290A56" w:rsidRPr="005D10E6" w14:paraId="2CB87A49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0150A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3EDF6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Arthrosis and low back pain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BB3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1.5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77723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0.8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561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0.7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FBD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171.5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0DA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44.2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744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30.8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5422D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25.0</w:t>
            </w:r>
          </w:p>
        </w:tc>
      </w:tr>
      <w:tr w:rsidR="00290A56" w:rsidRPr="005D10E6" w14:paraId="1C0433A3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165D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ED170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Malignant neoplasms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A5D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664.8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8992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2C4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1.9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DDA9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15.4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8C60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49.2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174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31.2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589C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19.6</w:t>
            </w:r>
          </w:p>
        </w:tc>
      </w:tr>
      <w:tr w:rsidR="00290A56" w:rsidRPr="005D10E6" w14:paraId="4BB96A07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BB52" w14:textId="77777777" w:rsidR="00290A56" w:rsidRPr="005D10E6" w:rsidRDefault="00290A56" w:rsidP="00EA4B50">
            <w:pPr>
              <w:jc w:val="right"/>
              <w:rPr>
                <w:rFonts w:ascii="Times New Roman" w:eastAsia="ＭＳ 明朝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82117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Ischemic heart disease</w:t>
            </w:r>
          </w:p>
        </w:tc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4334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146.7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DF2E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0.4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D7E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0.2</w:t>
            </w: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A96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37.8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CC0DF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44.6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F1AB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25.9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11F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29.5</w:t>
            </w:r>
          </w:p>
        </w:tc>
      </w:tr>
      <w:tr w:rsidR="00290A56" w:rsidRPr="005D10E6" w14:paraId="40F3A8DA" w14:textId="77777777" w:rsidTr="00EA4B50">
        <w:trPr>
          <w:trHeight w:val="169"/>
        </w:trPr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56FF4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9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449C36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Cerebrovascular diseases</w:t>
            </w:r>
          </w:p>
        </w:tc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9A2C6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274.8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67A25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5.5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8ACB7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3.9</w:t>
            </w:r>
          </w:p>
        </w:tc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6C911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21.2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C49D2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34.6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8E36A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20.7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94973" w14:textId="77777777" w:rsidR="00290A56" w:rsidRPr="005D10E6" w:rsidRDefault="00290A56" w:rsidP="00EA4B50">
            <w:pPr>
              <w:jc w:val="center"/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44.7</w:t>
            </w:r>
          </w:p>
        </w:tc>
      </w:tr>
      <w:tr w:rsidR="00290A56" w:rsidRPr="005D10E6" w14:paraId="1B4563AC" w14:textId="77777777" w:rsidTr="00EA4B50">
        <w:trPr>
          <w:trHeight w:val="169"/>
        </w:trPr>
        <w:tc>
          <w:tcPr>
            <w:tcW w:w="170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9892" w14:textId="77777777" w:rsidR="00290A56" w:rsidRPr="005D10E6" w:rsidRDefault="00290A56" w:rsidP="00EA4B50">
            <w:pPr>
              <w:rPr>
                <w:rFonts w:ascii="Times New Roman" w:eastAsia="ＭＳ 明朝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ADL, activities of daily living.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1006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A11B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4415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80BD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6CBD2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061D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90A56" w:rsidRPr="005D10E6" w14:paraId="332E4B70" w14:textId="77777777" w:rsidTr="00EA4B50">
        <w:trPr>
          <w:trHeight w:val="169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8EDB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a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: Healthcare and welfare facilities for the elderly requiring long-term care.</w:t>
            </w:r>
          </w:p>
        </w:tc>
      </w:tr>
      <w:tr w:rsidR="00290A56" w:rsidRPr="005D10E6" w14:paraId="76106DE5" w14:textId="77777777" w:rsidTr="00EA4B50">
        <w:trPr>
          <w:trHeight w:val="155"/>
        </w:trPr>
        <w:tc>
          <w:tcPr>
            <w:tcW w:w="344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E666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D10E6">
              <w:rPr>
                <w:rFonts w:ascii="Times New Roman" w:eastAsia="ＭＳ 明朝" w:hAnsi="Times New Roman"/>
                <w:sz w:val="24"/>
                <w:szCs w:val="24"/>
                <w:vertAlign w:val="superscript"/>
              </w:rPr>
              <w:t>b</w:t>
            </w:r>
            <w:r w:rsidRPr="005D10E6">
              <w:rPr>
                <w:rFonts w:ascii="Times New Roman" w:eastAsia="ＭＳ 明朝" w:hAnsi="Times New Roman"/>
                <w:sz w:val="24"/>
                <w:szCs w:val="24"/>
              </w:rPr>
              <w:t>: Inpatients in hospitals and clinics.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A14F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2DC3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786A" w14:textId="77777777" w:rsidR="00290A56" w:rsidRPr="005D10E6" w:rsidRDefault="00290A56" w:rsidP="00EA4B50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14:paraId="6EC602F4" w14:textId="77777777" w:rsidR="00DC42FB" w:rsidRPr="00290A56" w:rsidRDefault="00DC42FB"/>
    <w:sectPr w:rsidR="00DC42FB" w:rsidRPr="00290A56" w:rsidSect="00290A56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A56"/>
    <w:rsid w:val="00290A56"/>
    <w:rsid w:val="00DC4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C028D8"/>
  <w15:chartTrackingRefBased/>
  <w15:docId w15:val="{D0E66330-0D84-4FDC-A0A7-20E63AD4F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A56"/>
    <w:pPr>
      <w:widowControl/>
      <w:ind w:left="720"/>
      <w:contextualSpacing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藤田 順之</dc:creator>
  <cp:keywords/>
  <dc:description/>
  <cp:lastModifiedBy>藤田 順之</cp:lastModifiedBy>
  <cp:revision>1</cp:revision>
  <dcterms:created xsi:type="dcterms:W3CDTF">2021-01-22T08:47:00Z</dcterms:created>
  <dcterms:modified xsi:type="dcterms:W3CDTF">2021-01-22T08:48:00Z</dcterms:modified>
</cp:coreProperties>
</file>