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36574" w:rsidRDefault="00737E56">
      <w:pPr>
        <w:pStyle w:val="ab"/>
        <w:ind w:firstLine="562"/>
        <w:rPr>
          <w:rStyle w:val="fontstyle01"/>
          <w:rFonts w:ascii="Times New Roman" w:hAnsi="Times New Roman"/>
          <w:sz w:val="28"/>
          <w:szCs w:val="30"/>
        </w:rPr>
      </w:pPr>
      <w:bookmarkStart w:id="0" w:name="OLE_LINK60"/>
      <w:r>
        <w:rPr>
          <w:rStyle w:val="fontstyle01"/>
          <w:rFonts w:ascii="Times New Roman" w:hAnsi="Times New Roman"/>
          <w:sz w:val="28"/>
          <w:szCs w:val="30"/>
        </w:rPr>
        <w:t>In-situ formed and low-temperature deposited Nb: TiO</w:t>
      </w:r>
      <w:r>
        <w:rPr>
          <w:rStyle w:val="fontstyle01"/>
          <w:rFonts w:ascii="Times New Roman" w:hAnsi="Times New Roman"/>
          <w:sz w:val="28"/>
          <w:szCs w:val="30"/>
          <w:vertAlign w:val="subscript"/>
        </w:rPr>
        <w:t>2</w:t>
      </w:r>
      <w:r>
        <w:rPr>
          <w:rStyle w:val="fontstyle01"/>
          <w:rFonts w:ascii="Times New Roman" w:hAnsi="Times New Roman"/>
          <w:sz w:val="28"/>
          <w:szCs w:val="30"/>
        </w:rPr>
        <w:t xml:space="preserve"> compact-mesoporous layer for hysteresis-less perovskite solar cells with high performance</w:t>
      </w:r>
    </w:p>
    <w:bookmarkEnd w:id="0"/>
    <w:p w:rsidR="00C36574" w:rsidRDefault="00737E56">
      <w:pPr>
        <w:jc w:val="center"/>
        <w:rPr>
          <w:sz w:val="18"/>
        </w:rPr>
      </w:pPr>
      <w:r>
        <w:rPr>
          <w:sz w:val="18"/>
        </w:rPr>
        <w:t>Miao Yu</w:t>
      </w:r>
      <w:r>
        <w:rPr>
          <w:sz w:val="18"/>
          <w:vertAlign w:val="superscript"/>
        </w:rPr>
        <w:t>1</w:t>
      </w:r>
      <w:r>
        <w:rPr>
          <w:sz w:val="18"/>
        </w:rPr>
        <w:t>, Haoxuan Sun</w:t>
      </w:r>
      <w:r>
        <w:rPr>
          <w:sz w:val="18"/>
          <w:vertAlign w:val="superscript"/>
        </w:rPr>
        <w:t>1</w:t>
      </w:r>
      <w:r>
        <w:rPr>
          <w:sz w:val="18"/>
        </w:rPr>
        <w:t>, Xiaona Huang</w:t>
      </w:r>
      <w:r>
        <w:rPr>
          <w:sz w:val="18"/>
          <w:vertAlign w:val="superscript"/>
        </w:rPr>
        <w:t>2</w:t>
      </w:r>
      <w:r>
        <w:rPr>
          <w:sz w:val="18"/>
        </w:rPr>
        <w:t>, Yichao Yan</w:t>
      </w:r>
      <w:r>
        <w:rPr>
          <w:sz w:val="18"/>
          <w:vertAlign w:val="superscript"/>
        </w:rPr>
        <w:t>1,*</w:t>
      </w:r>
      <w:r>
        <w:rPr>
          <w:sz w:val="18"/>
        </w:rPr>
        <w:t>, Wanli Zhang</w:t>
      </w:r>
      <w:r>
        <w:rPr>
          <w:sz w:val="18"/>
          <w:vertAlign w:val="superscript"/>
        </w:rPr>
        <w:t>1</w:t>
      </w:r>
    </w:p>
    <w:p w:rsidR="00C36574" w:rsidRDefault="00737E56">
      <w:pPr>
        <w:pStyle w:val="2"/>
        <w:tabs>
          <w:tab w:val="left" w:pos="975"/>
        </w:tabs>
        <w:spacing w:afterLines="50" w:after="156"/>
        <w:ind w:leftChars="250" w:left="600" w:rightChars="250" w:right="600"/>
      </w:pPr>
      <w:r>
        <w:t xml:space="preserve"> (</w:t>
      </w:r>
      <w:r>
        <w:rPr>
          <w:vertAlign w:val="superscript"/>
        </w:rPr>
        <w:t>1</w:t>
      </w:r>
      <w:r>
        <w:t xml:space="preserve">State Key Laboratory of Electronic Thin </w:t>
      </w:r>
      <w:r>
        <w:t>Films and Integrated Devices, University of Electronic Science and Technology of China, Chengdu, 611731, China</w:t>
      </w:r>
      <w:r>
        <w:t>；</w:t>
      </w:r>
    </w:p>
    <w:p w:rsidR="00C36574" w:rsidRDefault="00737E56">
      <w:pPr>
        <w:pStyle w:val="2"/>
        <w:tabs>
          <w:tab w:val="left" w:pos="975"/>
        </w:tabs>
        <w:spacing w:afterLines="50" w:after="156"/>
        <w:ind w:leftChars="250" w:left="600" w:rightChars="250" w:right="600"/>
      </w:pPr>
      <w:r>
        <w:rPr>
          <w:vertAlign w:val="superscript"/>
        </w:rPr>
        <w:t>2</w:t>
      </w:r>
      <w:r>
        <w:t>Chengdu Technological University, Chengdu, 611730, China)</w:t>
      </w:r>
    </w:p>
    <w:p w:rsidR="00C36574" w:rsidRDefault="00C36574">
      <w:pPr>
        <w:jc w:val="center"/>
        <w:rPr>
          <w:color w:val="000000"/>
        </w:rPr>
      </w:pPr>
    </w:p>
    <w:p w:rsidR="001A68CF" w:rsidRPr="00837FC6" w:rsidRDefault="001A68CF" w:rsidP="001A68CF">
      <w:pPr>
        <w:spacing w:line="360" w:lineRule="auto"/>
        <w:rPr>
          <w:color w:val="0000FF"/>
          <w:sz w:val="21"/>
        </w:rPr>
      </w:pPr>
      <w:r w:rsidRPr="00837FC6">
        <w:rPr>
          <w:rFonts w:hint="eastAsia"/>
          <w:color w:val="0000FF"/>
          <w:sz w:val="21"/>
        </w:rPr>
        <w:t xml:space="preserve">Miao Yu: </w:t>
      </w:r>
      <w:r w:rsidRPr="00837FC6">
        <w:rPr>
          <w:color w:val="0000FF"/>
          <w:sz w:val="21"/>
        </w:rPr>
        <w:t>yumiao@uestc.edu.cn</w:t>
      </w:r>
    </w:p>
    <w:p w:rsidR="001A68CF" w:rsidRPr="00837FC6" w:rsidRDefault="001A68CF" w:rsidP="001A68CF">
      <w:pPr>
        <w:spacing w:line="360" w:lineRule="auto"/>
        <w:rPr>
          <w:rFonts w:hint="eastAsia"/>
          <w:color w:val="0000FF"/>
          <w:sz w:val="21"/>
        </w:rPr>
      </w:pPr>
      <w:r w:rsidRPr="00837FC6">
        <w:rPr>
          <w:rFonts w:hint="eastAsia"/>
          <w:color w:val="0000FF"/>
          <w:sz w:val="21"/>
        </w:rPr>
        <w:t>Haoxuan Sun</w:t>
      </w:r>
      <w:r w:rsidRPr="00837FC6">
        <w:rPr>
          <w:color w:val="0000FF"/>
          <w:sz w:val="21"/>
        </w:rPr>
        <w:t xml:space="preserve">: </w:t>
      </w:r>
      <w:r w:rsidR="002D5562">
        <w:rPr>
          <w:color w:val="0000FF"/>
          <w:sz w:val="21"/>
        </w:rPr>
        <w:t>2577187880@qq.com</w:t>
      </w:r>
    </w:p>
    <w:p w:rsidR="001A68CF" w:rsidRPr="00837FC6" w:rsidRDefault="001A68CF" w:rsidP="001A68CF">
      <w:pPr>
        <w:spacing w:line="360" w:lineRule="auto"/>
        <w:rPr>
          <w:color w:val="0000FF"/>
          <w:sz w:val="21"/>
        </w:rPr>
      </w:pPr>
      <w:r w:rsidRPr="00837FC6">
        <w:rPr>
          <w:color w:val="0000FF"/>
          <w:sz w:val="21"/>
        </w:rPr>
        <w:t xml:space="preserve">Xiaonan Huang: </w:t>
      </w:r>
      <w:r w:rsidR="00BC7F5C">
        <w:rPr>
          <w:color w:val="0000FF"/>
          <w:sz w:val="21"/>
        </w:rPr>
        <w:t>504251083@qq.com</w:t>
      </w:r>
      <w:bookmarkStart w:id="1" w:name="_GoBack"/>
      <w:bookmarkEnd w:id="1"/>
    </w:p>
    <w:p w:rsidR="001A68CF" w:rsidRPr="00837FC6" w:rsidRDefault="001A68CF" w:rsidP="001A68CF">
      <w:pPr>
        <w:spacing w:line="360" w:lineRule="auto"/>
        <w:rPr>
          <w:color w:val="0000FF"/>
          <w:sz w:val="21"/>
        </w:rPr>
      </w:pPr>
      <w:r w:rsidRPr="00837FC6">
        <w:rPr>
          <w:rFonts w:hint="eastAsia"/>
          <w:color w:val="0000FF"/>
          <w:sz w:val="21"/>
        </w:rPr>
        <w:t>Yichao Yan</w:t>
      </w:r>
      <w:r w:rsidRPr="00837FC6">
        <w:rPr>
          <w:color w:val="0000FF"/>
          <w:sz w:val="21"/>
        </w:rPr>
        <w:t>: yanyichao@uestc.edu.cn</w:t>
      </w:r>
    </w:p>
    <w:p w:rsidR="001A68CF" w:rsidRPr="00837FC6" w:rsidRDefault="001A68CF" w:rsidP="001A68CF">
      <w:pPr>
        <w:spacing w:line="360" w:lineRule="auto"/>
        <w:rPr>
          <w:color w:val="0000FF"/>
          <w:sz w:val="21"/>
        </w:rPr>
      </w:pPr>
      <w:r w:rsidRPr="00837FC6">
        <w:rPr>
          <w:color w:val="0000FF"/>
          <w:sz w:val="21"/>
        </w:rPr>
        <w:t>Wanli Zhang: wlzhang@uestc.edu.cn</w:t>
      </w:r>
    </w:p>
    <w:p w:rsidR="00C36574" w:rsidRPr="001A68CF" w:rsidRDefault="00C36574">
      <w:pPr>
        <w:jc w:val="center"/>
        <w:rPr>
          <w:color w:val="000000"/>
        </w:rPr>
      </w:pPr>
    </w:p>
    <w:p w:rsidR="00C36574" w:rsidRDefault="00C36574">
      <w:pPr>
        <w:jc w:val="center"/>
        <w:rPr>
          <w:color w:val="000000"/>
        </w:rPr>
      </w:pPr>
    </w:p>
    <w:p w:rsidR="00C36574" w:rsidRDefault="00C36574">
      <w:pPr>
        <w:jc w:val="center"/>
        <w:rPr>
          <w:color w:val="000000"/>
        </w:rPr>
      </w:pPr>
    </w:p>
    <w:p w:rsidR="00C36574" w:rsidRDefault="00C36574">
      <w:pPr>
        <w:jc w:val="center"/>
        <w:rPr>
          <w:color w:val="000000"/>
        </w:rPr>
      </w:pPr>
    </w:p>
    <w:p w:rsidR="00C36574" w:rsidRDefault="00C36574">
      <w:pPr>
        <w:jc w:val="center"/>
        <w:rPr>
          <w:color w:val="000000"/>
        </w:rPr>
      </w:pPr>
    </w:p>
    <w:p w:rsidR="00C36574" w:rsidRDefault="00C36574">
      <w:pPr>
        <w:jc w:val="center"/>
        <w:rPr>
          <w:color w:val="000000"/>
        </w:rPr>
      </w:pPr>
    </w:p>
    <w:p w:rsidR="00C36574" w:rsidRDefault="00C36574">
      <w:pPr>
        <w:jc w:val="center"/>
        <w:rPr>
          <w:color w:val="000000"/>
        </w:rPr>
      </w:pPr>
    </w:p>
    <w:p w:rsidR="00C36574" w:rsidRDefault="00C36574">
      <w:pPr>
        <w:jc w:val="center"/>
        <w:rPr>
          <w:color w:val="000000"/>
        </w:rPr>
      </w:pPr>
    </w:p>
    <w:p w:rsidR="00C36574" w:rsidRDefault="00C36574">
      <w:pPr>
        <w:jc w:val="center"/>
        <w:rPr>
          <w:color w:val="000000"/>
        </w:rPr>
      </w:pPr>
    </w:p>
    <w:p w:rsidR="00C36574" w:rsidRDefault="00C36574">
      <w:pPr>
        <w:jc w:val="center"/>
        <w:rPr>
          <w:color w:val="000000"/>
        </w:rPr>
      </w:pPr>
    </w:p>
    <w:p w:rsidR="00C36574" w:rsidRDefault="00C36574">
      <w:pPr>
        <w:jc w:val="center"/>
        <w:rPr>
          <w:color w:val="000000"/>
        </w:rPr>
      </w:pPr>
    </w:p>
    <w:p w:rsidR="00C36574" w:rsidRDefault="00C36574">
      <w:pPr>
        <w:jc w:val="center"/>
        <w:rPr>
          <w:color w:val="000000"/>
        </w:rPr>
      </w:pPr>
    </w:p>
    <w:p w:rsidR="00C36574" w:rsidRDefault="00737E56">
      <w:pPr>
        <w:jc w:val="center"/>
        <w:rPr>
          <w:color w:val="000000"/>
        </w:rPr>
      </w:pPr>
      <w:r>
        <w:rPr>
          <w:noProof/>
          <w:color w:val="000000"/>
          <w:lang w:eastAsia="zh-CN"/>
        </w:rPr>
        <w:lastRenderedPageBreak/>
        <w:drawing>
          <wp:inline distT="0" distB="0" distL="114300" distR="114300">
            <wp:extent cx="3639185" cy="2629535"/>
            <wp:effectExtent l="0" t="0" r="18415" b="18415"/>
            <wp:docPr id="1" name="图片 1" descr="Graph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Graph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639185" cy="2629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6574" w:rsidRDefault="00737E56">
      <w:pPr>
        <w:jc w:val="center"/>
        <w:rPr>
          <w:rFonts w:eastAsiaTheme="minorEastAsia"/>
          <w:iCs/>
          <w:color w:val="000000"/>
          <w:lang w:val="en-GB" w:eastAsia="zh-CN"/>
        </w:rPr>
      </w:pPr>
      <w:r>
        <w:rPr>
          <w:rFonts w:eastAsiaTheme="minorEastAsia"/>
          <w:iCs/>
          <w:color w:val="000000"/>
          <w:lang w:val="en-GB" w:eastAsia="zh-CN"/>
        </w:rPr>
        <w:t>Fig</w:t>
      </w:r>
      <w:r>
        <w:rPr>
          <w:rFonts w:eastAsiaTheme="minorEastAsia" w:hint="eastAsia"/>
          <w:iCs/>
          <w:color w:val="000000"/>
          <w:lang w:eastAsia="zh-CN"/>
        </w:rPr>
        <w:t>. S1</w:t>
      </w:r>
      <w:r>
        <w:rPr>
          <w:rFonts w:eastAsiaTheme="minorEastAsia"/>
          <w:iCs/>
          <w:color w:val="000000"/>
          <w:lang w:val="en-GB" w:eastAsia="zh-CN"/>
        </w:rPr>
        <w:t xml:space="preserve"> The light permeation comparison of TiO</w:t>
      </w:r>
      <w:r>
        <w:rPr>
          <w:rFonts w:eastAsiaTheme="minorEastAsia"/>
          <w:iCs/>
          <w:color w:val="000000"/>
          <w:vertAlign w:val="subscript"/>
          <w:lang w:val="en-GB" w:eastAsia="zh-CN"/>
        </w:rPr>
        <w:t>2</w:t>
      </w:r>
      <w:r>
        <w:rPr>
          <w:rFonts w:eastAsiaTheme="minorEastAsia"/>
          <w:iCs/>
          <w:color w:val="000000"/>
          <w:lang w:val="en-GB" w:eastAsia="zh-CN"/>
        </w:rPr>
        <w:t xml:space="preserve"> and Nb:TiO</w:t>
      </w:r>
      <w:r>
        <w:rPr>
          <w:rFonts w:eastAsiaTheme="minorEastAsia"/>
          <w:iCs/>
          <w:color w:val="000000"/>
          <w:vertAlign w:val="subscript"/>
          <w:lang w:val="en-GB" w:eastAsia="zh-CN"/>
        </w:rPr>
        <w:t>2</w:t>
      </w:r>
      <w:r>
        <w:rPr>
          <w:rFonts w:eastAsiaTheme="minorEastAsia"/>
          <w:iCs/>
          <w:color w:val="000000"/>
          <w:lang w:val="en-GB" w:eastAsia="zh-CN"/>
        </w:rPr>
        <w:t xml:space="preserve"> based ETL</w:t>
      </w:r>
    </w:p>
    <w:p w:rsidR="00C36574" w:rsidRDefault="00737E56">
      <w:pPr>
        <w:jc w:val="center"/>
      </w:pPr>
      <w:r>
        <w:br w:type="page"/>
      </w:r>
    </w:p>
    <w:p w:rsidR="00C36574" w:rsidRDefault="00C36574"/>
    <w:p w:rsidR="00C36574" w:rsidRDefault="00737E56">
      <w:pPr>
        <w:jc w:val="center"/>
        <w:rPr>
          <w:iCs/>
          <w:color w:val="000000"/>
          <w:lang w:val="en-GB"/>
        </w:rPr>
      </w:pPr>
      <w:r>
        <w:rPr>
          <w:iCs/>
          <w:noProof/>
          <w:color w:val="000000"/>
          <w:lang w:eastAsia="zh-CN"/>
        </w:rPr>
        <w:drawing>
          <wp:inline distT="0" distB="0" distL="0" distR="0">
            <wp:extent cx="5589905" cy="1964055"/>
            <wp:effectExtent l="0" t="0" r="0" b="0"/>
            <wp:docPr id="5" name="图片 5" descr="钙钛矿on 2%Nb掺杂前后SE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钙钛矿on 2%Nb掺杂前后SEM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89905" cy="1964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6574" w:rsidRDefault="00737E56">
      <w:pPr>
        <w:spacing w:line="360" w:lineRule="auto"/>
        <w:jc w:val="center"/>
        <w:rPr>
          <w:rFonts w:eastAsiaTheme="minorEastAsia"/>
          <w:iCs/>
          <w:color w:val="000000"/>
          <w:lang w:val="en-GB" w:eastAsia="zh-CN"/>
        </w:rPr>
      </w:pPr>
      <w:r>
        <w:rPr>
          <w:rFonts w:eastAsiaTheme="minorEastAsia" w:hint="eastAsia"/>
          <w:iCs/>
          <w:color w:val="000000"/>
          <w:lang w:val="en-GB" w:eastAsia="zh-CN"/>
        </w:rPr>
        <w:t>Fig. S</w:t>
      </w:r>
      <w:r>
        <w:rPr>
          <w:rFonts w:eastAsiaTheme="minorEastAsia" w:hint="eastAsia"/>
          <w:iCs/>
          <w:color w:val="000000"/>
          <w:lang w:eastAsia="zh-CN"/>
        </w:rPr>
        <w:t>2</w:t>
      </w:r>
      <w:r>
        <w:rPr>
          <w:rFonts w:eastAsiaTheme="minorEastAsia" w:hint="eastAsia"/>
          <w:iCs/>
          <w:color w:val="000000"/>
          <w:lang w:val="en-GB" w:eastAsia="zh-CN"/>
        </w:rPr>
        <w:t xml:space="preserve"> </w:t>
      </w:r>
      <w:r>
        <w:rPr>
          <w:rFonts w:eastAsiaTheme="minorEastAsia"/>
          <w:iCs/>
          <w:color w:val="000000"/>
          <w:lang w:val="en-GB" w:eastAsia="zh-CN"/>
        </w:rPr>
        <w:t>SEM images of (a) perovskite deposited on the pure TiO</w:t>
      </w:r>
      <w:r>
        <w:rPr>
          <w:rFonts w:eastAsiaTheme="minorEastAsia"/>
          <w:iCs/>
          <w:color w:val="000000"/>
          <w:vertAlign w:val="subscript"/>
          <w:lang w:val="en-GB" w:eastAsia="zh-CN"/>
        </w:rPr>
        <w:t>2</w:t>
      </w:r>
      <w:r>
        <w:rPr>
          <w:rFonts w:eastAsiaTheme="minorEastAsia"/>
          <w:iCs/>
          <w:color w:val="000000"/>
          <w:lang w:val="en-GB" w:eastAsia="zh-CN"/>
        </w:rPr>
        <w:t xml:space="preserve"> and (b) perovskite deposited on the TiO</w:t>
      </w:r>
      <w:r>
        <w:rPr>
          <w:rFonts w:eastAsiaTheme="minorEastAsia"/>
          <w:iCs/>
          <w:color w:val="000000"/>
          <w:vertAlign w:val="subscript"/>
          <w:lang w:val="en-GB" w:eastAsia="zh-CN"/>
        </w:rPr>
        <w:t>2</w:t>
      </w:r>
      <w:r>
        <w:rPr>
          <w:rFonts w:eastAsiaTheme="minorEastAsia"/>
          <w:iCs/>
          <w:color w:val="000000"/>
          <w:lang w:val="en-GB" w:eastAsia="zh-CN"/>
        </w:rPr>
        <w:t xml:space="preserve"> layer doped with 2% Nb</w:t>
      </w:r>
    </w:p>
    <w:p w:rsidR="00C36574" w:rsidRDefault="00C36574">
      <w:pPr>
        <w:jc w:val="center"/>
        <w:rPr>
          <w:iCs/>
          <w:color w:val="000000"/>
          <w:lang w:val="en-GB"/>
        </w:rPr>
      </w:pPr>
    </w:p>
    <w:p w:rsidR="00C36574" w:rsidRDefault="00C36574">
      <w:pPr>
        <w:jc w:val="center"/>
        <w:rPr>
          <w:iCs/>
          <w:color w:val="000000"/>
          <w:lang w:val="en-GB"/>
        </w:rPr>
      </w:pPr>
    </w:p>
    <w:p w:rsidR="00C36574" w:rsidRDefault="00C36574">
      <w:pPr>
        <w:jc w:val="center"/>
        <w:rPr>
          <w:iCs/>
          <w:color w:val="000000"/>
          <w:lang w:val="en-GB"/>
        </w:rPr>
      </w:pPr>
    </w:p>
    <w:p w:rsidR="00C36574" w:rsidRDefault="00737E56">
      <w:pPr>
        <w:rPr>
          <w:iCs/>
          <w:color w:val="000000"/>
          <w:lang w:val="en-GB"/>
        </w:rPr>
      </w:pPr>
      <w:r>
        <w:rPr>
          <w:iCs/>
          <w:color w:val="000000"/>
          <w:lang w:val="en-GB"/>
        </w:rPr>
        <w:br w:type="page"/>
      </w:r>
    </w:p>
    <w:p w:rsidR="00C36574" w:rsidRDefault="00737E56">
      <w:pPr>
        <w:jc w:val="center"/>
        <w:rPr>
          <w:iCs/>
          <w:color w:val="000000"/>
          <w:lang w:val="en-GB"/>
        </w:rPr>
      </w:pPr>
      <w:r>
        <w:rPr>
          <w:iCs/>
          <w:noProof/>
          <w:color w:val="000000"/>
          <w:lang w:eastAsia="zh-CN"/>
        </w:rPr>
        <w:lastRenderedPageBreak/>
        <w:drawing>
          <wp:inline distT="0" distB="0" distL="0" distR="0">
            <wp:extent cx="3733165" cy="2830195"/>
            <wp:effectExtent l="0" t="0" r="635" b="825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980" t="8130" r="11438" b="3613"/>
                    <a:stretch>
                      <a:fillRect/>
                    </a:stretch>
                  </pic:blipFill>
                  <pic:spPr>
                    <a:xfrm>
                      <a:off x="0" y="0"/>
                      <a:ext cx="3733165" cy="2830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36574" w:rsidRDefault="00737E56">
      <w:pPr>
        <w:rPr>
          <w:iCs/>
          <w:color w:val="000000"/>
          <w:lang w:val="en-GB"/>
        </w:rPr>
      </w:pPr>
      <w:r>
        <w:rPr>
          <w:iCs/>
          <w:color w:val="000000"/>
          <w:lang w:val="en-GB"/>
        </w:rPr>
        <w:t>Fig. S</w:t>
      </w:r>
      <w:r>
        <w:rPr>
          <w:rFonts w:eastAsia="宋体" w:hint="eastAsia"/>
          <w:iCs/>
          <w:color w:val="000000"/>
          <w:lang w:eastAsia="zh-CN"/>
        </w:rPr>
        <w:t>3</w:t>
      </w:r>
      <w:r>
        <w:rPr>
          <w:iCs/>
          <w:color w:val="000000"/>
          <w:lang w:val="en-GB"/>
        </w:rPr>
        <w:t xml:space="preserve"> Absorbance spectra of perovskite film deposited on pure TiO</w:t>
      </w:r>
      <w:r>
        <w:rPr>
          <w:iCs/>
          <w:color w:val="000000"/>
          <w:vertAlign w:val="subscript"/>
          <w:lang w:val="en-GB"/>
        </w:rPr>
        <w:t>2</w:t>
      </w:r>
      <w:r>
        <w:rPr>
          <w:iCs/>
          <w:color w:val="000000"/>
          <w:lang w:val="en-GB"/>
        </w:rPr>
        <w:t xml:space="preserve"> and 2%Nb:TiO</w:t>
      </w:r>
      <w:r>
        <w:rPr>
          <w:iCs/>
          <w:color w:val="000000"/>
          <w:vertAlign w:val="subscript"/>
          <w:lang w:val="en-GB"/>
        </w:rPr>
        <w:t>2</w:t>
      </w:r>
      <w:r>
        <w:rPr>
          <w:iCs/>
          <w:color w:val="000000"/>
          <w:lang w:val="en-GB"/>
        </w:rPr>
        <w:t xml:space="preserve"> layer</w:t>
      </w:r>
    </w:p>
    <w:p w:rsidR="00C36574" w:rsidRDefault="00C36574">
      <w:pPr>
        <w:rPr>
          <w:iCs/>
          <w:color w:val="000000"/>
          <w:lang w:val="en-GB"/>
        </w:rPr>
      </w:pPr>
    </w:p>
    <w:p w:rsidR="00C36574" w:rsidRDefault="00C36574">
      <w:pPr>
        <w:jc w:val="center"/>
        <w:rPr>
          <w:iCs/>
          <w:color w:val="000000"/>
          <w:lang w:val="en-GB"/>
        </w:rPr>
      </w:pPr>
    </w:p>
    <w:p w:rsidR="00C36574" w:rsidRDefault="00C36574"/>
    <w:p w:rsidR="00C36574" w:rsidRDefault="00C36574"/>
    <w:p w:rsidR="00C36574" w:rsidRDefault="00C36574"/>
    <w:p w:rsidR="00C36574" w:rsidRDefault="00C36574"/>
    <w:p w:rsidR="00C36574" w:rsidRDefault="00C36574"/>
    <w:p w:rsidR="00C36574" w:rsidRDefault="00C36574"/>
    <w:p w:rsidR="00C36574" w:rsidRDefault="00C36574"/>
    <w:p w:rsidR="00C36574" w:rsidRDefault="00C36574"/>
    <w:p w:rsidR="00C36574" w:rsidRDefault="00C36574"/>
    <w:p w:rsidR="00C36574" w:rsidRDefault="00C36574"/>
    <w:p w:rsidR="00C36574" w:rsidRDefault="00C36574"/>
    <w:p w:rsidR="00C36574" w:rsidRDefault="00C36574"/>
    <w:p w:rsidR="00C36574" w:rsidRDefault="00C36574"/>
    <w:p w:rsidR="00C36574" w:rsidRDefault="00C36574"/>
    <w:p w:rsidR="00C36574" w:rsidRDefault="00C36574"/>
    <w:p w:rsidR="00C36574" w:rsidRDefault="00C36574"/>
    <w:p w:rsidR="00C36574" w:rsidRDefault="00C36574"/>
    <w:p w:rsidR="00C36574" w:rsidRDefault="00C36574"/>
    <w:p w:rsidR="00C36574" w:rsidRDefault="00C36574"/>
    <w:p w:rsidR="00C36574" w:rsidRDefault="00C36574"/>
    <w:p w:rsidR="00C36574" w:rsidRDefault="00C36574"/>
    <w:p w:rsidR="00C36574" w:rsidRDefault="00C36574"/>
    <w:p w:rsidR="00C36574" w:rsidRDefault="00C36574"/>
    <w:p w:rsidR="00C36574" w:rsidRDefault="00C36574"/>
    <w:p w:rsidR="00C36574" w:rsidRDefault="00C36574"/>
    <w:tbl>
      <w:tblPr>
        <w:tblpPr w:leftFromText="180" w:rightFromText="180" w:vertAnchor="text" w:horzAnchor="margin" w:tblpY="828"/>
        <w:tblW w:w="8789" w:type="dxa"/>
        <w:tblLayout w:type="fixed"/>
        <w:tblLook w:val="04A0" w:firstRow="1" w:lastRow="0" w:firstColumn="1" w:lastColumn="0" w:noHBand="0" w:noVBand="1"/>
      </w:tblPr>
      <w:tblGrid>
        <w:gridCol w:w="2410"/>
        <w:gridCol w:w="2552"/>
        <w:gridCol w:w="1842"/>
        <w:gridCol w:w="1985"/>
      </w:tblGrid>
      <w:tr w:rsidR="00C36574">
        <w:trPr>
          <w:trHeight w:val="389"/>
        </w:trPr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C36574" w:rsidRDefault="00737E56">
            <w:pPr>
              <w:widowControl w:val="0"/>
              <w:spacing w:line="360" w:lineRule="auto"/>
              <w:jc w:val="center"/>
              <w:rPr>
                <w:rFonts w:eastAsia="宋体"/>
                <w:b/>
                <w:color w:val="000000"/>
                <w:kern w:val="2"/>
                <w:lang w:eastAsia="zh-CN"/>
              </w:rPr>
            </w:pPr>
            <w:r>
              <w:rPr>
                <w:rFonts w:eastAsia="宋体"/>
                <w:b/>
                <w:color w:val="000000"/>
                <w:kern w:val="2"/>
                <w:lang w:eastAsia="zh-CN"/>
              </w:rPr>
              <w:lastRenderedPageBreak/>
              <w:t>Device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C36574" w:rsidRDefault="00737E56">
            <w:pPr>
              <w:widowControl w:val="0"/>
              <w:spacing w:line="360" w:lineRule="auto"/>
              <w:jc w:val="center"/>
              <w:rPr>
                <w:rFonts w:eastAsia="宋体"/>
                <w:b/>
                <w:color w:val="000000"/>
                <w:kern w:val="2"/>
                <w:lang w:eastAsia="zh-CN"/>
              </w:rPr>
            </w:pPr>
            <w:r>
              <w:rPr>
                <w:rFonts w:eastAsia="宋体"/>
                <w:b/>
                <w:i/>
                <w:color w:val="000000"/>
                <w:kern w:val="2"/>
                <w:lang w:eastAsia="zh-CN"/>
              </w:rPr>
              <w:t>R</w:t>
            </w:r>
            <w:r>
              <w:rPr>
                <w:rFonts w:eastAsia="宋体"/>
                <w:b/>
                <w:i/>
                <w:color w:val="000000"/>
                <w:kern w:val="2"/>
                <w:vertAlign w:val="subscript"/>
                <w:lang w:eastAsia="zh-CN"/>
              </w:rPr>
              <w:t>s</w:t>
            </w:r>
            <w:r>
              <w:rPr>
                <w:rFonts w:eastAsia="宋体"/>
                <w:b/>
                <w:i/>
                <w:color w:val="000000"/>
                <w:kern w:val="2"/>
                <w:lang w:eastAsia="zh-CN"/>
              </w:rPr>
              <w:t xml:space="preserve"> </w:t>
            </w:r>
            <w:r>
              <w:rPr>
                <w:rFonts w:eastAsia="宋体"/>
                <w:b/>
                <w:color w:val="000000"/>
                <w:kern w:val="2"/>
                <w:lang w:eastAsia="zh-CN"/>
              </w:rPr>
              <w:t>(Ω)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C36574" w:rsidRDefault="00737E56">
            <w:pPr>
              <w:widowControl w:val="0"/>
              <w:spacing w:line="360" w:lineRule="auto"/>
              <w:jc w:val="center"/>
              <w:rPr>
                <w:rFonts w:eastAsia="宋体"/>
                <w:b/>
                <w:color w:val="000000"/>
                <w:kern w:val="2"/>
                <w:lang w:eastAsia="zh-CN"/>
              </w:rPr>
            </w:pPr>
            <w:r>
              <w:rPr>
                <w:rFonts w:eastAsia="宋体"/>
                <w:b/>
                <w:i/>
                <w:color w:val="000000"/>
                <w:kern w:val="2"/>
                <w:lang w:eastAsia="zh-CN"/>
              </w:rPr>
              <w:t>R</w:t>
            </w:r>
            <w:r>
              <w:rPr>
                <w:rFonts w:eastAsia="宋体"/>
                <w:b/>
                <w:i/>
                <w:color w:val="000000"/>
                <w:kern w:val="2"/>
                <w:vertAlign w:val="subscript"/>
                <w:lang w:eastAsia="zh-CN"/>
              </w:rPr>
              <w:t>ct</w:t>
            </w:r>
            <w:r>
              <w:rPr>
                <w:rFonts w:eastAsia="宋体"/>
                <w:b/>
                <w:i/>
                <w:color w:val="000000"/>
                <w:kern w:val="2"/>
                <w:lang w:eastAsia="zh-CN"/>
              </w:rPr>
              <w:t xml:space="preserve"> </w:t>
            </w:r>
            <w:r>
              <w:rPr>
                <w:rFonts w:eastAsia="宋体"/>
                <w:b/>
                <w:color w:val="000000"/>
                <w:kern w:val="2"/>
                <w:lang w:eastAsia="zh-CN"/>
              </w:rPr>
              <w:t>(Ω)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C36574" w:rsidRDefault="00737E56">
            <w:pPr>
              <w:widowControl w:val="0"/>
              <w:spacing w:line="360" w:lineRule="auto"/>
              <w:jc w:val="center"/>
              <w:rPr>
                <w:rFonts w:eastAsia="宋体"/>
                <w:b/>
                <w:color w:val="000000"/>
                <w:kern w:val="2"/>
                <w:lang w:eastAsia="zh-CN"/>
              </w:rPr>
            </w:pPr>
            <w:r>
              <w:rPr>
                <w:rFonts w:eastAsia="宋体"/>
                <w:b/>
                <w:i/>
                <w:color w:val="000000"/>
                <w:kern w:val="2"/>
                <w:lang w:eastAsia="zh-CN"/>
              </w:rPr>
              <w:t>R</w:t>
            </w:r>
            <w:r>
              <w:rPr>
                <w:rFonts w:eastAsia="宋体"/>
                <w:b/>
                <w:i/>
                <w:color w:val="000000"/>
                <w:kern w:val="2"/>
                <w:vertAlign w:val="subscript"/>
                <w:lang w:eastAsia="zh-CN"/>
              </w:rPr>
              <w:t>rec</w:t>
            </w:r>
            <w:r>
              <w:rPr>
                <w:rFonts w:eastAsia="宋体"/>
                <w:b/>
                <w:i/>
                <w:color w:val="000000"/>
                <w:kern w:val="2"/>
                <w:lang w:eastAsia="zh-CN"/>
              </w:rPr>
              <w:t xml:space="preserve"> </w:t>
            </w:r>
            <w:r>
              <w:rPr>
                <w:rFonts w:eastAsia="宋体"/>
                <w:b/>
                <w:color w:val="000000"/>
                <w:kern w:val="2"/>
                <w:lang w:eastAsia="zh-CN"/>
              </w:rPr>
              <w:t>(</w:t>
            </w:r>
            <w:r>
              <w:rPr>
                <w:rFonts w:eastAsia="宋体" w:hint="eastAsia"/>
                <w:b/>
                <w:color w:val="000000"/>
                <w:kern w:val="2"/>
                <w:lang w:eastAsia="zh-CN"/>
              </w:rPr>
              <w:t>k</w:t>
            </w:r>
            <w:r>
              <w:rPr>
                <w:rFonts w:eastAsia="宋体"/>
                <w:b/>
                <w:color w:val="000000"/>
                <w:kern w:val="2"/>
                <w:lang w:eastAsia="zh-CN"/>
              </w:rPr>
              <w:t>Ω)</w:t>
            </w:r>
          </w:p>
        </w:tc>
      </w:tr>
      <w:tr w:rsidR="00C36574">
        <w:trPr>
          <w:trHeight w:val="389"/>
        </w:trPr>
        <w:tc>
          <w:tcPr>
            <w:tcW w:w="2410" w:type="dxa"/>
            <w:shd w:val="clear" w:color="auto" w:fill="FFFFFF"/>
            <w:vAlign w:val="center"/>
          </w:tcPr>
          <w:p w:rsidR="00C36574" w:rsidRDefault="00737E56">
            <w:pPr>
              <w:widowControl w:val="0"/>
              <w:spacing w:line="360" w:lineRule="auto"/>
              <w:jc w:val="center"/>
              <w:rPr>
                <w:rFonts w:eastAsia="宋体"/>
                <w:bCs/>
                <w:color w:val="000000"/>
                <w:kern w:val="2"/>
                <w:lang w:eastAsia="zh-CN"/>
              </w:rPr>
            </w:pPr>
            <w:r>
              <w:rPr>
                <w:rFonts w:eastAsia="宋体"/>
                <w:bCs/>
                <w:color w:val="000000"/>
                <w:kern w:val="2"/>
                <w:lang w:eastAsia="zh-CN"/>
              </w:rPr>
              <w:t>TiO</w:t>
            </w:r>
            <w:r>
              <w:rPr>
                <w:rFonts w:eastAsia="宋体"/>
                <w:bCs/>
                <w:color w:val="000000"/>
                <w:kern w:val="2"/>
                <w:vertAlign w:val="subscript"/>
                <w:lang w:eastAsia="zh-CN"/>
              </w:rPr>
              <w:t>2</w:t>
            </w:r>
            <w:r>
              <w:rPr>
                <w:rFonts w:eastAsia="宋体" w:hint="eastAsia"/>
                <w:bCs/>
                <w:color w:val="000000"/>
                <w:kern w:val="2"/>
                <w:lang w:eastAsia="zh-CN"/>
              </w:rPr>
              <w:t xml:space="preserve"> </w:t>
            </w:r>
          </w:p>
        </w:tc>
        <w:tc>
          <w:tcPr>
            <w:tcW w:w="2552" w:type="dxa"/>
            <w:shd w:val="clear" w:color="auto" w:fill="FFFFFF"/>
            <w:vAlign w:val="center"/>
          </w:tcPr>
          <w:p w:rsidR="00C36574" w:rsidRDefault="00737E56">
            <w:pPr>
              <w:jc w:val="center"/>
              <w:textAlignment w:val="center"/>
              <w:rPr>
                <w:rFonts w:eastAsia="Times New Roman"/>
                <w:bCs/>
                <w:lang w:eastAsia="zh-CN"/>
              </w:rPr>
            </w:pPr>
            <w:r>
              <w:rPr>
                <w:rFonts w:eastAsia="Times New Roman"/>
                <w:bCs/>
                <w:lang w:eastAsia="zh-CN"/>
              </w:rPr>
              <w:t>27.1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C36574" w:rsidRDefault="00737E56">
            <w:pPr>
              <w:jc w:val="center"/>
              <w:textAlignment w:val="center"/>
              <w:rPr>
                <w:rFonts w:eastAsia="Times New Roman"/>
                <w:bCs/>
                <w:lang w:eastAsia="zh-CN"/>
              </w:rPr>
            </w:pPr>
            <w:r>
              <w:rPr>
                <w:rFonts w:eastAsia="Times New Roman"/>
                <w:bCs/>
                <w:lang w:eastAsia="zh-CN"/>
              </w:rPr>
              <w:t>216</w:t>
            </w:r>
          </w:p>
        </w:tc>
        <w:tc>
          <w:tcPr>
            <w:tcW w:w="1985" w:type="dxa"/>
            <w:shd w:val="clear" w:color="auto" w:fill="FFFFFF"/>
            <w:vAlign w:val="center"/>
          </w:tcPr>
          <w:p w:rsidR="00C36574" w:rsidRDefault="00737E56">
            <w:pPr>
              <w:jc w:val="center"/>
              <w:textAlignment w:val="center"/>
              <w:rPr>
                <w:rFonts w:eastAsia="Times New Roman"/>
                <w:bCs/>
                <w:lang w:eastAsia="zh-CN"/>
              </w:rPr>
            </w:pPr>
            <w:r>
              <w:rPr>
                <w:rFonts w:eastAsia="Times New Roman"/>
                <w:bCs/>
                <w:lang w:eastAsia="zh-CN"/>
              </w:rPr>
              <w:t>5.23</w:t>
            </w:r>
          </w:p>
        </w:tc>
      </w:tr>
      <w:tr w:rsidR="00C36574">
        <w:trPr>
          <w:trHeight w:val="389"/>
        </w:trPr>
        <w:tc>
          <w:tcPr>
            <w:tcW w:w="2410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C36574" w:rsidRDefault="00737E56">
            <w:pPr>
              <w:widowControl w:val="0"/>
              <w:spacing w:line="360" w:lineRule="auto"/>
              <w:jc w:val="center"/>
              <w:rPr>
                <w:rFonts w:eastAsia="宋体"/>
                <w:bCs/>
                <w:color w:val="000000"/>
                <w:kern w:val="2"/>
                <w:lang w:eastAsia="zh-CN"/>
              </w:rPr>
            </w:pPr>
            <w:r>
              <w:rPr>
                <w:rFonts w:eastAsia="宋体"/>
                <w:bCs/>
                <w:color w:val="000000"/>
                <w:kern w:val="2"/>
                <w:lang w:eastAsia="zh-CN"/>
              </w:rPr>
              <w:t xml:space="preserve">2% </w:t>
            </w:r>
            <w:r>
              <w:rPr>
                <w:rFonts w:eastAsia="宋体" w:hint="eastAsia"/>
                <w:bCs/>
                <w:color w:val="000000"/>
                <w:kern w:val="2"/>
                <w:lang w:eastAsia="zh-CN"/>
              </w:rPr>
              <w:t>Nb:</w:t>
            </w:r>
            <w:r>
              <w:rPr>
                <w:rFonts w:eastAsia="宋体"/>
                <w:bCs/>
                <w:color w:val="000000"/>
                <w:kern w:val="2"/>
                <w:lang w:eastAsia="zh-CN"/>
              </w:rPr>
              <w:t>TiO</w:t>
            </w:r>
            <w:r>
              <w:rPr>
                <w:rFonts w:eastAsia="宋体"/>
                <w:bCs/>
                <w:color w:val="000000"/>
                <w:kern w:val="2"/>
                <w:vertAlign w:val="subscript"/>
                <w:lang w:eastAsia="zh-CN"/>
              </w:rPr>
              <w:t>2</w:t>
            </w:r>
          </w:p>
        </w:tc>
        <w:tc>
          <w:tcPr>
            <w:tcW w:w="2552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C36574" w:rsidRDefault="00737E56">
            <w:pPr>
              <w:jc w:val="center"/>
              <w:textAlignment w:val="center"/>
              <w:rPr>
                <w:rFonts w:eastAsia="Times New Roman"/>
                <w:bCs/>
                <w:lang w:eastAsia="zh-CN"/>
              </w:rPr>
            </w:pPr>
            <w:r>
              <w:rPr>
                <w:rFonts w:eastAsia="Times New Roman"/>
                <w:bCs/>
                <w:lang w:eastAsia="zh-CN"/>
              </w:rPr>
              <w:t>26.2</w:t>
            </w: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C36574" w:rsidRDefault="00737E56">
            <w:pPr>
              <w:jc w:val="center"/>
              <w:textAlignment w:val="center"/>
              <w:rPr>
                <w:rFonts w:eastAsia="Times New Roman"/>
                <w:bCs/>
                <w:lang w:eastAsia="zh-CN"/>
              </w:rPr>
            </w:pPr>
            <w:r>
              <w:rPr>
                <w:rFonts w:eastAsia="Times New Roman"/>
                <w:bCs/>
                <w:lang w:eastAsia="zh-CN"/>
              </w:rPr>
              <w:t>178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C36574" w:rsidRDefault="00737E56">
            <w:pPr>
              <w:jc w:val="center"/>
              <w:textAlignment w:val="center"/>
              <w:rPr>
                <w:rFonts w:eastAsia="Times New Roman"/>
                <w:bCs/>
                <w:lang w:eastAsia="zh-CN"/>
              </w:rPr>
            </w:pPr>
            <w:r>
              <w:rPr>
                <w:rFonts w:eastAsia="Times New Roman"/>
                <w:bCs/>
                <w:lang w:eastAsia="zh-CN"/>
              </w:rPr>
              <w:t>119</w:t>
            </w:r>
          </w:p>
        </w:tc>
      </w:tr>
    </w:tbl>
    <w:p w:rsidR="00C36574" w:rsidRDefault="00737E56">
      <w:pPr>
        <w:jc w:val="center"/>
        <w:rPr>
          <w:rFonts w:eastAsiaTheme="minorEastAsia"/>
          <w:lang w:eastAsia="zh-CN"/>
        </w:rPr>
      </w:pPr>
      <w:r>
        <w:rPr>
          <w:rFonts w:eastAsiaTheme="minorEastAsia" w:hint="eastAsia"/>
          <w:b/>
          <w:lang w:eastAsia="zh-CN"/>
        </w:rPr>
        <w:t>Table S1</w:t>
      </w:r>
      <w:r>
        <w:rPr>
          <w:rFonts w:eastAsiaTheme="minorEastAsia"/>
          <w:lang w:eastAsia="zh-CN"/>
        </w:rPr>
        <w:t xml:space="preserve"> Parameters employed for the fitting of the impedance spectra of devices based on the pure TiO</w:t>
      </w:r>
      <w:r>
        <w:rPr>
          <w:rFonts w:eastAsiaTheme="minorEastAsia"/>
          <w:vertAlign w:val="subscript"/>
          <w:lang w:eastAsia="zh-CN"/>
        </w:rPr>
        <w:t>2</w:t>
      </w:r>
      <w:r>
        <w:rPr>
          <w:rFonts w:eastAsiaTheme="minorEastAsia"/>
          <w:lang w:eastAsia="zh-CN"/>
        </w:rPr>
        <w:t xml:space="preserve"> and 2%Nb:TiO</w:t>
      </w:r>
      <w:r>
        <w:rPr>
          <w:rFonts w:eastAsiaTheme="minorEastAsia"/>
          <w:vertAlign w:val="subscript"/>
          <w:lang w:eastAsia="zh-CN"/>
        </w:rPr>
        <w:t>2</w:t>
      </w:r>
    </w:p>
    <w:sectPr w:rsidR="00C365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37E56" w:rsidRDefault="00737E56" w:rsidP="001A68CF">
      <w:r>
        <w:separator/>
      </w:r>
    </w:p>
  </w:endnote>
  <w:endnote w:type="continuationSeparator" w:id="0">
    <w:p w:rsidR="00737E56" w:rsidRDefault="00737E56" w:rsidP="001A68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OneGulliverA">
    <w:altName w:val="Times New Roman"/>
    <w:charset w:val="00"/>
    <w:family w:val="auto"/>
    <w:pitch w:val="default"/>
    <w:sig w:usb0="00000000" w:usb1="00000000" w:usb2="00000000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37E56" w:rsidRDefault="00737E56" w:rsidP="001A68CF">
      <w:r>
        <w:separator/>
      </w:r>
    </w:p>
  </w:footnote>
  <w:footnote w:type="continuationSeparator" w:id="0">
    <w:p w:rsidR="00737E56" w:rsidRDefault="00737E56" w:rsidP="001A68C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1D21"/>
    <w:rsid w:val="000E09B7"/>
    <w:rsid w:val="001A68CF"/>
    <w:rsid w:val="001F53D1"/>
    <w:rsid w:val="002D5562"/>
    <w:rsid w:val="00320014"/>
    <w:rsid w:val="003E3662"/>
    <w:rsid w:val="00406021"/>
    <w:rsid w:val="004C1573"/>
    <w:rsid w:val="00513661"/>
    <w:rsid w:val="00545E5D"/>
    <w:rsid w:val="00580E9A"/>
    <w:rsid w:val="00585481"/>
    <w:rsid w:val="005931E3"/>
    <w:rsid w:val="00607D40"/>
    <w:rsid w:val="006D2A8B"/>
    <w:rsid w:val="00737E56"/>
    <w:rsid w:val="007C27A3"/>
    <w:rsid w:val="007D1D83"/>
    <w:rsid w:val="0084589A"/>
    <w:rsid w:val="008B6ABC"/>
    <w:rsid w:val="008D3D52"/>
    <w:rsid w:val="00A81D21"/>
    <w:rsid w:val="00B94AB1"/>
    <w:rsid w:val="00BC7188"/>
    <w:rsid w:val="00BC7F5C"/>
    <w:rsid w:val="00C36574"/>
    <w:rsid w:val="00C50042"/>
    <w:rsid w:val="00C50C94"/>
    <w:rsid w:val="00C86ADE"/>
    <w:rsid w:val="00D15E73"/>
    <w:rsid w:val="00D537AE"/>
    <w:rsid w:val="00D605E1"/>
    <w:rsid w:val="00DA1FE7"/>
    <w:rsid w:val="00EE61AC"/>
    <w:rsid w:val="00FD224B"/>
    <w:rsid w:val="00FF7F63"/>
    <w:rsid w:val="1A676B3F"/>
    <w:rsid w:val="4E336B90"/>
    <w:rsid w:val="63A42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9BE61E9-708B-42BE-9695-E9438A94D7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iPriority="0" w:qFormat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Times New Roman" w:eastAsia="MS Mincho" w:hAnsi="Times New Roman"/>
      <w:sz w:val="24"/>
      <w:szCs w:val="24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pPr>
      <w:widowControl w:val="0"/>
      <w:spacing w:line="480" w:lineRule="auto"/>
      <w:ind w:firstLine="420"/>
    </w:pPr>
    <w:rPr>
      <w:rFonts w:asciiTheme="minorHAnsi" w:eastAsiaTheme="minorEastAsia" w:hAnsiTheme="minorHAnsi" w:cstheme="minorBidi"/>
      <w:kern w:val="2"/>
      <w:sz w:val="21"/>
      <w:szCs w:val="22"/>
      <w:lang w:eastAsia="zh-CN"/>
    </w:r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paragraph" w:styleId="a9">
    <w:name w:val="header"/>
    <w:basedOn w:val="a"/>
    <w:link w:val="aa"/>
    <w:uiPriority w:val="99"/>
    <w:unhideWhenUsed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paragraph" w:styleId="ab">
    <w:name w:val="Subtitle"/>
    <w:basedOn w:val="a"/>
    <w:next w:val="a"/>
    <w:link w:val="ac"/>
    <w:uiPriority w:val="11"/>
    <w:qFormat/>
    <w:pPr>
      <w:widowControl w:val="0"/>
      <w:spacing w:before="240" w:after="60" w:line="312" w:lineRule="auto"/>
      <w:ind w:firstLineChars="200" w:firstLine="200"/>
      <w:jc w:val="center"/>
      <w:outlineLvl w:val="1"/>
    </w:pPr>
    <w:rPr>
      <w:rFonts w:ascii="Calibri" w:eastAsia="宋体" w:hAnsi="Calibri"/>
      <w:b/>
      <w:bCs/>
      <w:kern w:val="28"/>
      <w:sz w:val="32"/>
      <w:szCs w:val="32"/>
      <w:lang w:eastAsia="zh-CN"/>
    </w:rPr>
  </w:style>
  <w:style w:type="paragraph" w:styleId="2">
    <w:name w:val="Body Text 2"/>
    <w:basedOn w:val="a"/>
    <w:link w:val="20"/>
    <w:qFormat/>
    <w:pPr>
      <w:widowControl w:val="0"/>
      <w:jc w:val="center"/>
    </w:pPr>
    <w:rPr>
      <w:rFonts w:eastAsia="宋体"/>
      <w:kern w:val="2"/>
      <w:sz w:val="18"/>
      <w:lang w:eastAsia="zh-CN"/>
    </w:rPr>
  </w:style>
  <w:style w:type="paragraph" w:styleId="ad">
    <w:name w:val="annotation subject"/>
    <w:basedOn w:val="a3"/>
    <w:next w:val="a3"/>
    <w:link w:val="ae"/>
    <w:uiPriority w:val="99"/>
    <w:semiHidden/>
    <w:unhideWhenUsed/>
    <w:qFormat/>
    <w:pPr>
      <w:widowControl/>
      <w:spacing w:line="240" w:lineRule="auto"/>
      <w:ind w:firstLine="0"/>
    </w:pPr>
    <w:rPr>
      <w:rFonts w:ascii="Times New Roman" w:eastAsia="MS Mincho" w:hAnsi="Times New Roman" w:cs="Times New Roman"/>
      <w:b/>
      <w:bCs/>
      <w:kern w:val="0"/>
      <w:sz w:val="20"/>
      <w:szCs w:val="20"/>
      <w:lang w:eastAsia="ja-JP"/>
    </w:rPr>
  </w:style>
  <w:style w:type="character" w:styleId="af">
    <w:name w:val="annotation reference"/>
    <w:uiPriority w:val="99"/>
    <w:unhideWhenUsed/>
    <w:qFormat/>
    <w:rPr>
      <w:sz w:val="21"/>
      <w:szCs w:val="21"/>
    </w:rPr>
  </w:style>
  <w:style w:type="character" w:customStyle="1" w:styleId="aa">
    <w:name w:val="页眉 字符"/>
    <w:basedOn w:val="a0"/>
    <w:link w:val="a9"/>
    <w:uiPriority w:val="99"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Pr>
      <w:sz w:val="18"/>
      <w:szCs w:val="18"/>
    </w:rPr>
  </w:style>
  <w:style w:type="character" w:customStyle="1" w:styleId="a4">
    <w:name w:val="批注文字 字符"/>
    <w:basedOn w:val="a0"/>
    <w:link w:val="a3"/>
    <w:uiPriority w:val="99"/>
  </w:style>
  <w:style w:type="character" w:customStyle="1" w:styleId="1">
    <w:name w:val="批注文字 字符1"/>
    <w:basedOn w:val="a0"/>
    <w:uiPriority w:val="99"/>
    <w:semiHidden/>
    <w:rPr>
      <w:rFonts w:ascii="Times New Roman" w:eastAsia="MS Mincho" w:hAnsi="Times New Roman" w:cs="Times New Roman"/>
      <w:kern w:val="0"/>
      <w:sz w:val="24"/>
      <w:szCs w:val="24"/>
      <w:lang w:eastAsia="ja-JP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rFonts w:ascii="Times New Roman" w:eastAsia="MS Mincho" w:hAnsi="Times New Roman" w:cs="Times New Roman"/>
      <w:kern w:val="0"/>
      <w:sz w:val="18"/>
      <w:szCs w:val="18"/>
      <w:lang w:eastAsia="ja-JP"/>
    </w:rPr>
  </w:style>
  <w:style w:type="character" w:customStyle="1" w:styleId="ae">
    <w:name w:val="批注主题 字符"/>
    <w:basedOn w:val="a4"/>
    <w:link w:val="ad"/>
    <w:uiPriority w:val="99"/>
    <w:semiHidden/>
    <w:qFormat/>
    <w:rPr>
      <w:rFonts w:ascii="Times New Roman" w:eastAsia="MS Mincho" w:hAnsi="Times New Roman" w:cs="Times New Roman"/>
      <w:b/>
      <w:bCs/>
      <w:kern w:val="0"/>
      <w:sz w:val="20"/>
      <w:szCs w:val="20"/>
      <w:lang w:eastAsia="ja-JP"/>
    </w:rPr>
  </w:style>
  <w:style w:type="character" w:customStyle="1" w:styleId="ac">
    <w:name w:val="副标题 字符"/>
    <w:link w:val="ab"/>
    <w:uiPriority w:val="11"/>
    <w:rPr>
      <w:rFonts w:ascii="Calibri" w:eastAsia="宋体" w:hAnsi="Calibri"/>
      <w:b/>
      <w:bCs/>
      <w:kern w:val="28"/>
      <w:sz w:val="32"/>
      <w:szCs w:val="32"/>
    </w:rPr>
  </w:style>
  <w:style w:type="character" w:customStyle="1" w:styleId="fontstyle01">
    <w:name w:val="fontstyle01"/>
    <w:rPr>
      <w:rFonts w:ascii="OneGulliverA" w:hAnsi="OneGulliverA" w:hint="default"/>
      <w:color w:val="000000"/>
      <w:sz w:val="16"/>
      <w:szCs w:val="16"/>
    </w:rPr>
  </w:style>
  <w:style w:type="character" w:customStyle="1" w:styleId="10">
    <w:name w:val="副标题 字符1"/>
    <w:basedOn w:val="a0"/>
    <w:uiPriority w:val="11"/>
    <w:rPr>
      <w:rFonts w:asciiTheme="minorHAnsi" w:eastAsiaTheme="minorEastAsia" w:hAnsiTheme="minorHAnsi" w:cstheme="minorBidi"/>
      <w:b/>
      <w:bCs/>
      <w:kern w:val="28"/>
      <w:sz w:val="32"/>
      <w:szCs w:val="32"/>
      <w:lang w:eastAsia="ja-JP"/>
    </w:rPr>
  </w:style>
  <w:style w:type="character" w:customStyle="1" w:styleId="20">
    <w:name w:val="正文文本 2 字符"/>
    <w:basedOn w:val="a0"/>
    <w:link w:val="2"/>
    <w:rPr>
      <w:rFonts w:ascii="Times New Roman" w:eastAsia="宋体" w:hAnsi="Times New Roman"/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5</Pages>
  <Words>167</Words>
  <Characters>957</Characters>
  <Application>Microsoft Office Word</Application>
  <DocSecurity>0</DocSecurity>
  <Lines>7</Lines>
  <Paragraphs>2</Paragraphs>
  <ScaleCrop>false</ScaleCrop>
  <Company>Microsoft</Company>
  <LinksUpToDate>false</LinksUpToDate>
  <CharactersWithSpaces>1122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fish</dc:creator>
  <cp:lastModifiedBy>HIAPAD</cp:lastModifiedBy>
  <cp:revision>20</cp:revision>
  <dcterms:created xsi:type="dcterms:W3CDTF">2020-02-16T06:00:00Z</dcterms:created>
  <dcterms:modified xsi:type="dcterms:W3CDTF">2020-05-12T11:54:00Z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