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5507" w:rsidRDefault="004B5507" w:rsidP="004B5507">
      <w:bookmarkStart w:id="0" w:name="_Hlk69320207"/>
      <w:r>
        <w:rPr>
          <w:rFonts w:hint="eastAsia"/>
        </w:rPr>
        <w:t>A</w:t>
      </w:r>
      <w:r>
        <w:t>pp</w:t>
      </w:r>
      <w:r>
        <w:rPr>
          <w:rFonts w:hint="eastAsia"/>
        </w:rPr>
        <w:t>endix</w:t>
      </w:r>
    </w:p>
    <w:p w:rsidR="004B5507" w:rsidRDefault="004B5507" w:rsidP="004B5507">
      <w:pPr>
        <w:widowControl/>
        <w:snapToGrid w:val="0"/>
        <w:jc w:val="left"/>
        <w:rPr>
          <w:rFonts w:eastAsia="PMingLiU" w:cs="Times New Roman"/>
          <w:szCs w:val="24"/>
          <w:lang w:eastAsia="zh-TW"/>
        </w:rPr>
      </w:pPr>
      <w:bookmarkStart w:id="1" w:name="_Hlk93132968"/>
      <w:bookmarkStart w:id="2" w:name="_Hlk83062484"/>
      <w:bookmarkStart w:id="3" w:name="_Hlk83067901"/>
    </w:p>
    <w:bookmarkEnd w:id="1"/>
    <w:p w:rsidR="004B5507" w:rsidRDefault="004B5507" w:rsidP="004B5507">
      <w:pPr>
        <w:snapToGrid w:val="0"/>
        <w:rPr>
          <w:rFonts w:eastAsia="DengXian" w:cs="Times New Roman"/>
          <w:b/>
          <w:sz w:val="21"/>
          <w:szCs w:val="21"/>
        </w:rPr>
      </w:pPr>
      <w:r>
        <w:rPr>
          <w:rFonts w:eastAsia="DengXian" w:cs="Times New Roman"/>
          <w:bCs/>
          <w:iCs/>
          <w:kern w:val="0"/>
          <w:sz w:val="21"/>
          <w:szCs w:val="21"/>
        </w:rPr>
        <w:t>Table A.</w:t>
      </w:r>
      <w:r>
        <w:rPr>
          <w:rFonts w:eastAsia="SimSun" w:cs="Times New Roman"/>
          <w:kern w:val="0"/>
          <w:sz w:val="21"/>
          <w:szCs w:val="21"/>
        </w:rPr>
        <w:t xml:space="preserve"> </w:t>
      </w:r>
      <w:r>
        <w:rPr>
          <w:rFonts w:eastAsia="DengXian" w:cs="Times New Roman"/>
          <w:sz w:val="21"/>
          <w:szCs w:val="21"/>
        </w:rPr>
        <w:t>Abbreviations of regions</w:t>
      </w:r>
      <w:r>
        <w:rPr>
          <w:rFonts w:eastAsia="DengXian" w:cs="Times New Roman"/>
          <w:kern w:val="0"/>
          <w:sz w:val="21"/>
          <w:szCs w:val="21"/>
        </w:rPr>
        <w:t>.</w:t>
      </w:r>
    </w:p>
    <w:tbl>
      <w:tblPr>
        <w:tblStyle w:val="1"/>
        <w:tblW w:w="0" w:type="auto"/>
        <w:tblBorders>
          <w:top w:val="single" w:sz="8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1529"/>
        <w:gridCol w:w="567"/>
        <w:gridCol w:w="1196"/>
        <w:gridCol w:w="567"/>
        <w:gridCol w:w="1150"/>
      </w:tblGrid>
      <w:tr w:rsidR="004B5507" w:rsidTr="00F96030"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</w:tcPr>
          <w:p w:rsidR="004B5507" w:rsidRDefault="004B5507" w:rsidP="00F96030">
            <w:pPr>
              <w:snapToGrid w:val="0"/>
              <w:rPr>
                <w:rFonts w:eastAsia="DengXian"/>
                <w:bCs/>
                <w:szCs w:val="21"/>
              </w:rPr>
            </w:pPr>
            <w:r>
              <w:rPr>
                <w:rFonts w:eastAsia="DengXian" w:hint="eastAsia"/>
                <w:bCs/>
                <w:sz w:val="21"/>
                <w:szCs w:val="21"/>
              </w:rPr>
              <w:t>Region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</w:tcPr>
          <w:p w:rsidR="004B5507" w:rsidRDefault="004B5507" w:rsidP="00F96030">
            <w:pPr>
              <w:snapToGrid w:val="0"/>
              <w:rPr>
                <w:rFonts w:eastAsia="DengXian"/>
                <w:bCs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</w:tcPr>
          <w:p w:rsidR="004B5507" w:rsidRDefault="004B5507" w:rsidP="00F96030">
            <w:pPr>
              <w:snapToGrid w:val="0"/>
              <w:rPr>
                <w:rFonts w:eastAsia="DengXian"/>
                <w:bCs/>
                <w:szCs w:val="21"/>
              </w:rPr>
            </w:pPr>
            <w:r>
              <w:rPr>
                <w:rFonts w:eastAsia="DengXian" w:hint="eastAsia"/>
                <w:bCs/>
                <w:sz w:val="21"/>
                <w:szCs w:val="21"/>
              </w:rPr>
              <w:t>Region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</w:tcPr>
          <w:p w:rsidR="004B5507" w:rsidRDefault="004B5507" w:rsidP="00F96030">
            <w:pPr>
              <w:snapToGrid w:val="0"/>
              <w:rPr>
                <w:rFonts w:eastAsia="DengXian"/>
                <w:bCs/>
                <w:szCs w:val="21"/>
              </w:rPr>
            </w:pPr>
            <w:r>
              <w:rPr>
                <w:rFonts w:eastAsia="DengXian" w:hint="eastAsia"/>
                <w:bCs/>
                <w:sz w:val="21"/>
                <w:szCs w:val="21"/>
              </w:rPr>
              <w:t>Region</w:t>
            </w:r>
          </w:p>
        </w:tc>
      </w:tr>
      <w:tr w:rsidR="004B5507" w:rsidTr="00F96030"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>R1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 xml:space="preserve">Beijing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>R11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 xml:space="preserve">Zhejiang 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kern w:val="0"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>R21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kern w:val="0"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 xml:space="preserve">Hainan </w:t>
            </w:r>
          </w:p>
        </w:tc>
      </w:tr>
      <w:tr w:rsidR="004B5507" w:rsidTr="00F96030"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>R2</w:t>
            </w:r>
          </w:p>
        </w:tc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 xml:space="preserve">Tianjin </w:t>
            </w:r>
          </w:p>
        </w:tc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>R12</w:t>
            </w:r>
          </w:p>
        </w:tc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 xml:space="preserve">Anhui </w:t>
            </w:r>
          </w:p>
        </w:tc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kern w:val="0"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>R22</w:t>
            </w:r>
          </w:p>
        </w:tc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kern w:val="0"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 xml:space="preserve">Chongqing </w:t>
            </w:r>
          </w:p>
        </w:tc>
      </w:tr>
      <w:tr w:rsidR="004B5507" w:rsidTr="00F96030"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>R3</w:t>
            </w:r>
          </w:p>
        </w:tc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 xml:space="preserve">Hebei </w:t>
            </w:r>
          </w:p>
        </w:tc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>R13</w:t>
            </w:r>
          </w:p>
        </w:tc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 xml:space="preserve">Fujian </w:t>
            </w:r>
          </w:p>
        </w:tc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kern w:val="0"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>R23</w:t>
            </w:r>
          </w:p>
        </w:tc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kern w:val="0"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 xml:space="preserve">Sichuan </w:t>
            </w:r>
          </w:p>
        </w:tc>
      </w:tr>
      <w:tr w:rsidR="004B5507" w:rsidTr="00F96030"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>R4</w:t>
            </w:r>
          </w:p>
        </w:tc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 xml:space="preserve">Shanxi </w:t>
            </w:r>
          </w:p>
        </w:tc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>R14</w:t>
            </w:r>
          </w:p>
        </w:tc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 xml:space="preserve">Jiangxi </w:t>
            </w:r>
          </w:p>
        </w:tc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kern w:val="0"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>R24</w:t>
            </w:r>
          </w:p>
        </w:tc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kern w:val="0"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 xml:space="preserve">Guizhou </w:t>
            </w:r>
          </w:p>
        </w:tc>
      </w:tr>
      <w:tr w:rsidR="004B5507" w:rsidTr="00F96030"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>R5</w:t>
            </w:r>
          </w:p>
        </w:tc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 xml:space="preserve">Inner Mongolia </w:t>
            </w:r>
          </w:p>
        </w:tc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>R15</w:t>
            </w:r>
          </w:p>
        </w:tc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 xml:space="preserve">Shandong </w:t>
            </w:r>
          </w:p>
        </w:tc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kern w:val="0"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>R25</w:t>
            </w:r>
          </w:p>
        </w:tc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kern w:val="0"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 xml:space="preserve">Yunnan </w:t>
            </w:r>
          </w:p>
        </w:tc>
      </w:tr>
      <w:tr w:rsidR="004B5507" w:rsidTr="00F96030"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>R6</w:t>
            </w:r>
          </w:p>
        </w:tc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 xml:space="preserve">Liaoning </w:t>
            </w:r>
          </w:p>
        </w:tc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>R16</w:t>
            </w:r>
          </w:p>
        </w:tc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 xml:space="preserve">Henan </w:t>
            </w:r>
          </w:p>
        </w:tc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kern w:val="0"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>R26</w:t>
            </w:r>
          </w:p>
        </w:tc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kern w:val="0"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 xml:space="preserve">Shaanxi </w:t>
            </w:r>
          </w:p>
        </w:tc>
      </w:tr>
      <w:tr w:rsidR="004B5507" w:rsidTr="00F96030"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>R7</w:t>
            </w:r>
          </w:p>
        </w:tc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 xml:space="preserve">Jilin </w:t>
            </w:r>
          </w:p>
        </w:tc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>R17</w:t>
            </w:r>
          </w:p>
        </w:tc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 xml:space="preserve">Hubei </w:t>
            </w:r>
          </w:p>
        </w:tc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kern w:val="0"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>R27</w:t>
            </w:r>
          </w:p>
        </w:tc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kern w:val="0"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 xml:space="preserve">Gansu </w:t>
            </w:r>
          </w:p>
        </w:tc>
      </w:tr>
      <w:tr w:rsidR="004B5507" w:rsidTr="00F96030"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>R8</w:t>
            </w:r>
          </w:p>
        </w:tc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 xml:space="preserve">Heilongjiang </w:t>
            </w:r>
          </w:p>
        </w:tc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>R18</w:t>
            </w:r>
          </w:p>
        </w:tc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 xml:space="preserve">Hunan </w:t>
            </w:r>
          </w:p>
        </w:tc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kern w:val="0"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>R28</w:t>
            </w:r>
          </w:p>
        </w:tc>
        <w:tc>
          <w:tcPr>
            <w:tcW w:w="0" w:type="auto"/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kern w:val="0"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 xml:space="preserve">Qinghai </w:t>
            </w:r>
          </w:p>
        </w:tc>
      </w:tr>
      <w:tr w:rsidR="004B5507" w:rsidTr="00F96030">
        <w:tc>
          <w:tcPr>
            <w:tcW w:w="0" w:type="auto"/>
            <w:tcBorders>
              <w:bottom w:val="nil"/>
            </w:tcBorders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>R9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 xml:space="preserve">Shanghai 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>R19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 xml:space="preserve">Guangdong 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kern w:val="0"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>R29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kern w:val="0"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 xml:space="preserve">Ningxia </w:t>
            </w:r>
          </w:p>
        </w:tc>
      </w:tr>
      <w:tr w:rsidR="004B5507" w:rsidTr="00F96030"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>R10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 xml:space="preserve">Jiangsu 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>R20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b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 xml:space="preserve">Guangxi 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kern w:val="0"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>R30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vAlign w:val="center"/>
          </w:tcPr>
          <w:p w:rsidR="004B5507" w:rsidRDefault="004B5507" w:rsidP="00F96030">
            <w:pPr>
              <w:snapToGrid w:val="0"/>
              <w:rPr>
                <w:rFonts w:eastAsia="DengXian"/>
                <w:kern w:val="0"/>
                <w:szCs w:val="21"/>
              </w:rPr>
            </w:pPr>
            <w:r>
              <w:rPr>
                <w:rFonts w:eastAsia="DengXian"/>
                <w:kern w:val="0"/>
                <w:sz w:val="21"/>
                <w:szCs w:val="21"/>
              </w:rPr>
              <w:t xml:space="preserve">Xinjiang </w:t>
            </w:r>
          </w:p>
        </w:tc>
      </w:tr>
      <w:bookmarkEnd w:id="0"/>
      <w:bookmarkEnd w:id="2"/>
      <w:bookmarkEnd w:id="3"/>
    </w:tbl>
    <w:p w:rsidR="004B5507" w:rsidRDefault="004B5507" w:rsidP="004B5507"/>
    <w:p w:rsidR="00755780" w:rsidRDefault="00755780">
      <w:bookmarkStart w:id="4" w:name="_GoBack"/>
      <w:bookmarkEnd w:id="4"/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507"/>
    <w:rsid w:val="004B5507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990996-2D25-4F4A-9061-E89B36C92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5507"/>
    <w:pPr>
      <w:widowControl w:val="0"/>
      <w:spacing w:after="0" w:line="240" w:lineRule="auto"/>
      <w:jc w:val="both"/>
    </w:pPr>
    <w:rPr>
      <w:rFonts w:ascii="Times New Roman" w:eastAsiaTheme="minorEastAsia" w:hAnsi="Times New Roman"/>
      <w:kern w:val="2"/>
      <w:sz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1">
    <w:name w:val="网格型1"/>
    <w:basedOn w:val="TableNormal"/>
    <w:uiPriority w:val="39"/>
    <w:qFormat/>
    <w:rsid w:val="004B5507"/>
    <w:pPr>
      <w:spacing w:after="0" w:line="240" w:lineRule="auto"/>
    </w:pPr>
    <w:rPr>
      <w:rFonts w:ascii="Times New Roman" w:eastAsia="DengXian" w:hAnsi="Times New Roman" w:cs="Times New Roman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</Words>
  <Characters>397</Characters>
  <Application>Microsoft Office Word</Application>
  <DocSecurity>0</DocSecurity>
  <Lines>3</Lines>
  <Paragraphs>1</Paragraphs>
  <ScaleCrop>false</ScaleCrop>
  <Company>Springer Nature IT</Company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2022-04-27T02:30:00Z</dcterms:created>
  <dcterms:modified xsi:type="dcterms:W3CDTF">2022-04-27T02:30:00Z</dcterms:modified>
</cp:coreProperties>
</file>