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183"/>
        <w:gridCol w:w="818"/>
        <w:gridCol w:w="1049"/>
        <w:gridCol w:w="825"/>
        <w:gridCol w:w="706"/>
        <w:gridCol w:w="3893"/>
        <w:gridCol w:w="542"/>
      </w:tblGrid>
      <w:tr w:rsidR="004B45F3" w:rsidTr="004B45F3">
        <w:tc>
          <w:tcPr>
            <w:tcW w:w="9016" w:type="dxa"/>
            <w:gridSpan w:val="7"/>
            <w:shd w:val="clear" w:color="auto" w:fill="D9E2F3" w:themeFill="accent5" w:themeFillTint="33"/>
          </w:tcPr>
          <w:p w:rsidR="004B45F3" w:rsidRPr="004B45F3" w:rsidRDefault="004B45F3" w:rsidP="004B45F3">
            <w:pPr>
              <w:jc w:val="center"/>
              <w:rPr>
                <w:color w:val="C00000"/>
                <w:sz w:val="28"/>
                <w:szCs w:val="28"/>
                <w:rtl/>
                <w:lang w:bidi="fa-IR"/>
              </w:rPr>
            </w:pPr>
            <w:r w:rsidRPr="004B45F3">
              <w:rPr>
                <w:rFonts w:asciiTheme="majorBidi" w:hAnsiTheme="majorBidi" w:cstheme="majorBidi"/>
                <w:b/>
                <w:bCs/>
                <w:color w:val="2E74B5" w:themeColor="accent1" w:themeShade="BF"/>
                <w:sz w:val="28"/>
                <w:szCs w:val="28"/>
              </w:rPr>
              <w:t>The Maternal Postpartum Quality of Life Instrument (MPQOLI)</w:t>
            </w:r>
          </w:p>
        </w:tc>
      </w:tr>
      <w:tr w:rsidR="004B45F3" w:rsidTr="004B45F3">
        <w:tc>
          <w:tcPr>
            <w:tcW w:w="1183" w:type="dxa"/>
            <w:shd w:val="clear" w:color="auto" w:fill="D9E2F3" w:themeFill="accent5" w:themeFillTint="33"/>
          </w:tcPr>
          <w:p w:rsidR="00F143EC" w:rsidRPr="004B45F3" w:rsidRDefault="00496701" w:rsidP="004B45F3">
            <w:pPr>
              <w:bidi w:val="0"/>
              <w:rPr>
                <w:b/>
                <w:bCs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="004B45F3" w:rsidRPr="004B45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None</w:t>
            </w:r>
          </w:p>
        </w:tc>
        <w:tc>
          <w:tcPr>
            <w:tcW w:w="818" w:type="dxa"/>
            <w:shd w:val="clear" w:color="auto" w:fill="D9E2F3" w:themeFill="accent5" w:themeFillTint="33"/>
          </w:tcPr>
          <w:p w:rsidR="00F143EC" w:rsidRPr="004B45F3" w:rsidRDefault="004B45F3" w:rsidP="004B45F3">
            <w:pPr>
              <w:jc w:val="right"/>
              <w:rPr>
                <w:b/>
                <w:bCs/>
                <w:sz w:val="20"/>
                <w:szCs w:val="20"/>
                <w:rtl/>
                <w:lang w:bidi="fa-IR"/>
              </w:rPr>
            </w:pPr>
            <w:r w:rsidRPr="004B45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Little</w:t>
            </w:r>
          </w:p>
        </w:tc>
        <w:tc>
          <w:tcPr>
            <w:tcW w:w="1049" w:type="dxa"/>
            <w:shd w:val="clear" w:color="auto" w:fill="D9E2F3" w:themeFill="accent5" w:themeFillTint="33"/>
          </w:tcPr>
          <w:p w:rsidR="00F143EC" w:rsidRPr="004B45F3" w:rsidRDefault="004B45F3" w:rsidP="004B45F3">
            <w:pPr>
              <w:jc w:val="right"/>
              <w:rPr>
                <w:b/>
                <w:bCs/>
                <w:sz w:val="20"/>
                <w:szCs w:val="20"/>
                <w:rtl/>
                <w:lang w:bidi="fa-IR"/>
              </w:rPr>
            </w:pPr>
            <w:r w:rsidRPr="004B45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Moderate</w:t>
            </w:r>
          </w:p>
        </w:tc>
        <w:tc>
          <w:tcPr>
            <w:tcW w:w="825" w:type="dxa"/>
            <w:shd w:val="clear" w:color="auto" w:fill="D9E2F3" w:themeFill="accent5" w:themeFillTint="33"/>
          </w:tcPr>
          <w:p w:rsidR="00F143EC" w:rsidRPr="004B45F3" w:rsidRDefault="004B45F3" w:rsidP="004B45F3">
            <w:pPr>
              <w:jc w:val="right"/>
              <w:rPr>
                <w:b/>
                <w:bCs/>
                <w:sz w:val="20"/>
                <w:szCs w:val="20"/>
                <w:rtl/>
                <w:lang w:bidi="fa-IR"/>
              </w:rPr>
            </w:pPr>
            <w:r w:rsidRPr="004B45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Much</w:t>
            </w:r>
          </w:p>
        </w:tc>
        <w:tc>
          <w:tcPr>
            <w:tcW w:w="706" w:type="dxa"/>
            <w:shd w:val="clear" w:color="auto" w:fill="D9E2F3" w:themeFill="accent5" w:themeFillTint="33"/>
          </w:tcPr>
          <w:p w:rsidR="00F143EC" w:rsidRPr="004B45F3" w:rsidRDefault="004B45F3" w:rsidP="004B45F3">
            <w:pPr>
              <w:jc w:val="right"/>
              <w:rPr>
                <w:b/>
                <w:bCs/>
                <w:sz w:val="20"/>
                <w:szCs w:val="20"/>
                <w:rtl/>
                <w:lang w:bidi="fa-IR"/>
              </w:rPr>
            </w:pPr>
            <w:r w:rsidRPr="004B45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Very much</w:t>
            </w:r>
          </w:p>
        </w:tc>
        <w:tc>
          <w:tcPr>
            <w:tcW w:w="3893" w:type="dxa"/>
            <w:shd w:val="clear" w:color="auto" w:fill="D9E2F3" w:themeFill="accent5" w:themeFillTint="33"/>
          </w:tcPr>
          <w:p w:rsidR="00F143EC" w:rsidRPr="004B45F3" w:rsidRDefault="004B45F3" w:rsidP="004B45F3">
            <w:pPr>
              <w:bidi w:val="0"/>
              <w:jc w:val="right"/>
              <w:rPr>
                <w:b/>
                <w:bCs/>
                <w:sz w:val="20"/>
                <w:szCs w:val="20"/>
                <w:lang w:bidi="fa-IR"/>
              </w:rPr>
            </w:pPr>
            <w:r w:rsidRPr="004B45F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Items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Pr="004B45F3" w:rsidRDefault="00F143EC" w:rsidP="004B45F3">
            <w:pPr>
              <w:jc w:val="right"/>
              <w:rPr>
                <w:b/>
                <w:bCs/>
                <w:sz w:val="20"/>
                <w:szCs w:val="20"/>
                <w:lang w:bidi="fa-IR"/>
              </w:rPr>
            </w:pP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is your husband’s attentiveness to you?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  <w:r w:rsidRPr="000C1CD7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1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does your husband understand your new conditions?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C1CD7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2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does your husband engage in newborn care?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3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intimate is your relationship with your husband in the postpartum period?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4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have you experienced emotional problems with your husband due to limitations in sexual intercourse?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5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do you have problems in sexual relationship in the postpartum period?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6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do you feel sadness and grief?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7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does the presence of your newborn make you calm?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8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happy are you with becoming a mother?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9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power do you feel when your newborn is calm?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10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self-confidence do you have for newborn care?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11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skillful are you for newborn care?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12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adequate do you feel your milk is for your newborn?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13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are you satisfied with the time you spend for your husband?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14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satisfied are you with your current recreations with your newborn?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lang w:bidi="fa-IR"/>
              </w:rPr>
            </w:pPr>
            <w:r>
              <w:rPr>
                <w:lang w:bidi="fa-IR"/>
              </w:rPr>
              <w:t>15</w:t>
            </w:r>
          </w:p>
        </w:tc>
      </w:tr>
      <w:tr w:rsidR="004B45F3" w:rsidTr="004B45F3">
        <w:tc>
          <w:tcPr>
            <w:tcW w:w="1183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18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1049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825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706" w:type="dxa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</w:p>
        </w:tc>
        <w:tc>
          <w:tcPr>
            <w:tcW w:w="3893" w:type="dxa"/>
            <w:vAlign w:val="center"/>
          </w:tcPr>
          <w:p w:rsidR="00F143EC" w:rsidRPr="000C1CD7" w:rsidRDefault="004B45F3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F143EC"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How much are your relationships with your friends and relatives?</w:t>
            </w:r>
          </w:p>
          <w:p w:rsidR="00F143EC" w:rsidRPr="000C1CD7" w:rsidRDefault="00F143EC" w:rsidP="004B45F3">
            <w:pPr>
              <w:jc w:val="right"/>
              <w:rPr>
                <w:rFonts w:asciiTheme="majorBidi" w:hAnsiTheme="majorBidi" w:cstheme="majorBidi"/>
                <w:sz w:val="16"/>
                <w:szCs w:val="16"/>
              </w:rPr>
            </w:pPr>
            <w:r w:rsidRPr="000C1CD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</w:tc>
        <w:tc>
          <w:tcPr>
            <w:tcW w:w="542" w:type="dxa"/>
            <w:shd w:val="clear" w:color="auto" w:fill="D9E2F3" w:themeFill="accent5" w:themeFillTint="33"/>
          </w:tcPr>
          <w:p w:rsidR="00F143EC" w:rsidRDefault="00F143EC" w:rsidP="004B45F3">
            <w:pPr>
              <w:jc w:val="right"/>
              <w:rPr>
                <w:rtl/>
                <w:lang w:bidi="fa-IR"/>
              </w:rPr>
            </w:pPr>
            <w:r>
              <w:rPr>
                <w:lang w:bidi="fa-IR"/>
              </w:rPr>
              <w:t>16</w:t>
            </w:r>
          </w:p>
        </w:tc>
      </w:tr>
    </w:tbl>
    <w:p w:rsidR="00853835" w:rsidRDefault="00853835" w:rsidP="000C1CD7">
      <w:pPr>
        <w:bidi w:val="0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0C1CD7" w:rsidRPr="000C1CD7" w:rsidRDefault="000C1CD7" w:rsidP="00853835">
      <w:pPr>
        <w:bidi w:val="0"/>
        <w:rPr>
          <w:rFonts w:asciiTheme="majorBidi" w:hAnsiTheme="majorBidi" w:cstheme="majorBidi"/>
          <w:b/>
          <w:bCs/>
          <w:i/>
          <w:iCs/>
          <w:sz w:val="20"/>
          <w:szCs w:val="20"/>
        </w:rPr>
      </w:pPr>
      <w:r w:rsidRPr="0076683E">
        <w:rPr>
          <w:rFonts w:asciiTheme="majorBidi" w:hAnsiTheme="majorBidi" w:cstheme="majorBidi"/>
          <w:b/>
          <w:bCs/>
          <w:i/>
          <w:iCs/>
          <w:sz w:val="24"/>
          <w:szCs w:val="24"/>
        </w:rPr>
        <w:t>Scoring</w:t>
      </w:r>
    </w:p>
    <w:p w:rsidR="000C1CD7" w:rsidRPr="000C1CD7" w:rsidRDefault="000C1CD7" w:rsidP="000C1CD7">
      <w:pPr>
        <w:bidi w:val="0"/>
        <w:rPr>
          <w:rFonts w:asciiTheme="majorBidi" w:hAnsiTheme="majorBidi" w:cstheme="majorBidi"/>
          <w:sz w:val="20"/>
          <w:szCs w:val="20"/>
        </w:rPr>
      </w:pPr>
      <w:r w:rsidRPr="000C1CD7">
        <w:rPr>
          <w:rFonts w:asciiTheme="majorBidi" w:hAnsiTheme="majorBidi" w:cstheme="majorBidi"/>
          <w:sz w:val="20"/>
          <w:szCs w:val="20"/>
        </w:rPr>
        <w:t xml:space="preserve">MPQOLI items are scaled on a five-point </w:t>
      </w:r>
      <w:proofErr w:type="spellStart"/>
      <w:r w:rsidRPr="000C1CD7">
        <w:rPr>
          <w:rFonts w:asciiTheme="majorBidi" w:hAnsiTheme="majorBidi" w:cstheme="majorBidi"/>
          <w:sz w:val="20"/>
          <w:szCs w:val="20"/>
        </w:rPr>
        <w:t>Likert</w:t>
      </w:r>
      <w:proofErr w:type="spellEnd"/>
      <w:r w:rsidRPr="000C1CD7">
        <w:rPr>
          <w:rFonts w:asciiTheme="majorBidi" w:hAnsiTheme="majorBidi" w:cstheme="majorBidi"/>
          <w:sz w:val="20"/>
          <w:szCs w:val="20"/>
        </w:rPr>
        <w:t xml:space="preserve"> scale as follows: 1: “None”; 2: “Little”; 3: “Moderate”; 4: “Much”; and 5: “Very much”. Items 12, 25, and 28 are reversely scaled. The possible total score of the instrument is 16–80 with higher scores showing better QOL. This score was changed into a 0–100 scale through the following formula,</w:t>
      </w:r>
    </w:p>
    <w:p w:rsidR="000C1CD7" w:rsidRPr="000C1CD7" w:rsidRDefault="000C1CD7" w:rsidP="000C1CD7">
      <w:pPr>
        <w:bidi w:val="0"/>
        <w:jc w:val="center"/>
        <w:rPr>
          <w:rFonts w:asciiTheme="majorBidi" w:eastAsiaTheme="minorEastAsia" w:hAnsiTheme="majorBidi" w:cstheme="majorBidi"/>
          <w:sz w:val="20"/>
          <w:szCs w:val="20"/>
        </w:rPr>
      </w:pPr>
      <m:oMathPara>
        <m:oMath>
          <m:r>
            <w:rPr>
              <w:rFonts w:ascii="Cambria Math" w:hAnsi="Cambria Math" w:cstheme="majorBidi"/>
              <w:sz w:val="20"/>
              <w:szCs w:val="20"/>
            </w:rPr>
            <m:t>MPQOLI score=</m:t>
          </m:r>
          <m:f>
            <m:fPr>
              <m:ctrlPr>
                <w:rPr>
                  <w:rFonts w:ascii="Cambria Math" w:hAnsi="Cambria Math" w:cstheme="majorBidi"/>
                  <w:i/>
                  <w:sz w:val="20"/>
                  <w:szCs w:val="20"/>
                </w:rPr>
              </m:ctrlPr>
            </m:fPr>
            <m:num>
              <m:d>
                <m:d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Raw score-The lowesst raw score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Cambria Math" w:cstheme="majorBidi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The lowesst raw score-The highest raw score</m:t>
                  </m:r>
                </m:e>
              </m:d>
            </m:den>
          </m:f>
          <m:r>
            <w:rPr>
              <w:rFonts w:ascii="Cambria Math" w:hAnsi="Cambria Math" w:cstheme="majorBidi"/>
              <w:sz w:val="20"/>
              <w:szCs w:val="20"/>
            </w:rPr>
            <m:t>×100</m:t>
          </m:r>
        </m:oMath>
      </m:oMathPara>
    </w:p>
    <w:p w:rsidR="005372C4" w:rsidRPr="000C1CD7" w:rsidRDefault="005372C4" w:rsidP="000C1CD7">
      <w:pPr>
        <w:jc w:val="right"/>
        <w:rPr>
          <w:b/>
          <w:bCs/>
          <w:lang w:bidi="fa-IR"/>
        </w:rPr>
      </w:pPr>
    </w:p>
    <w:sectPr w:rsidR="005372C4" w:rsidRPr="000C1CD7" w:rsidSect="005372C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3EC"/>
    <w:rsid w:val="000C1CD7"/>
    <w:rsid w:val="00496701"/>
    <w:rsid w:val="004B45F3"/>
    <w:rsid w:val="005372C4"/>
    <w:rsid w:val="00853835"/>
    <w:rsid w:val="00F1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82B099A9-114D-43F8-925C-4103659F6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43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Tahereh</dc:creator>
  <cp:keywords/>
  <dc:description/>
  <cp:lastModifiedBy>Tahereh</cp:lastModifiedBy>
  <cp:revision>3</cp:revision>
  <dcterms:created xsi:type="dcterms:W3CDTF">2021-01-13T14:14:00Z</dcterms:created>
  <dcterms:modified xsi:type="dcterms:W3CDTF">2021-01-13T17:33:00Z</dcterms:modified>
</cp:coreProperties>
</file>