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CBFA0" w14:textId="77777777" w:rsidR="00CA00C2" w:rsidRDefault="00CA00C2" w:rsidP="00CA00C2">
      <w:pPr>
        <w:spacing w:after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Agency improves working memory and accelerates visual and attentional processing. </w:t>
      </w:r>
    </w:p>
    <w:p w14:paraId="7CC01492" w14:textId="77777777" w:rsidR="00CA00C2" w:rsidRPr="00652A2B" w:rsidRDefault="00CA00C2" w:rsidP="00CA00C2">
      <w:pPr>
        <w:spacing w:after="0"/>
        <w:jc w:val="both"/>
        <w:rPr>
          <w:lang w:val="es-MX"/>
        </w:rPr>
      </w:pPr>
      <w:r w:rsidRPr="00652A2B">
        <w:rPr>
          <w:color w:val="000000"/>
          <w:highlight w:val="white"/>
          <w:lang w:val="es-MX"/>
        </w:rPr>
        <w:t>Rocio Loyola-Navarro</w:t>
      </w:r>
      <w:r w:rsidRPr="00652A2B">
        <w:rPr>
          <w:color w:val="000000"/>
          <w:highlight w:val="white"/>
          <w:vertAlign w:val="superscript"/>
          <w:lang w:val="es-MX"/>
        </w:rPr>
        <w:t>a,b,c</w:t>
      </w:r>
      <w:r w:rsidRPr="00652A2B">
        <w:rPr>
          <w:color w:val="000000"/>
          <w:highlight w:val="white"/>
          <w:lang w:val="es-MX"/>
        </w:rPr>
        <w:t>, Cristóbal Moënne-Loccoz</w:t>
      </w:r>
      <w:r w:rsidRPr="00652A2B">
        <w:rPr>
          <w:color w:val="000000"/>
          <w:highlight w:val="white"/>
          <w:vertAlign w:val="superscript"/>
          <w:lang w:val="es-MX"/>
        </w:rPr>
        <w:t>d</w:t>
      </w:r>
      <w:r w:rsidRPr="00652A2B">
        <w:rPr>
          <w:color w:val="000000"/>
          <w:highlight w:val="white"/>
          <w:lang w:val="es-MX"/>
        </w:rPr>
        <w:t>, Rodrigo C. Vergara</w:t>
      </w:r>
      <w:r w:rsidRPr="00652A2B">
        <w:rPr>
          <w:color w:val="000000"/>
          <w:vertAlign w:val="superscript"/>
          <w:lang w:val="es-MX"/>
        </w:rPr>
        <w:t>e</w:t>
      </w:r>
      <w:r w:rsidRPr="00652A2B">
        <w:rPr>
          <w:color w:val="000000"/>
          <w:highlight w:val="white"/>
          <w:lang w:val="es-MX"/>
        </w:rPr>
        <w:t>, Alexandre Hyafil</w:t>
      </w:r>
      <w:r w:rsidRPr="00652A2B">
        <w:rPr>
          <w:color w:val="000000"/>
          <w:highlight w:val="white"/>
          <w:vertAlign w:val="superscript"/>
          <w:lang w:val="es-MX"/>
        </w:rPr>
        <w:t>f</w:t>
      </w:r>
      <w:r w:rsidRPr="00652A2B">
        <w:rPr>
          <w:color w:val="000000"/>
          <w:highlight w:val="white"/>
          <w:lang w:val="es-MX"/>
        </w:rPr>
        <w:t>, Francisco Aboitiz</w:t>
      </w:r>
      <w:r w:rsidRPr="00652A2B">
        <w:rPr>
          <w:color w:val="000000"/>
          <w:highlight w:val="white"/>
          <w:vertAlign w:val="superscript"/>
          <w:lang w:val="es-MX"/>
        </w:rPr>
        <w:t>g</w:t>
      </w:r>
      <w:r w:rsidRPr="00652A2B">
        <w:rPr>
          <w:color w:val="000000"/>
          <w:highlight w:val="white"/>
          <w:lang w:val="es-MX"/>
        </w:rPr>
        <w:t>,</w:t>
      </w:r>
      <w:r w:rsidRPr="00652A2B">
        <w:rPr>
          <w:color w:val="000000"/>
          <w:lang w:val="es-MX"/>
        </w:rPr>
        <w:t xml:space="preserve"> </w:t>
      </w:r>
      <w:r w:rsidRPr="00652A2B">
        <w:rPr>
          <w:color w:val="000000"/>
          <w:highlight w:val="white"/>
          <w:lang w:val="es-MX"/>
        </w:rPr>
        <w:t>Pedro E. Maldonado</w:t>
      </w:r>
      <w:r w:rsidRPr="00652A2B">
        <w:rPr>
          <w:color w:val="000000"/>
          <w:highlight w:val="white"/>
          <w:vertAlign w:val="superscript"/>
          <w:lang w:val="es-MX"/>
        </w:rPr>
        <w:t>a,b</w:t>
      </w:r>
    </w:p>
    <w:p w14:paraId="6FE20EC3" w14:textId="77777777" w:rsidR="00CA00C2" w:rsidRPr="00652A2B" w:rsidRDefault="00CA00C2" w:rsidP="00CA00C2">
      <w:pPr>
        <w:spacing w:after="0" w:line="240" w:lineRule="auto"/>
        <w:rPr>
          <w:sz w:val="24"/>
          <w:szCs w:val="24"/>
          <w:lang w:val="es-MX"/>
        </w:rPr>
      </w:pPr>
    </w:p>
    <w:p w14:paraId="4E5D3411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 xml:space="preserve">a </w:t>
      </w:r>
      <w:r w:rsidRPr="00C92B21">
        <w:rPr>
          <w:color w:val="000000"/>
          <w:sz w:val="20"/>
          <w:szCs w:val="20"/>
          <w:highlight w:val="white"/>
          <w:lang w:val="es-CL"/>
        </w:rPr>
        <w:t>Departamento de Neurociencia, Facultad de Medicina, Universidad de Chile. Santiago, Chile.</w:t>
      </w:r>
    </w:p>
    <w:p w14:paraId="68A3594C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 xml:space="preserve">b </w:t>
      </w:r>
      <w:r w:rsidRPr="00C92B21">
        <w:rPr>
          <w:color w:val="000000"/>
          <w:sz w:val="20"/>
          <w:szCs w:val="20"/>
          <w:highlight w:val="white"/>
          <w:lang w:val="es-CL"/>
        </w:rPr>
        <w:t>Biomedical Neuroscience Institute, BNI. Santiago, Chile.</w:t>
      </w:r>
    </w:p>
    <w:p w14:paraId="5DA5B2BE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 xml:space="preserve">c </w:t>
      </w:r>
      <w:r w:rsidRPr="00C92B21">
        <w:rPr>
          <w:color w:val="000000"/>
          <w:sz w:val="20"/>
          <w:szCs w:val="20"/>
          <w:highlight w:val="white"/>
          <w:lang w:val="es-CL"/>
        </w:rPr>
        <w:t>Departamento de Educación Diferencial, Facultad de Filosofía y Educación, Universidad Metropolitana de Ciencias de la Educación. Santiago, Chile.</w:t>
      </w:r>
    </w:p>
    <w:p w14:paraId="38C6FFB6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 xml:space="preserve">d </w:t>
      </w:r>
      <w:r w:rsidRPr="00C92B21">
        <w:rPr>
          <w:color w:val="000000"/>
          <w:sz w:val="20"/>
          <w:szCs w:val="20"/>
          <w:highlight w:val="white"/>
          <w:lang w:val="es-CL"/>
        </w:rPr>
        <w:t>Departamento de Ciencias de la Salud, Facultad de Medicina, Pontificia Universidad Católica de Chile. Santiago, Chile.</w:t>
      </w:r>
    </w:p>
    <w:p w14:paraId="454CB70B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>e</w:t>
      </w:r>
      <w:r w:rsidRPr="00C92B21">
        <w:rPr>
          <w:color w:val="000000"/>
          <w:sz w:val="20"/>
          <w:szCs w:val="20"/>
          <w:highlight w:val="white"/>
          <w:lang w:val="es-CL"/>
        </w:rPr>
        <w:t xml:space="preserve"> Departamento de Kinesiología, Facultad de Artes y Educación Física, Universidad Metropolitana de Ciencias de la Educación. Santiago, Chile.</w:t>
      </w:r>
    </w:p>
    <w:p w14:paraId="2B16F73D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es-CL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>f</w:t>
      </w:r>
      <w:r w:rsidRPr="00C92B21">
        <w:rPr>
          <w:color w:val="000000"/>
          <w:sz w:val="20"/>
          <w:szCs w:val="20"/>
          <w:highlight w:val="white"/>
          <w:lang w:val="es-CL"/>
        </w:rPr>
        <w:t xml:space="preserve"> Centre de Recerca Matemàtica</w:t>
      </w:r>
      <w:r>
        <w:rPr>
          <w:color w:val="000000"/>
          <w:sz w:val="20"/>
          <w:szCs w:val="20"/>
          <w:highlight w:val="white"/>
          <w:lang w:val="es-CL"/>
        </w:rPr>
        <w:t>, Barcelona, Spain</w:t>
      </w:r>
      <w:r w:rsidRPr="00C92B21">
        <w:rPr>
          <w:color w:val="000000"/>
          <w:sz w:val="20"/>
          <w:szCs w:val="20"/>
          <w:highlight w:val="white"/>
          <w:lang w:val="es-CL"/>
        </w:rPr>
        <w:t>.</w:t>
      </w:r>
    </w:p>
    <w:p w14:paraId="2B17BBA0" w14:textId="77777777" w:rsidR="00CA00C2" w:rsidRPr="00C92B21" w:rsidRDefault="00CA00C2" w:rsidP="00CA00C2">
      <w:pPr>
        <w:spacing w:after="0"/>
        <w:jc w:val="both"/>
        <w:rPr>
          <w:sz w:val="20"/>
          <w:szCs w:val="20"/>
          <w:lang w:val="pt-BR"/>
        </w:rPr>
      </w:pPr>
      <w:r w:rsidRPr="00C92B21">
        <w:rPr>
          <w:color w:val="000000"/>
          <w:sz w:val="20"/>
          <w:szCs w:val="20"/>
          <w:highlight w:val="white"/>
          <w:vertAlign w:val="superscript"/>
          <w:lang w:val="es-CL"/>
        </w:rPr>
        <w:t>g</w:t>
      </w:r>
      <w:r w:rsidRPr="00C92B21">
        <w:rPr>
          <w:color w:val="000000"/>
          <w:sz w:val="20"/>
          <w:szCs w:val="20"/>
          <w:highlight w:val="white"/>
          <w:lang w:val="es-CL"/>
        </w:rPr>
        <w:t xml:space="preserve"> Escuela de Medicina, Facultad de Medicina, Pontificia Universidad Católica de Chile. </w:t>
      </w:r>
      <w:r w:rsidRPr="00C92B21">
        <w:rPr>
          <w:color w:val="000000"/>
          <w:sz w:val="20"/>
          <w:szCs w:val="20"/>
          <w:highlight w:val="white"/>
          <w:lang w:val="pt-BR"/>
        </w:rPr>
        <w:t>Santiago, Chile.</w:t>
      </w:r>
    </w:p>
    <w:p w14:paraId="4885A225" w14:textId="77777777" w:rsidR="00CA00C2" w:rsidRPr="00C92B21" w:rsidRDefault="00CA00C2" w:rsidP="00CA00C2">
      <w:pPr>
        <w:spacing w:after="0" w:line="240" w:lineRule="auto"/>
        <w:rPr>
          <w:sz w:val="24"/>
          <w:szCs w:val="24"/>
          <w:lang w:val="pt-BR"/>
        </w:rPr>
      </w:pPr>
    </w:p>
    <w:p w14:paraId="49AA480C" w14:textId="77777777" w:rsidR="00CA00C2" w:rsidRPr="00C92B21" w:rsidRDefault="00CA00C2" w:rsidP="00CA00C2">
      <w:pPr>
        <w:spacing w:after="0"/>
        <w:jc w:val="both"/>
        <w:rPr>
          <w:sz w:val="24"/>
          <w:szCs w:val="24"/>
          <w:lang w:val="pt-BR"/>
        </w:rPr>
      </w:pPr>
      <w:r w:rsidRPr="00C92B21">
        <w:rPr>
          <w:color w:val="000000"/>
          <w:highlight w:val="white"/>
          <w:lang w:val="pt-BR"/>
        </w:rPr>
        <w:t>Corresponding author: </w:t>
      </w:r>
    </w:p>
    <w:p w14:paraId="249ACFB3" w14:textId="77777777" w:rsidR="00CA00C2" w:rsidRPr="00C92B21" w:rsidRDefault="00CA00C2" w:rsidP="00CA00C2">
      <w:pPr>
        <w:spacing w:after="0"/>
        <w:ind w:left="720"/>
        <w:jc w:val="both"/>
        <w:rPr>
          <w:sz w:val="24"/>
          <w:szCs w:val="24"/>
          <w:lang w:val="pt-BR"/>
        </w:rPr>
      </w:pPr>
      <w:r w:rsidRPr="00C92B21">
        <w:rPr>
          <w:color w:val="000000"/>
          <w:highlight w:val="white"/>
          <w:lang w:val="pt-BR"/>
        </w:rPr>
        <w:t>Pedro E. Maldonado, Ph.D.</w:t>
      </w:r>
    </w:p>
    <w:p w14:paraId="621EC99C" w14:textId="77777777" w:rsidR="00CA00C2" w:rsidRPr="00C92B21" w:rsidRDefault="00CA00C2" w:rsidP="00CA00C2">
      <w:pPr>
        <w:spacing w:after="0"/>
        <w:ind w:left="720"/>
        <w:jc w:val="both"/>
        <w:rPr>
          <w:sz w:val="24"/>
          <w:szCs w:val="24"/>
          <w:lang w:val="pt-BR"/>
        </w:rPr>
      </w:pPr>
      <w:r w:rsidRPr="00C92B21">
        <w:rPr>
          <w:color w:val="000000"/>
          <w:sz w:val="20"/>
          <w:szCs w:val="20"/>
          <w:highlight w:val="white"/>
          <w:lang w:val="pt-BR"/>
        </w:rPr>
        <w:t>Departamento de Neurociencia</w:t>
      </w:r>
    </w:p>
    <w:p w14:paraId="52295FBB" w14:textId="77777777" w:rsidR="00CA00C2" w:rsidRPr="00C92B21" w:rsidRDefault="00CA00C2" w:rsidP="00CA00C2">
      <w:pPr>
        <w:spacing w:after="0"/>
        <w:ind w:left="720"/>
        <w:jc w:val="both"/>
        <w:rPr>
          <w:sz w:val="24"/>
          <w:szCs w:val="24"/>
          <w:lang w:val="es-CL"/>
        </w:rPr>
      </w:pPr>
      <w:r w:rsidRPr="00C92B21">
        <w:rPr>
          <w:color w:val="000000"/>
          <w:sz w:val="20"/>
          <w:szCs w:val="20"/>
          <w:highlight w:val="white"/>
          <w:lang w:val="es-CL"/>
        </w:rPr>
        <w:t>Facultad de Medicina</w:t>
      </w:r>
    </w:p>
    <w:p w14:paraId="184A5EA8" w14:textId="77777777" w:rsidR="00CA00C2" w:rsidRPr="00C92B21" w:rsidRDefault="00CA00C2" w:rsidP="00CA00C2">
      <w:pPr>
        <w:spacing w:after="0"/>
        <w:ind w:left="720"/>
        <w:jc w:val="both"/>
        <w:rPr>
          <w:sz w:val="24"/>
          <w:szCs w:val="24"/>
          <w:lang w:val="es-CL"/>
        </w:rPr>
      </w:pPr>
      <w:r w:rsidRPr="00C92B21">
        <w:rPr>
          <w:color w:val="000000"/>
          <w:sz w:val="20"/>
          <w:szCs w:val="20"/>
          <w:highlight w:val="white"/>
          <w:lang w:val="es-CL"/>
        </w:rPr>
        <w:t>Universidad de Chile</w:t>
      </w:r>
    </w:p>
    <w:p w14:paraId="781DFEB6" w14:textId="77777777" w:rsidR="00CA00C2" w:rsidRPr="00652A2B" w:rsidRDefault="00CA00C2" w:rsidP="00CA00C2">
      <w:pPr>
        <w:spacing w:after="0"/>
        <w:ind w:left="720"/>
        <w:jc w:val="both"/>
        <w:rPr>
          <w:sz w:val="24"/>
          <w:szCs w:val="24"/>
          <w:lang w:val="es-MX"/>
        </w:rPr>
      </w:pPr>
      <w:r w:rsidRPr="00652A2B">
        <w:rPr>
          <w:color w:val="000000"/>
          <w:sz w:val="20"/>
          <w:szCs w:val="20"/>
          <w:highlight w:val="white"/>
          <w:lang w:val="es-MX"/>
        </w:rPr>
        <w:t>Independencia 1027</w:t>
      </w:r>
    </w:p>
    <w:p w14:paraId="31C18859" w14:textId="77777777" w:rsidR="00CA00C2" w:rsidRPr="00652A2B" w:rsidRDefault="00CA00C2" w:rsidP="00CA00C2">
      <w:pPr>
        <w:spacing w:after="0"/>
        <w:ind w:left="720"/>
        <w:jc w:val="both"/>
        <w:rPr>
          <w:sz w:val="24"/>
          <w:szCs w:val="24"/>
          <w:lang w:val="es-MX"/>
        </w:rPr>
      </w:pPr>
      <w:r w:rsidRPr="00652A2B">
        <w:rPr>
          <w:color w:val="000000"/>
          <w:sz w:val="20"/>
          <w:szCs w:val="20"/>
          <w:highlight w:val="white"/>
          <w:lang w:val="es-MX"/>
        </w:rPr>
        <w:t>Santiago, Chile</w:t>
      </w:r>
    </w:p>
    <w:p w14:paraId="68989E76" w14:textId="77777777" w:rsidR="00CA00C2" w:rsidRPr="00CA00C2" w:rsidRDefault="00CA00C2" w:rsidP="00CA00C2">
      <w:pPr>
        <w:spacing w:after="0"/>
        <w:ind w:left="720"/>
        <w:jc w:val="both"/>
        <w:rPr>
          <w:sz w:val="24"/>
          <w:szCs w:val="24"/>
        </w:rPr>
      </w:pPr>
      <w:hyperlink r:id="rId7">
        <w:r w:rsidRPr="00CA00C2">
          <w:rPr>
            <w:color w:val="000000"/>
            <w:sz w:val="20"/>
            <w:szCs w:val="20"/>
            <w:highlight w:val="white"/>
            <w:u w:val="single"/>
          </w:rPr>
          <w:t>pedro@uchile.cl</w:t>
        </w:r>
      </w:hyperlink>
    </w:p>
    <w:p w14:paraId="58E25621" w14:textId="2958E57E" w:rsidR="00FF230C" w:rsidRDefault="00BE49B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before="400" w:after="120"/>
        <w:rPr>
          <w:b/>
          <w:color w:val="000000"/>
        </w:rPr>
      </w:pPr>
      <w:r>
        <w:rPr>
          <w:b/>
        </w:rPr>
        <w:lastRenderedPageBreak/>
        <w:t>S</w:t>
      </w:r>
      <w:r>
        <w:rPr>
          <w:b/>
          <w:color w:val="000000"/>
        </w:rPr>
        <w:t xml:space="preserve">UPPLEMENTARY </w:t>
      </w:r>
      <w:r>
        <w:rPr>
          <w:b/>
        </w:rPr>
        <w:t>FIGURE</w:t>
      </w:r>
      <w:r>
        <w:rPr>
          <w:b/>
          <w:color w:val="000000"/>
        </w:rPr>
        <w:t xml:space="preserve"> </w:t>
      </w:r>
      <w:r w:rsidR="00CA00C2">
        <w:rPr>
          <w:b/>
          <w:color w:val="000000"/>
        </w:rPr>
        <w:t>1</w:t>
      </w:r>
      <w:bookmarkStart w:id="0" w:name="_GoBack"/>
      <w:bookmarkEnd w:id="0"/>
    </w:p>
    <w:p w14:paraId="7E0F25EC" w14:textId="45B671CB" w:rsidR="00FF230C" w:rsidRDefault="00DC15BD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spacing w:before="400" w:after="120"/>
        <w:rPr>
          <w:b/>
        </w:rPr>
      </w:pPr>
      <w:r>
        <w:rPr>
          <w:b/>
          <w:noProof/>
        </w:rPr>
        <w:drawing>
          <wp:inline distT="0" distB="0" distL="0" distR="0" wp14:anchorId="033864CC" wp14:editId="649D1092">
            <wp:extent cx="5971540" cy="3373755"/>
            <wp:effectExtent l="0" t="0" r="0" b="0"/>
            <wp:docPr id="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ECB31" w14:textId="772C7527" w:rsidR="00FF230C" w:rsidRDefault="00BE49B6">
      <w:p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</w:rPr>
      </w:pPr>
      <w:bookmarkStart w:id="1" w:name="bookmark=id.1idq7dh" w:colFirst="0" w:colLast="0"/>
      <w:bookmarkStart w:id="2" w:name="_heading=h.odc9jc" w:colFirst="0" w:colLast="0"/>
      <w:bookmarkEnd w:id="1"/>
      <w:bookmarkEnd w:id="2"/>
      <w:r>
        <w:rPr>
          <w:b/>
          <w:color w:val="000000"/>
        </w:rPr>
        <w:t xml:space="preserve">Figure S1. Grand averages evoked by button press (t = 0 ms). A. </w:t>
      </w:r>
      <w:r>
        <w:rPr>
          <w:color w:val="000000"/>
        </w:rPr>
        <w:t xml:space="preserve">Grand averages ERPs evoked by button press are depicted for all 32 channels. AC is depicted in light blue line, and AD is depicted in yellow line (n = 24 subjects). </w:t>
      </w:r>
      <w:r>
        <w:rPr>
          <w:b/>
          <w:color w:val="000000"/>
        </w:rPr>
        <w:t>B</w:t>
      </w:r>
      <w:r>
        <w:rPr>
          <w:color w:val="000000"/>
        </w:rPr>
        <w:t xml:space="preserve">. Topographical plots at t = 0 ms (button press) for AC condition. red: positive voltage; blue: negative voltage; values in </w:t>
      </w:r>
      <w:r w:rsidR="002578BA">
        <w:rPr>
          <w:color w:val="000000"/>
        </w:rPr>
        <w:t>μ</w:t>
      </w:r>
      <w:r>
        <w:rPr>
          <w:color w:val="000000"/>
        </w:rPr>
        <w:t>V.</w:t>
      </w:r>
      <w:r>
        <w:rPr>
          <w:b/>
          <w:color w:val="000000"/>
        </w:rPr>
        <w:t xml:space="preserve"> C.</w:t>
      </w:r>
      <w:r>
        <w:rPr>
          <w:color w:val="000000"/>
        </w:rPr>
        <w:t xml:space="preserve"> Same as B, but for AD condition. </w:t>
      </w:r>
    </w:p>
    <w:p w14:paraId="6C35E566" w14:textId="77777777" w:rsidR="00FF230C" w:rsidRDefault="00FF23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850" w:hanging="850"/>
        <w:rPr>
          <w:color w:val="000000"/>
        </w:rPr>
      </w:pPr>
    </w:p>
    <w:p w14:paraId="6AAE68A6" w14:textId="77777777" w:rsidR="00FF230C" w:rsidRDefault="00FF230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850" w:hanging="850"/>
        <w:rPr>
          <w:color w:val="000000"/>
        </w:rPr>
      </w:pPr>
    </w:p>
    <w:sectPr w:rsidR="00FF230C">
      <w:headerReference w:type="default" r:id="rId9"/>
      <w:footerReference w:type="default" r:id="rId10"/>
      <w:pgSz w:w="12240" w:h="15840"/>
      <w:pgMar w:top="1418" w:right="1418" w:bottom="1418" w:left="1418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775FC" w14:textId="77777777" w:rsidR="002E15FD" w:rsidRDefault="002E15FD">
      <w:pPr>
        <w:spacing w:after="0" w:line="240" w:lineRule="auto"/>
      </w:pPr>
      <w:r>
        <w:separator/>
      </w:r>
    </w:p>
  </w:endnote>
  <w:endnote w:type="continuationSeparator" w:id="0">
    <w:p w14:paraId="0576DC71" w14:textId="77777777" w:rsidR="002E15FD" w:rsidRDefault="002E1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F1254" w14:textId="77777777" w:rsidR="00FF230C" w:rsidRDefault="00BE49B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578BA">
      <w:rPr>
        <w:noProof/>
        <w:color w:val="000000"/>
      </w:rPr>
      <w:t>1</w:t>
    </w:r>
    <w:r>
      <w:rPr>
        <w:color w:val="000000"/>
      </w:rPr>
      <w:fldChar w:fldCharType="end"/>
    </w:r>
  </w:p>
  <w:p w14:paraId="6E6F0B96" w14:textId="77777777" w:rsidR="00FF230C" w:rsidRDefault="00FF230C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4AD66" w14:textId="77777777" w:rsidR="002E15FD" w:rsidRDefault="002E15FD">
      <w:pPr>
        <w:spacing w:after="0" w:line="240" w:lineRule="auto"/>
      </w:pPr>
      <w:r>
        <w:separator/>
      </w:r>
    </w:p>
  </w:footnote>
  <w:footnote w:type="continuationSeparator" w:id="0">
    <w:p w14:paraId="40BD2340" w14:textId="77777777" w:rsidR="002E15FD" w:rsidRDefault="002E1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FC2A5" w14:textId="77777777" w:rsidR="00FF230C" w:rsidRDefault="00FF230C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30C"/>
    <w:rsid w:val="002578BA"/>
    <w:rsid w:val="002E15FD"/>
    <w:rsid w:val="004737A5"/>
    <w:rsid w:val="00BE49B6"/>
    <w:rsid w:val="00CA00C2"/>
    <w:rsid w:val="00DC15BD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ACEDC"/>
  <w15:docId w15:val="{30FE89A3-B3AC-4111-A0A6-98368671B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s-CL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zh-CN" w:bidi="hi-IN"/>
    </w:rPr>
  </w:style>
  <w:style w:type="paragraph" w:styleId="Ttulo1">
    <w:name w:val="heading 1"/>
    <w:basedOn w:val="Normal"/>
    <w:next w:val="Normal"/>
    <w:link w:val="Ttulo1Car"/>
    <w:uiPriority w:val="9"/>
    <w:qFormat/>
    <w:rsid w:val="00DB721C"/>
    <w:pPr>
      <w:keepNext/>
      <w:keepLines/>
      <w:widowControl w:val="0"/>
      <w:spacing w:before="400" w:after="120"/>
      <w:jc w:val="center"/>
      <w:outlineLvl w:val="0"/>
    </w:pPr>
    <w:rPr>
      <w:sz w:val="32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0236D"/>
    <w:pPr>
      <w:keepNext/>
      <w:keepLines/>
      <w:widowControl w:val="0"/>
      <w:spacing w:before="360" w:after="120"/>
      <w:outlineLvl w:val="1"/>
    </w:pPr>
    <w:rPr>
      <w:b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0236D"/>
    <w:pPr>
      <w:keepNext/>
      <w:keepLines/>
      <w:widowControl w:val="0"/>
      <w:spacing w:before="320" w:after="80"/>
      <w:outlineLvl w:val="2"/>
    </w:pPr>
    <w:rPr>
      <w:color w:val="7F7F7F" w:themeColor="text1" w:themeTint="80"/>
      <w:sz w:val="24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726417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Fuentedeprrafopredeter"/>
    <w:uiPriority w:val="99"/>
    <w:unhideWhenUsed/>
    <w:rsid w:val="00F76645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F7664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qFormat/>
    <w:rsid w:val="000A4F26"/>
    <w:rPr>
      <w:color w:val="800080" w:themeColor="followedHyperlink"/>
      <w:u w:val="single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615316"/>
    <w:rPr>
      <w:b/>
      <w:bCs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qFormat/>
    <w:rsid w:val="00615316"/>
    <w:rPr>
      <w:rFonts w:ascii="Courier New" w:eastAsia="Times New Roman" w:hAnsi="Courier New" w:cs="Courier New"/>
      <w:sz w:val="20"/>
      <w:szCs w:val="20"/>
      <w:lang w:val="es-CL"/>
    </w:rPr>
  </w:style>
  <w:style w:type="character" w:customStyle="1" w:styleId="gnkrckgcgsb">
    <w:name w:val="gnkrckgcgsb"/>
    <w:basedOn w:val="Fuentedeprrafopredeter"/>
    <w:qFormat/>
    <w:rsid w:val="00615316"/>
  </w:style>
  <w:style w:type="character" w:styleId="nfasis">
    <w:name w:val="Emphasis"/>
    <w:basedOn w:val="Fuentedeprrafopredeter"/>
    <w:uiPriority w:val="20"/>
    <w:qFormat/>
    <w:rsid w:val="00BE659E"/>
    <w:rPr>
      <w:i/>
      <w:iCs/>
    </w:rPr>
  </w:style>
  <w:style w:type="character" w:styleId="Textoennegrita">
    <w:name w:val="Strong"/>
    <w:basedOn w:val="Fuentedeprrafopredeter"/>
    <w:uiPriority w:val="22"/>
    <w:qFormat/>
    <w:rsid w:val="00BE659E"/>
    <w:rPr>
      <w:b/>
      <w:bCs/>
    </w:rPr>
  </w:style>
  <w:style w:type="character" w:styleId="Textodelmarcadordeposicin">
    <w:name w:val="Placeholder Text"/>
    <w:basedOn w:val="Fuentedeprrafopredeter"/>
    <w:uiPriority w:val="99"/>
    <w:semiHidden/>
    <w:qFormat/>
    <w:rsid w:val="005E4EDA"/>
    <w:rPr>
      <w:color w:val="808080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DB721C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DB721C"/>
  </w:style>
  <w:style w:type="character" w:styleId="Mencinsinresolver">
    <w:name w:val="Unresolved Mention"/>
    <w:basedOn w:val="Fuentedeprrafopredeter"/>
    <w:uiPriority w:val="99"/>
    <w:semiHidden/>
    <w:unhideWhenUsed/>
    <w:qFormat/>
    <w:rsid w:val="007A03FE"/>
    <w:rPr>
      <w:color w:val="605E5C"/>
      <w:shd w:val="clear" w:color="auto" w:fill="E1DFDD"/>
    </w:rPr>
  </w:style>
  <w:style w:type="character" w:styleId="Nmerodelnea">
    <w:name w:val="line number"/>
    <w:basedOn w:val="Fuentedeprrafopredeter"/>
    <w:uiPriority w:val="99"/>
    <w:semiHidden/>
    <w:unhideWhenUsed/>
    <w:qFormat/>
    <w:rsid w:val="00E0149E"/>
  </w:style>
  <w:style w:type="character" w:customStyle="1" w:styleId="Ttulo3Car">
    <w:name w:val="Título 3 Car"/>
    <w:link w:val="Ttulo3"/>
    <w:uiPriority w:val="9"/>
    <w:qFormat/>
    <w:rsid w:val="00D64F25"/>
    <w:rPr>
      <w:color w:val="7F7F7F" w:themeColor="text1" w:themeTint="80"/>
      <w:sz w:val="24"/>
      <w:szCs w:val="28"/>
    </w:rPr>
  </w:style>
  <w:style w:type="character" w:customStyle="1" w:styleId="Ttulo1Car">
    <w:name w:val="Título 1 Car"/>
    <w:link w:val="Ttulo1"/>
    <w:uiPriority w:val="9"/>
    <w:qFormat/>
    <w:rsid w:val="00D64F25"/>
    <w:rPr>
      <w:sz w:val="32"/>
      <w:szCs w:val="40"/>
    </w:rPr>
  </w:style>
  <w:style w:type="character" w:customStyle="1" w:styleId="Ttulo2Car">
    <w:name w:val="Título 2 Car"/>
    <w:link w:val="Ttulo2"/>
    <w:uiPriority w:val="9"/>
    <w:qFormat/>
    <w:rsid w:val="00D64F25"/>
    <w:rPr>
      <w:b/>
      <w:sz w:val="24"/>
      <w:szCs w:val="32"/>
    </w:rPr>
  </w:style>
  <w:style w:type="character" w:customStyle="1" w:styleId="ListLabel1">
    <w:name w:val="ListLabel 1"/>
    <w:qFormat/>
    <w:rPr>
      <w:color w:val="1155CC"/>
      <w:u w:val="single"/>
    </w:rPr>
  </w:style>
  <w:style w:type="character" w:customStyle="1" w:styleId="ListLabel2">
    <w:name w:val="ListLabel 2"/>
    <w:qFormat/>
    <w:rPr>
      <w:color w:val="0000FF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ListLabel3">
    <w:name w:val="ListLabel 3"/>
    <w:qFormat/>
    <w:rPr>
      <w:color w:val="1155CC"/>
      <w:u w:val="single"/>
    </w:rPr>
  </w:style>
  <w:style w:type="character" w:customStyle="1" w:styleId="ListLabel4">
    <w:name w:val="ListLabel 4"/>
    <w:qFormat/>
    <w:rPr>
      <w:color w:val="0000FF"/>
      <w:u w:val="single"/>
    </w:rPr>
  </w:style>
  <w:style w:type="character" w:customStyle="1" w:styleId="ListLabel5">
    <w:name w:val="ListLabel 5"/>
    <w:qFormat/>
    <w:rPr>
      <w:color w:val="1155CC"/>
      <w:u w:val="single"/>
    </w:rPr>
  </w:style>
  <w:style w:type="character" w:customStyle="1" w:styleId="ListLabel6">
    <w:name w:val="ListLabel 6"/>
    <w:qFormat/>
    <w:rPr>
      <w:color w:val="0000FF"/>
      <w:u w:val="single"/>
    </w:rPr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LO-normal"/>
    <w:next w:val="Normal"/>
    <w:uiPriority w:val="35"/>
    <w:unhideWhenUsed/>
    <w:qFormat/>
    <w:rsid w:val="007A5646"/>
    <w:pPr>
      <w:spacing w:after="200"/>
    </w:pPr>
    <w:rPr>
      <w:iCs/>
      <w:sz w:val="20"/>
      <w:szCs w:val="18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lang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 w:line="240" w:lineRule="auto"/>
    </w:pPr>
    <w:rPr>
      <w:b/>
      <w:color w:val="666666"/>
      <w:sz w:val="24"/>
      <w:szCs w:val="24"/>
    </w:rPr>
  </w:style>
  <w:style w:type="paragraph" w:styleId="Textocomentario">
    <w:name w:val="annotation text"/>
    <w:basedOn w:val="LO-normal"/>
    <w:link w:val="TextocomentarioCar"/>
    <w:uiPriority w:val="99"/>
    <w:semiHidden/>
    <w:unhideWhenUsed/>
    <w:qFormat/>
    <w:rPr>
      <w:sz w:val="20"/>
      <w:szCs w:val="20"/>
    </w:rPr>
  </w:style>
  <w:style w:type="paragraph" w:styleId="Textodeglobo">
    <w:name w:val="Balloon Text"/>
    <w:basedOn w:val="LO-normal"/>
    <w:link w:val="TextodegloboCar"/>
    <w:uiPriority w:val="99"/>
    <w:semiHidden/>
    <w:unhideWhenUsed/>
    <w:qFormat/>
    <w:rsid w:val="00726417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615316"/>
    <w:rPr>
      <w:b/>
      <w:bCs/>
    </w:rPr>
  </w:style>
  <w:style w:type="paragraph" w:styleId="HTMLconformatoprevio">
    <w:name w:val="HTML Preformatted"/>
    <w:basedOn w:val="LO-normal"/>
    <w:link w:val="HTMLconformatoprevioCar"/>
    <w:uiPriority w:val="99"/>
    <w:semiHidden/>
    <w:unhideWhenUsed/>
    <w:qFormat/>
    <w:rsid w:val="006153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paragraph" w:styleId="Prrafodelista">
    <w:name w:val="List Paragraph"/>
    <w:basedOn w:val="LO-normal"/>
    <w:uiPriority w:val="34"/>
    <w:qFormat/>
    <w:rsid w:val="00BA0B28"/>
    <w:pPr>
      <w:ind w:left="720"/>
      <w:contextualSpacing/>
    </w:pPr>
  </w:style>
  <w:style w:type="paragraph" w:styleId="NormalWeb">
    <w:name w:val="Normal (Web)"/>
    <w:basedOn w:val="LO-normal"/>
    <w:uiPriority w:val="99"/>
    <w:unhideWhenUsed/>
    <w:qFormat/>
    <w:rsid w:val="00E86F8E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tuloTDC">
    <w:name w:val="TOC Heading"/>
    <w:basedOn w:val="Ttulo1"/>
    <w:next w:val="Normal"/>
    <w:uiPriority w:val="39"/>
    <w:unhideWhenUsed/>
    <w:qFormat/>
    <w:rsid w:val="00DB721C"/>
    <w:pPr>
      <w:spacing w:before="240" w:after="0" w:line="259" w:lineRule="auto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Encabezado">
    <w:name w:val="header"/>
    <w:basedOn w:val="LO-normal"/>
    <w:link w:val="EncabezadoCar"/>
    <w:uiPriority w:val="99"/>
    <w:unhideWhenUsed/>
    <w:rsid w:val="00DB721C"/>
    <w:pPr>
      <w:tabs>
        <w:tab w:val="center" w:pos="4419"/>
        <w:tab w:val="right" w:pos="8838"/>
      </w:tabs>
    </w:pPr>
  </w:style>
  <w:style w:type="paragraph" w:styleId="Piedepgina">
    <w:name w:val="footer"/>
    <w:basedOn w:val="LO-normal"/>
    <w:link w:val="PiedepginaCar"/>
    <w:uiPriority w:val="99"/>
    <w:unhideWhenUsed/>
    <w:rsid w:val="00DB721C"/>
    <w:pPr>
      <w:tabs>
        <w:tab w:val="center" w:pos="4419"/>
        <w:tab w:val="right" w:pos="8838"/>
      </w:tabs>
    </w:pPr>
  </w:style>
  <w:style w:type="paragraph" w:styleId="TDC1">
    <w:name w:val="toc 1"/>
    <w:basedOn w:val="LO-normal"/>
    <w:next w:val="Normal"/>
    <w:autoRedefine/>
    <w:uiPriority w:val="39"/>
    <w:unhideWhenUsed/>
    <w:rsid w:val="00B03C50"/>
    <w:pPr>
      <w:tabs>
        <w:tab w:val="right" w:leader="dot" w:pos="8546"/>
      </w:tabs>
      <w:spacing w:after="100"/>
    </w:pPr>
  </w:style>
  <w:style w:type="paragraph" w:styleId="TDC2">
    <w:name w:val="toc 2"/>
    <w:basedOn w:val="LO-normal"/>
    <w:next w:val="Normal"/>
    <w:autoRedefine/>
    <w:uiPriority w:val="39"/>
    <w:unhideWhenUsed/>
    <w:rsid w:val="0040661E"/>
    <w:pPr>
      <w:tabs>
        <w:tab w:val="right" w:leader="dot" w:pos="8546"/>
      </w:tabs>
      <w:spacing w:after="100"/>
      <w:ind w:left="220"/>
    </w:pPr>
    <w:rPr>
      <w:rFonts w:eastAsiaTheme="minorEastAsia"/>
    </w:rPr>
  </w:style>
  <w:style w:type="paragraph" w:styleId="TDC3">
    <w:name w:val="toc 3"/>
    <w:basedOn w:val="LO-normal"/>
    <w:next w:val="Normal"/>
    <w:autoRedefine/>
    <w:uiPriority w:val="39"/>
    <w:unhideWhenUsed/>
    <w:rsid w:val="0040661E"/>
    <w:pPr>
      <w:tabs>
        <w:tab w:val="right" w:leader="dot" w:pos="8546"/>
      </w:tabs>
      <w:spacing w:after="100"/>
      <w:ind w:left="440"/>
    </w:pPr>
    <w:rPr>
      <w:rFonts w:eastAsiaTheme="minorEastAsia"/>
      <w:b/>
      <w:bCs/>
    </w:rPr>
  </w:style>
  <w:style w:type="paragraph" w:styleId="TDC8">
    <w:name w:val="toc 8"/>
    <w:basedOn w:val="LO-normal"/>
    <w:next w:val="Normal"/>
    <w:autoRedefine/>
    <w:uiPriority w:val="39"/>
    <w:semiHidden/>
    <w:unhideWhenUsed/>
    <w:rsid w:val="00A924C4"/>
    <w:pPr>
      <w:spacing w:after="100"/>
      <w:ind w:left="1540"/>
    </w:pPr>
  </w:style>
  <w:style w:type="paragraph" w:styleId="Tabladeilustraciones">
    <w:name w:val="table of figures"/>
    <w:basedOn w:val="LO-normal"/>
    <w:next w:val="Normal"/>
    <w:uiPriority w:val="99"/>
    <w:unhideWhenUsed/>
    <w:qFormat/>
    <w:rsid w:val="00010F81"/>
  </w:style>
  <w:style w:type="paragraph" w:styleId="Revisin">
    <w:name w:val="Revision"/>
    <w:uiPriority w:val="99"/>
    <w:semiHidden/>
    <w:qFormat/>
    <w:rsid w:val="006D7490"/>
    <w:rPr>
      <w:lang w:eastAsia="zh-CN" w:bidi="hi-IN"/>
    </w:r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0">
    <w:name w:val="Table Normal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0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10"/>
    <w:tblPr>
      <w:tblStyleRowBandSize w:val="1"/>
      <w:tblStyleColBandSize w:val="1"/>
    </w:tblPr>
  </w:style>
  <w:style w:type="table" w:customStyle="1" w:styleId="17">
    <w:name w:val="17"/>
    <w:basedOn w:val="TableNormal10"/>
    <w:tblPr>
      <w:tblStyleRowBandSize w:val="1"/>
      <w:tblStyleColBandSize w:val="1"/>
    </w:tblPr>
  </w:style>
  <w:style w:type="table" w:customStyle="1" w:styleId="16">
    <w:name w:val="16"/>
    <w:basedOn w:val="TableNormal10"/>
    <w:tblPr>
      <w:tblStyleRowBandSize w:val="1"/>
      <w:tblStyleColBandSize w:val="1"/>
    </w:tblPr>
  </w:style>
  <w:style w:type="table" w:customStyle="1" w:styleId="15">
    <w:name w:val="15"/>
    <w:basedOn w:val="TableNormal10"/>
    <w:tblPr>
      <w:tblStyleRowBandSize w:val="1"/>
      <w:tblStyleColBandSize w:val="1"/>
    </w:tblPr>
  </w:style>
  <w:style w:type="table" w:customStyle="1" w:styleId="14">
    <w:name w:val="14"/>
    <w:basedOn w:val="TableNormal10"/>
    <w:tblPr>
      <w:tblStyleRowBandSize w:val="1"/>
      <w:tblStyleColBandSize w:val="1"/>
    </w:tblPr>
  </w:style>
  <w:style w:type="table" w:customStyle="1" w:styleId="13">
    <w:name w:val="13"/>
    <w:basedOn w:val="TableNormal10"/>
    <w:tblPr>
      <w:tblStyleRowBandSize w:val="1"/>
      <w:tblStyleColBandSize w:val="1"/>
    </w:tblPr>
  </w:style>
  <w:style w:type="table" w:customStyle="1" w:styleId="12">
    <w:name w:val="12"/>
    <w:basedOn w:val="TableNormal10"/>
    <w:tblPr>
      <w:tblStyleRowBandSize w:val="1"/>
      <w:tblStyleColBandSize w:val="1"/>
    </w:tblPr>
  </w:style>
  <w:style w:type="table" w:customStyle="1" w:styleId="11">
    <w:name w:val="11"/>
    <w:basedOn w:val="TableNormal10"/>
    <w:tblPr>
      <w:tblStyleRowBandSize w:val="1"/>
      <w:tblStyleColBandSize w:val="1"/>
    </w:tblPr>
  </w:style>
  <w:style w:type="table" w:customStyle="1" w:styleId="10">
    <w:name w:val="10"/>
    <w:basedOn w:val="TableNormal10"/>
    <w:tblPr>
      <w:tblStyleRowBandSize w:val="1"/>
      <w:tblStyleColBandSize w:val="1"/>
    </w:tblPr>
  </w:style>
  <w:style w:type="table" w:customStyle="1" w:styleId="9">
    <w:name w:val="9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3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2">
    <w:name w:val="42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1">
    <w:name w:val="41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0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9">
    <w:name w:val="39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8">
    <w:name w:val="38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7">
    <w:name w:val="37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6">
    <w:name w:val="36"/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5">
    <w:name w:val="35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4">
    <w:name w:val="34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3">
    <w:name w:val="33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2">
    <w:name w:val="32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31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0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29"/>
    <w:basedOn w:val="TableNormal5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28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27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26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5">
    <w:name w:val="25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4">
    <w:name w:val="24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3">
    <w:name w:val="23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6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Grid">
    <w:name w:val="TableGrid"/>
    <w:rsid w:val="00D64F25"/>
    <w:rPr>
      <w:rFonts w:asciiTheme="minorHAnsi" w:eastAsiaTheme="minorEastAsia" w:hAnsiTheme="minorHAnsi" w:cstheme="minorBidi"/>
      <w:lang w:val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1B04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pedro@uchile.c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+0SYshUqNMANqxQ+NvI8hDCYyZQ==">AMUW2mXLtvGa2254nfwxSx0OoXc28tbv+RxdSZ/exN9SzJinB82taJZt6e+Nm0WdFGKOclg1R8dmWLmFL90DBHK0GTPDoEzPNQsloiUxypI6WGUP7tiCjLQsG9LM70AnUZCnIyBnwwp9l4kGe+BzGaZcU1JRDhoLYw==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Rocio Loyola</dc:creator>
  <cp:lastModifiedBy>INU</cp:lastModifiedBy>
  <cp:revision>4</cp:revision>
  <dcterms:created xsi:type="dcterms:W3CDTF">2020-09-24T18:51:00Z</dcterms:created>
  <dcterms:modified xsi:type="dcterms:W3CDTF">2021-01-23T17:45:00Z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http://www.zotero.org/styles/taylor-and-francis-council-of-science-editors-author-date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http://www.zotero.org/styles/chicago-author-date</vt:lpwstr>
  </property>
  <property fmtid="{D5CDD505-2E9C-101B-9397-08002B2CF9AE}" pid="8" name="Mendeley Recent Style Id 4_1">
    <vt:lpwstr>http://www.zotero.org/styles/harvard-cite-them-right</vt:lpwstr>
  </property>
  <property fmtid="{D5CDD505-2E9C-101B-9397-08002B2CF9AE}" pid="9" name="Mendeley Recent Style Id 5_1">
    <vt:lpwstr>http://www.zotero.org/styles/ieee</vt:lpwstr>
  </property>
  <property fmtid="{D5CDD505-2E9C-101B-9397-08002B2CF9AE}" pid="10" name="Mendeley Recent Style Id 6_1">
    <vt:lpwstr>http://www.zotero.org/styles/modern-humanities-research-association</vt:lpwstr>
  </property>
  <property fmtid="{D5CDD505-2E9C-101B-9397-08002B2CF9AE}" pid="11" name="Mendeley Recent Style Id 7_1">
    <vt:lpwstr>http://www.zotero.org/styles/modern-language-association</vt:lpwstr>
  </property>
  <property fmtid="{D5CDD505-2E9C-101B-9397-08002B2CF9AE}" pid="12" name="Mendeley Recent Style Id 8_1">
    <vt:lpwstr>http://www.zotero.org/styles/nature</vt:lpwstr>
  </property>
  <property fmtid="{D5CDD505-2E9C-101B-9397-08002B2CF9AE}" pid="13" name="Mendeley Recent Style Id 9_1">
    <vt:lpwstr>http://www.zotero.org/styles/taylor-and-francis-council-of-science-editors-author-date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Psychological Association 6th edition</vt:lpwstr>
  </property>
  <property fmtid="{D5CDD505-2E9C-101B-9397-08002B2CF9AE}" pid="16" name="Mendeley Recent Style Name 2_1">
    <vt:lpwstr>American Sociological Association</vt:lpwstr>
  </property>
  <property fmtid="{D5CDD505-2E9C-101B-9397-08002B2CF9AE}" pid="17" name="Mendeley Recent Style Name 3_1">
    <vt:lpwstr>Chicago Manual of Style 17th edition (author-date)</vt:lpwstr>
  </property>
  <property fmtid="{D5CDD505-2E9C-101B-9397-08002B2CF9AE}" pid="18" name="Mendeley Recent Style Name 4_1">
    <vt:lpwstr>Cite Them Right 10th edition - Harvard</vt:lpwstr>
  </property>
  <property fmtid="{D5CDD505-2E9C-101B-9397-08002B2CF9AE}" pid="19" name="Mendeley Recent Style Name 5_1">
    <vt:lpwstr>IEEE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Name 7_1">
    <vt:lpwstr>Modern Language Association 8th edition</vt:lpwstr>
  </property>
  <property fmtid="{D5CDD505-2E9C-101B-9397-08002B2CF9AE}" pid="22" name="Mendeley Recent Style Name 8_1">
    <vt:lpwstr>Nature</vt:lpwstr>
  </property>
  <property fmtid="{D5CDD505-2E9C-101B-9397-08002B2CF9AE}" pid="23" name="Mendeley Recent Style Name 9_1">
    <vt:lpwstr>Taylor &amp; Francis - Council of Science Editors (author-date)</vt:lpwstr>
  </property>
  <property fmtid="{D5CDD505-2E9C-101B-9397-08002B2CF9AE}" pid="24" name="Mendeley Unique User Id_1">
    <vt:lpwstr>a421a9fd-13d5-32a6-9823-9d00e6409747</vt:lpwstr>
  </property>
</Properties>
</file>