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63C60" w:rsidRDefault="00EB5739" w:rsidP="00063C60">
      <w:pPr>
        <w:spacing w:beforeLines="50" w:before="156" w:after="156" w:line="360" w:lineRule="auto"/>
        <w:ind w:firstLineChars="0" w:firstLine="0"/>
        <w:jc w:val="center"/>
        <w:rPr>
          <w:rFonts w:ascii="Times New Roman" w:hAnsi="Times New Roman" w:cs="Times New Roman"/>
          <w:b/>
          <w:sz w:val="24"/>
        </w:rPr>
      </w:pPr>
      <w:r w:rsidRPr="00EB5739">
        <w:rPr>
          <w:rFonts w:ascii="Times New Roman" w:hAnsi="Times New Roman" w:cs="Times New Roman"/>
          <w:b/>
          <w:sz w:val="24"/>
        </w:rPr>
        <w:t xml:space="preserve">Supplemental </w:t>
      </w:r>
      <w:r w:rsidR="007108F1">
        <w:rPr>
          <w:rFonts w:ascii="Times New Roman" w:hAnsi="Times New Roman" w:cs="Times New Roman"/>
          <w:b/>
          <w:sz w:val="24"/>
        </w:rPr>
        <w:t>Table</w:t>
      </w:r>
      <w:bookmarkStart w:id="0" w:name="_GoBack"/>
      <w:bookmarkEnd w:id="0"/>
      <w:r w:rsidRPr="00EB5739">
        <w:rPr>
          <w:rFonts w:ascii="Times New Roman" w:hAnsi="Times New Roman" w:cs="Times New Roman"/>
          <w:b/>
          <w:sz w:val="24"/>
        </w:rPr>
        <w:t xml:space="preserve"> 3</w:t>
      </w:r>
      <w:r w:rsidR="00063C60">
        <w:rPr>
          <w:rFonts w:ascii="Times New Roman" w:hAnsi="Times New Roman" w:cs="Times New Roman"/>
          <w:b/>
          <w:sz w:val="24"/>
        </w:rPr>
        <w:t xml:space="preserve">. </w:t>
      </w:r>
      <w:r w:rsidR="00063C60" w:rsidRPr="00B72D53">
        <w:rPr>
          <w:rFonts w:ascii="Times New Roman" w:hAnsi="Times New Roman" w:cs="Times New Roman"/>
          <w:b/>
          <w:sz w:val="24"/>
        </w:rPr>
        <w:t>The relationship between the AUC loss and the number of features.</w:t>
      </w:r>
    </w:p>
    <w:tbl>
      <w:tblPr>
        <w:tblStyle w:val="a7"/>
        <w:tblW w:w="0" w:type="auto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61"/>
        <w:gridCol w:w="4261"/>
      </w:tblGrid>
      <w:tr w:rsidR="00063C60" w:rsidTr="00674DEF"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b/>
                <w:sz w:val="24"/>
                <w:szCs w:val="24"/>
              </w:rPr>
              <w:t>Feature Name</w:t>
            </w:r>
          </w:p>
        </w:tc>
        <w:tc>
          <w:tcPr>
            <w:tcW w:w="4261" w:type="dxa"/>
            <w:tcBorders>
              <w:top w:val="single" w:sz="4" w:space="0" w:color="auto"/>
              <w:bottom w:val="single" w:sz="4" w:space="0" w:color="auto"/>
            </w:tcBorders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b/>
                <w:sz w:val="24"/>
                <w:szCs w:val="24"/>
              </w:rPr>
              <w:t>AUC Loss</w:t>
            </w:r>
          </w:p>
        </w:tc>
      </w:tr>
      <w:tr w:rsidR="00063C60" w:rsidTr="00674DEF">
        <w:tc>
          <w:tcPr>
            <w:tcW w:w="4261" w:type="dxa"/>
            <w:tcBorders>
              <w:top w:val="single" w:sz="4" w:space="0" w:color="auto"/>
            </w:tcBorders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Neutrophils%</w:t>
            </w:r>
          </w:p>
        </w:tc>
        <w:tc>
          <w:tcPr>
            <w:tcW w:w="4261" w:type="dxa"/>
            <w:tcBorders>
              <w:top w:val="single" w:sz="4" w:space="0" w:color="auto"/>
            </w:tcBorders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0.238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D-Dimer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0.190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Neutrophils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0.182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Eosinophils%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Lymphocytes%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0.17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Albumin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0.163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White blood cell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0.160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Direct bilirubin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0.148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Potassium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0.144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Calcium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Cholinesterase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0.138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Magnesium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0.137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Low-density lipoprotein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Prothrombin time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0.135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Lymphocytes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Lactate dehydrogenase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Basophils%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Total cholesterol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Urea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0.123</w:t>
            </w:r>
          </w:p>
        </w:tc>
      </w:tr>
      <w:tr w:rsidR="00063C60" w:rsidTr="00674DEF"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Platelets</w:t>
            </w:r>
          </w:p>
        </w:tc>
        <w:tc>
          <w:tcPr>
            <w:tcW w:w="4261" w:type="dxa"/>
          </w:tcPr>
          <w:p w:rsidR="00063C60" w:rsidRPr="00D21B46" w:rsidRDefault="00063C60" w:rsidP="00674DEF">
            <w:pPr>
              <w:spacing w:afterLines="0" w:line="360" w:lineRule="auto"/>
              <w:ind w:firstLineChars="0" w:firstLine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D21B46">
              <w:rPr>
                <w:rFonts w:ascii="Times New Roman" w:hAnsi="Times New Roman" w:cs="Times New Roman"/>
                <w:sz w:val="24"/>
                <w:szCs w:val="24"/>
              </w:rPr>
              <w:t>0.1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</w:tr>
    </w:tbl>
    <w:p w:rsidR="00063C60" w:rsidRDefault="00063C60" w:rsidP="00063C60">
      <w:pPr>
        <w:spacing w:afterLines="0" w:line="240" w:lineRule="auto"/>
        <w:ind w:firstLineChars="0" w:firstLine="0"/>
        <w:rPr>
          <w:rFonts w:ascii="Times New Roman" w:hAnsi="Times New Roman" w:cs="Times New Roman"/>
          <w:sz w:val="22"/>
        </w:rPr>
      </w:pPr>
      <w:r w:rsidRPr="00FE3340">
        <w:rPr>
          <w:rFonts w:ascii="Times New Roman" w:hAnsi="Times New Roman" w:cs="Times New Roman"/>
          <w:sz w:val="22"/>
        </w:rPr>
        <w:t>AUC, indicates area under the receiver-operating curves.</w:t>
      </w:r>
    </w:p>
    <w:p w:rsidR="00063C60" w:rsidRDefault="00063C60" w:rsidP="00063C60">
      <w:pPr>
        <w:spacing w:afterLines="0" w:line="240" w:lineRule="auto"/>
        <w:ind w:firstLineChars="0" w:firstLine="0"/>
        <w:rPr>
          <w:rFonts w:ascii="Times New Roman" w:hAnsi="Times New Roman" w:cs="Times New Roman"/>
          <w:sz w:val="22"/>
        </w:rPr>
      </w:pPr>
    </w:p>
    <w:p w:rsidR="00C953A8" w:rsidRPr="00063C60" w:rsidRDefault="00C953A8">
      <w:pPr>
        <w:spacing w:after="156"/>
        <w:ind w:firstLine="420"/>
      </w:pPr>
    </w:p>
    <w:sectPr w:rsidR="00C953A8" w:rsidRPr="00063C60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76ED1" w:rsidRDefault="00B76ED1" w:rsidP="00063C60">
      <w:pPr>
        <w:spacing w:after="120" w:line="240" w:lineRule="auto"/>
        <w:ind w:firstLine="420"/>
      </w:pPr>
      <w:r>
        <w:separator/>
      </w:r>
    </w:p>
  </w:endnote>
  <w:endnote w:type="continuationSeparator" w:id="0">
    <w:p w:rsidR="00B76ED1" w:rsidRDefault="00B76ED1" w:rsidP="00063C60">
      <w:pPr>
        <w:spacing w:after="120" w:line="240" w:lineRule="auto"/>
        <w:ind w:firstLine="42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5"/>
      <w:spacing w:after="12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5"/>
      <w:spacing w:after="12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5"/>
      <w:spacing w:after="12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76ED1" w:rsidRDefault="00B76ED1" w:rsidP="00063C60">
      <w:pPr>
        <w:spacing w:after="120" w:line="240" w:lineRule="auto"/>
        <w:ind w:firstLine="420"/>
      </w:pPr>
      <w:r>
        <w:separator/>
      </w:r>
    </w:p>
  </w:footnote>
  <w:footnote w:type="continuationSeparator" w:id="0">
    <w:p w:rsidR="00B76ED1" w:rsidRDefault="00B76ED1" w:rsidP="00063C60">
      <w:pPr>
        <w:spacing w:after="120" w:line="240" w:lineRule="auto"/>
        <w:ind w:firstLine="42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3"/>
      <w:spacing w:after="120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3"/>
      <w:spacing w:after="120"/>
      <w:ind w:firstLine="36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B5739" w:rsidRDefault="00EB5739">
    <w:pPr>
      <w:pStyle w:val="a3"/>
      <w:spacing w:after="120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6FD"/>
    <w:rsid w:val="00063C60"/>
    <w:rsid w:val="002C3DCF"/>
    <w:rsid w:val="007108F1"/>
    <w:rsid w:val="00AD53D2"/>
    <w:rsid w:val="00B436FD"/>
    <w:rsid w:val="00B76ED1"/>
    <w:rsid w:val="00C953A8"/>
    <w:rsid w:val="00EB57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1BF5E"/>
  <w15:chartTrackingRefBased/>
  <w15:docId w15:val="{13042062-1F14-45FC-82D3-EE18B8CA6C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63C60"/>
    <w:pPr>
      <w:widowControl w:val="0"/>
      <w:spacing w:afterLines="50" w:line="440" w:lineRule="exact"/>
      <w:ind w:firstLineChars="200" w:firstLine="20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63C6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63C6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63C6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63C60"/>
    <w:rPr>
      <w:sz w:val="18"/>
      <w:szCs w:val="18"/>
    </w:rPr>
  </w:style>
  <w:style w:type="table" w:styleId="a7">
    <w:name w:val="Table Grid"/>
    <w:basedOn w:val="a1"/>
    <w:uiPriority w:val="59"/>
    <w:rsid w:val="00063C6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85</Words>
  <Characters>488</Characters>
  <Application>Microsoft Office Word</Application>
  <DocSecurity>0</DocSecurity>
  <Lines>4</Lines>
  <Paragraphs>1</Paragraphs>
  <ScaleCrop>false</ScaleCrop>
  <Company/>
  <LinksUpToDate>false</LinksUpToDate>
  <CharactersWithSpaces>572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 栋</dc:creator>
  <cp:keywords/>
  <dc:description/>
  <cp:lastModifiedBy>王 栋</cp:lastModifiedBy>
  <cp:revision>4</cp:revision>
  <dcterms:created xsi:type="dcterms:W3CDTF">2021-01-04T09:12:00Z</dcterms:created>
  <dcterms:modified xsi:type="dcterms:W3CDTF">2021-01-19T03:32:00Z</dcterms:modified>
</cp:coreProperties>
</file>