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6DF15" w14:textId="12201D5F" w:rsidR="00E11CF2" w:rsidRDefault="00D20573" w:rsidP="00E11CF2">
      <w:pPr>
        <w:jc w:val="center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Holocene hydroclimate in the</w:t>
      </w:r>
      <w:r w:rsidR="00E11CF2" w:rsidRPr="006765E5">
        <w:rPr>
          <w:rFonts w:eastAsia="Calibri"/>
          <w:b/>
          <w:sz w:val="22"/>
          <w:szCs w:val="22"/>
        </w:rPr>
        <w:t xml:space="preserve"> Southeastern U</w:t>
      </w:r>
      <w:r>
        <w:rPr>
          <w:rFonts w:eastAsia="Calibri"/>
          <w:b/>
          <w:sz w:val="22"/>
          <w:szCs w:val="22"/>
        </w:rPr>
        <w:t>nited States during abrupt climate events</w:t>
      </w:r>
      <w:r w:rsidR="00E11CF2">
        <w:rPr>
          <w:rFonts w:eastAsia="Calibri"/>
          <w:b/>
          <w:sz w:val="22"/>
          <w:szCs w:val="22"/>
        </w:rPr>
        <w:t>: evidence from new speleothem isotope records</w:t>
      </w:r>
      <w:r>
        <w:rPr>
          <w:rFonts w:eastAsia="Calibri"/>
          <w:b/>
          <w:sz w:val="22"/>
          <w:szCs w:val="22"/>
        </w:rPr>
        <w:t xml:space="preserve"> from Alabama</w:t>
      </w:r>
    </w:p>
    <w:p w14:paraId="2B89FB4F" w14:textId="77777777" w:rsidR="00E13B35" w:rsidRPr="003E284D" w:rsidRDefault="00E13B35" w:rsidP="00E11CF2">
      <w:pPr>
        <w:jc w:val="center"/>
        <w:rPr>
          <w:rFonts w:eastAsia="Calibri"/>
          <w:b/>
          <w:sz w:val="22"/>
          <w:szCs w:val="22"/>
        </w:rPr>
      </w:pPr>
    </w:p>
    <w:p w14:paraId="16DFD464" w14:textId="11AAC9A7" w:rsidR="00E11CF2" w:rsidRDefault="00027DE1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color w:val="4472C4" w:themeColor="accent1"/>
          <w:sz w:val="22"/>
          <w:szCs w:val="22"/>
        </w:rPr>
        <w:t>Martín</w:t>
      </w:r>
      <w:r>
        <w:rPr>
          <w:color w:val="4472C4" w:themeColor="accent1"/>
          <w:sz w:val="22"/>
          <w:szCs w:val="22"/>
        </w:rPr>
        <w:t xml:space="preserve"> </w:t>
      </w:r>
      <w:r w:rsidR="00E13B35">
        <w:rPr>
          <w:color w:val="4472C4" w:themeColor="accent1"/>
          <w:sz w:val="22"/>
          <w:szCs w:val="22"/>
        </w:rPr>
        <w:t>Medina-Elizalde</w:t>
      </w:r>
      <w:bookmarkStart w:id="0" w:name="_GoBack"/>
      <w:bookmarkEnd w:id="0"/>
      <w:r w:rsidR="00E13B35">
        <w:rPr>
          <w:color w:val="4472C4" w:themeColor="accent1"/>
          <w:sz w:val="22"/>
          <w:szCs w:val="22"/>
        </w:rPr>
        <w:t xml:space="preserve">, Stefan </w:t>
      </w:r>
      <w:proofErr w:type="spellStart"/>
      <w:r w:rsidR="00E13B35">
        <w:rPr>
          <w:color w:val="4472C4" w:themeColor="accent1"/>
          <w:sz w:val="22"/>
          <w:szCs w:val="22"/>
        </w:rPr>
        <w:t>Perritano</w:t>
      </w:r>
      <w:proofErr w:type="spellEnd"/>
      <w:r w:rsidR="00E13B35">
        <w:rPr>
          <w:color w:val="4472C4" w:themeColor="accent1"/>
          <w:sz w:val="22"/>
          <w:szCs w:val="22"/>
        </w:rPr>
        <w:t xml:space="preserve">, Matthew DeCesare, </w:t>
      </w:r>
      <w:proofErr w:type="spellStart"/>
      <w:r w:rsidR="00E13B35">
        <w:rPr>
          <w:color w:val="4472C4" w:themeColor="accent1"/>
          <w:sz w:val="22"/>
          <w:szCs w:val="22"/>
        </w:rPr>
        <w:t>Josué</w:t>
      </w:r>
      <w:proofErr w:type="spellEnd"/>
      <w:r w:rsidR="00E13B35">
        <w:rPr>
          <w:color w:val="4472C4" w:themeColor="accent1"/>
          <w:sz w:val="22"/>
          <w:szCs w:val="22"/>
        </w:rPr>
        <w:t xml:space="preserve"> Polanco-Martinez, Gabriela Serrato-Marks, David McGee an</w:t>
      </w:r>
      <w:r w:rsidR="00D20573">
        <w:rPr>
          <w:color w:val="4472C4" w:themeColor="accent1"/>
          <w:sz w:val="22"/>
          <w:szCs w:val="22"/>
        </w:rPr>
        <w:t>d Fernanda Lases-Hernandez</w:t>
      </w:r>
    </w:p>
    <w:p w14:paraId="277DCA71" w14:textId="77777777" w:rsidR="00E13B35" w:rsidRDefault="00E13B35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70A3E0F2" w14:textId="639374FC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color w:val="4472C4" w:themeColor="accent1"/>
          <w:sz w:val="22"/>
          <w:szCs w:val="22"/>
        </w:rPr>
        <w:t>Supplementary information</w:t>
      </w:r>
    </w:p>
    <w:p w14:paraId="2AFBD7CB" w14:textId="1A9254F9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400D330E" w14:textId="05CE2A19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color w:val="4472C4" w:themeColor="accent1"/>
          <w:sz w:val="22"/>
          <w:szCs w:val="22"/>
        </w:rPr>
        <w:t>Figures S1-S7</w:t>
      </w:r>
    </w:p>
    <w:p w14:paraId="01B4DFC7" w14:textId="1B88023A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color w:val="4472C4" w:themeColor="accent1"/>
          <w:sz w:val="22"/>
          <w:szCs w:val="22"/>
        </w:rPr>
        <w:t>Tables S1-S4 (</w:t>
      </w:r>
      <w:r w:rsidR="000170C2">
        <w:rPr>
          <w:color w:val="4472C4" w:themeColor="accent1"/>
          <w:sz w:val="22"/>
          <w:szCs w:val="22"/>
        </w:rPr>
        <w:t xml:space="preserve">included </w:t>
      </w:r>
      <w:r>
        <w:rPr>
          <w:color w:val="4472C4" w:themeColor="accent1"/>
          <w:sz w:val="22"/>
          <w:szCs w:val="22"/>
        </w:rPr>
        <w:t xml:space="preserve">as separate </w:t>
      </w:r>
      <w:r w:rsidR="000170C2">
        <w:rPr>
          <w:color w:val="4472C4" w:themeColor="accent1"/>
          <w:sz w:val="22"/>
          <w:szCs w:val="22"/>
        </w:rPr>
        <w:t xml:space="preserve">excel </w:t>
      </w:r>
      <w:r>
        <w:rPr>
          <w:color w:val="4472C4" w:themeColor="accent1"/>
          <w:sz w:val="22"/>
          <w:szCs w:val="22"/>
        </w:rPr>
        <w:t>file</w:t>
      </w:r>
      <w:r w:rsidR="000170C2">
        <w:rPr>
          <w:color w:val="4472C4" w:themeColor="accent1"/>
          <w:sz w:val="22"/>
          <w:szCs w:val="22"/>
        </w:rPr>
        <w:t>s</w:t>
      </w:r>
      <w:r>
        <w:rPr>
          <w:color w:val="4472C4" w:themeColor="accent1"/>
          <w:sz w:val="22"/>
          <w:szCs w:val="22"/>
        </w:rPr>
        <w:t>)</w:t>
      </w:r>
    </w:p>
    <w:p w14:paraId="27961F66" w14:textId="453F53E9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2982FE68" w14:textId="07EE5402" w:rsidR="00E11CF2" w:rsidRDefault="00E62201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3ABB3" wp14:editId="0F09EAAB">
                <wp:simplePos x="0" y="0"/>
                <wp:positionH relativeFrom="column">
                  <wp:posOffset>4520395</wp:posOffset>
                </wp:positionH>
                <wp:positionV relativeFrom="paragraph">
                  <wp:posOffset>80358</wp:posOffset>
                </wp:positionV>
                <wp:extent cx="1120462" cy="412123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0462" cy="4121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CDA505" w14:textId="523542FF" w:rsidR="00E62201" w:rsidRPr="00E62201" w:rsidRDefault="00E62201" w:rsidP="00E62201">
                            <w:pPr>
                              <w:jc w:val="center"/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E62201"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  <w:t>Younger Dryas</w:t>
                            </w:r>
                          </w:p>
                          <w:p w14:paraId="10A080B8" w14:textId="7B8C58BD" w:rsidR="00E62201" w:rsidRPr="00E62201" w:rsidRDefault="00E62201" w:rsidP="00E62201">
                            <w:pPr>
                              <w:jc w:val="center"/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E62201"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  <w:t>section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23ABB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5.95pt;margin-top:6.35pt;width:88.25pt;height:3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" filled="f" stroked="f" strokeweight=".5pt">
                <v:textbox>
                  <w:txbxContent>
                    <w:p w14:paraId="4DCDA505" w14:textId="523542FF" w:rsidR="00E62201" w:rsidRPr="00E62201" w:rsidRDefault="00E62201" w:rsidP="00E62201">
                      <w:pPr>
                        <w:jc w:val="center"/>
                        <w:rPr>
                          <w:color w:val="FFFFFF" w:themeColor="background1"/>
                          <w:sz w:val="22"/>
                          <w:szCs w:val="22"/>
                        </w:rPr>
                      </w:pPr>
                      <w:r w:rsidRPr="00E62201">
                        <w:rPr>
                          <w:color w:val="FFFFFF" w:themeColor="background1"/>
                          <w:sz w:val="22"/>
                          <w:szCs w:val="22"/>
                        </w:rPr>
                        <w:t>Younger Dryas</w:t>
                      </w:r>
                    </w:p>
                    <w:p w14:paraId="10A080B8" w14:textId="7B8C58BD" w:rsidR="00E62201" w:rsidRPr="00E62201" w:rsidRDefault="00E62201" w:rsidP="00E62201">
                      <w:pPr>
                        <w:jc w:val="center"/>
                        <w:rPr>
                          <w:color w:val="FFFFFF" w:themeColor="background1"/>
                          <w:sz w:val="22"/>
                          <w:szCs w:val="22"/>
                        </w:rPr>
                      </w:pPr>
                      <w:r w:rsidRPr="00E62201">
                        <w:rPr>
                          <w:color w:val="FFFFFF" w:themeColor="background1"/>
                          <w:sz w:val="22"/>
                          <w:szCs w:val="22"/>
                        </w:rPr>
                        <w:t>section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40C4CF" wp14:editId="26425953">
                <wp:simplePos x="0" y="0"/>
                <wp:positionH relativeFrom="column">
                  <wp:posOffset>2072945</wp:posOffset>
                </wp:positionH>
                <wp:positionV relativeFrom="paragraph">
                  <wp:posOffset>80027</wp:posOffset>
                </wp:positionV>
                <wp:extent cx="1680693" cy="412123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693" cy="4121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0C6615" w14:textId="47576C0E" w:rsidR="00E62201" w:rsidRPr="00E62201" w:rsidRDefault="00E62201" w:rsidP="00E62201">
                            <w:pPr>
                              <w:jc w:val="center"/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  <w:t>Early to Mid-Holocene section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0C4CF" id="Text Box 5" o:spid="_x0000_s1027" type="#_x0000_t202" style="position:absolute;margin-left:163.2pt;margin-top:6.3pt;width:132.35pt;height:3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" filled="f" stroked="f" strokeweight=".5pt">
                <v:textbox>
                  <w:txbxContent>
                    <w:p w14:paraId="590C6615" w14:textId="47576C0E" w:rsidR="00E62201" w:rsidRPr="00E62201" w:rsidRDefault="00E62201" w:rsidP="00E62201">
                      <w:pPr>
                        <w:jc w:val="center"/>
                        <w:rPr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color w:val="FFFFFF" w:themeColor="background1"/>
                          <w:sz w:val="22"/>
                          <w:szCs w:val="22"/>
                        </w:rPr>
                        <w:t>Early to Mid-Holocene section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B2287E" wp14:editId="05DC2BC0">
                <wp:simplePos x="0" y="0"/>
                <wp:positionH relativeFrom="column">
                  <wp:posOffset>-197</wp:posOffset>
                </wp:positionH>
                <wp:positionV relativeFrom="paragraph">
                  <wp:posOffset>164474</wp:posOffset>
                </wp:positionV>
                <wp:extent cx="727656" cy="41211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656" cy="412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E0BDBE" w14:textId="7A66BACC" w:rsidR="00E62201" w:rsidRPr="00E62201" w:rsidRDefault="00E62201" w:rsidP="00E62201">
                            <w:pPr>
                              <w:jc w:val="center"/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  <w:t>Late-Holocene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2287E" id="Text Box 6" o:spid="_x0000_s1028" type="#_x0000_t202" style="position:absolute;margin-left:0;margin-top:12.95pt;width:57.3pt;height:3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" filled="f" stroked="f" strokeweight=".5pt">
                <v:textbox>
                  <w:txbxContent>
                    <w:p w14:paraId="26E0BDBE" w14:textId="7A66BACC" w:rsidR="00E62201" w:rsidRPr="00E62201" w:rsidRDefault="00E62201" w:rsidP="00E62201">
                      <w:pPr>
                        <w:jc w:val="center"/>
                        <w:rPr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color w:val="FFFFFF" w:themeColor="background1"/>
                          <w:sz w:val="22"/>
                          <w:szCs w:val="22"/>
                        </w:rPr>
                        <w:t>Late-Holocene</w:t>
                      </w:r>
                    </w:p>
                  </w:txbxContent>
                </v:textbox>
              </v:shape>
            </w:pict>
          </mc:Fallback>
        </mc:AlternateContent>
      </w:r>
      <w:r w:rsidR="00E11CF2" w:rsidRPr="009D57C7">
        <w:rPr>
          <w:noProof/>
        </w:rPr>
        <w:drawing>
          <wp:inline distT="0" distB="0" distL="0" distR="0" wp14:anchorId="605958BC" wp14:editId="0770D23B">
            <wp:extent cx="5943600" cy="16291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48273"/>
                    <a:stretch/>
                  </pic:blipFill>
                  <pic:spPr bwMode="auto">
                    <a:xfrm>
                      <a:off x="0" y="0"/>
                      <a:ext cx="5943600" cy="1629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DDE9C7" w14:textId="1F667B05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398A3579" w14:textId="7B3771EC" w:rsidR="00E11CF2" w:rsidRPr="00E62201" w:rsidRDefault="00E11CF2" w:rsidP="004849B1">
      <w:pPr>
        <w:autoSpaceDE w:val="0"/>
        <w:autoSpaceDN w:val="0"/>
        <w:adjustRightInd w:val="0"/>
        <w:rPr>
          <w:color w:val="000000" w:themeColor="text1"/>
        </w:rPr>
      </w:pPr>
      <w:r w:rsidRPr="00E62201">
        <w:rPr>
          <w:color w:val="000000" w:themeColor="text1"/>
        </w:rPr>
        <w:t>Figure S1. War Eagle (WE) stalagmite (34 cm long) collected from War Eagle (WE) cave located in Jackson County, Alabama. The two hiatuses are indicated: Hiatus 1 (10.8-9.4 ka BP), Hiatus 2 (4.3-2.6 ka BP).</w:t>
      </w:r>
    </w:p>
    <w:p w14:paraId="191A5390" w14:textId="22047349" w:rsidR="00E11CF2" w:rsidRDefault="00E11CF2" w:rsidP="004849B1">
      <w:pPr>
        <w:autoSpaceDE w:val="0"/>
        <w:autoSpaceDN w:val="0"/>
        <w:adjustRightInd w:val="0"/>
        <w:rPr>
          <w:color w:val="000000" w:themeColor="text1"/>
          <w:sz w:val="22"/>
          <w:szCs w:val="22"/>
        </w:rPr>
      </w:pPr>
    </w:p>
    <w:p w14:paraId="1FC7854C" w14:textId="1724C4E1" w:rsidR="00E11CF2" w:rsidRDefault="00E11CF2" w:rsidP="004849B1">
      <w:pPr>
        <w:autoSpaceDE w:val="0"/>
        <w:autoSpaceDN w:val="0"/>
        <w:adjustRightInd w:val="0"/>
        <w:rPr>
          <w:color w:val="000000" w:themeColor="text1"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78A1A68E" wp14:editId="797AB4BD">
            <wp:extent cx="2819525" cy="2484254"/>
            <wp:effectExtent l="0" t="0" r="0" b="5080"/>
            <wp:docPr id="10" name="Picture 10" descr="A picture containing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2 (Monthly RF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3987" cy="2496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201B7" w14:textId="6A7881C0" w:rsidR="00E11CF2" w:rsidRDefault="00E11CF2" w:rsidP="004849B1">
      <w:pPr>
        <w:autoSpaceDE w:val="0"/>
        <w:autoSpaceDN w:val="0"/>
        <w:adjustRightInd w:val="0"/>
        <w:rPr>
          <w:color w:val="000000" w:themeColor="text1"/>
          <w:sz w:val="22"/>
          <w:szCs w:val="22"/>
        </w:rPr>
      </w:pPr>
    </w:p>
    <w:p w14:paraId="6DB246EF" w14:textId="4DB57584" w:rsidR="00E11CF2" w:rsidRPr="00E62201" w:rsidRDefault="00E11CF2" w:rsidP="00E11CF2">
      <w:pPr>
        <w:pStyle w:val="Caption"/>
        <w:rPr>
          <w:i w:val="0"/>
          <w:color w:val="000000" w:themeColor="text1"/>
          <w:sz w:val="24"/>
          <w:szCs w:val="24"/>
        </w:rPr>
      </w:pPr>
      <w:r w:rsidRPr="00E62201">
        <w:rPr>
          <w:i w:val="0"/>
          <w:color w:val="000000" w:themeColor="text1"/>
          <w:sz w:val="24"/>
          <w:szCs w:val="24"/>
        </w:rPr>
        <w:t>Fig. S2. Historical monthly rainfall amount data for the period 1981-2010 from Scottsboro, Alabama. Month numbers 1 to 12 correspond to the months Jan to Dec consecutively (data from www.ncdc.noaa.gov).</w:t>
      </w:r>
    </w:p>
    <w:p w14:paraId="2C168C67" w14:textId="5A65A99F" w:rsidR="00E11CF2" w:rsidRPr="00E11CF2" w:rsidRDefault="00E11CF2" w:rsidP="004849B1">
      <w:pPr>
        <w:autoSpaceDE w:val="0"/>
        <w:autoSpaceDN w:val="0"/>
        <w:adjustRightInd w:val="0"/>
        <w:rPr>
          <w:color w:val="000000" w:themeColor="text1"/>
          <w:sz w:val="22"/>
          <w:szCs w:val="22"/>
        </w:rPr>
      </w:pPr>
      <w:r w:rsidRPr="00700D95">
        <w:rPr>
          <w:noProof/>
        </w:rPr>
        <w:lastRenderedPageBreak/>
        <w:drawing>
          <wp:inline distT="0" distB="0" distL="0" distR="0" wp14:anchorId="092926FC" wp14:editId="32DEC0FB">
            <wp:extent cx="3436819" cy="3007217"/>
            <wp:effectExtent l="0" t="0" r="508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46246" cy="301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9BCC5" w14:textId="4CFA6544" w:rsidR="00E11CF2" w:rsidRPr="00FC315D" w:rsidRDefault="00E11CF2" w:rsidP="00FC315D">
      <w:r>
        <w:rPr>
          <w:color w:val="000000" w:themeColor="text1"/>
          <w:sz w:val="22"/>
          <w:szCs w:val="22"/>
        </w:rPr>
        <w:t>Figure S3. U-Th ages versus distance from the top. Lines correspond to linear regression lines used to build the chronology of WE stalagmite specimen. A</w:t>
      </w:r>
      <w:r w:rsidRPr="006765E5">
        <w:rPr>
          <w:sz w:val="22"/>
          <w:szCs w:val="22"/>
        </w:rPr>
        <w:t>ge uncertainties ranged from ±15 to ±110 years with a mean of ±40 years</w:t>
      </w:r>
      <w:r>
        <w:rPr>
          <w:sz w:val="22"/>
          <w:szCs w:val="22"/>
        </w:rPr>
        <w:t xml:space="preserve"> (</w:t>
      </w:r>
      <w:r w:rsidR="00FC315D">
        <w:rPr>
          <w:sz w:val="22"/>
          <w:szCs w:val="22"/>
        </w:rPr>
        <w:t>2</w:t>
      </w:r>
      <w:r w:rsidR="00FC315D" w:rsidRPr="00FC315D">
        <w:rPr>
          <w:color w:val="000000" w:themeColor="text1"/>
          <w:shd w:val="clear" w:color="auto" w:fill="FFFFFF"/>
        </w:rPr>
        <w:t>σ</w:t>
      </w:r>
      <w:r w:rsidR="00FC315D">
        <w:rPr>
          <w:color w:val="000000" w:themeColor="text1"/>
          <w:shd w:val="clear" w:color="auto" w:fill="FFFFFF"/>
        </w:rPr>
        <w:t>).</w:t>
      </w:r>
      <w:r>
        <w:rPr>
          <w:color w:val="000000" w:themeColor="text1"/>
          <w:sz w:val="22"/>
          <w:szCs w:val="22"/>
        </w:rPr>
        <w:t xml:space="preserve"> </w:t>
      </w:r>
    </w:p>
    <w:p w14:paraId="754AD3B0" w14:textId="47C69ED4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29C807DA" w14:textId="79E2120E" w:rsidR="00FC315D" w:rsidRDefault="00FC315D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70DB9772" w14:textId="3A067E27" w:rsidR="00FC315D" w:rsidRDefault="002248AB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noProof/>
          <w:color w:val="4472C4" w:themeColor="accent1"/>
          <w:sz w:val="22"/>
          <w:szCs w:val="22"/>
        </w:rPr>
        <w:drawing>
          <wp:inline distT="0" distB="0" distL="0" distR="0" wp14:anchorId="26225F0F" wp14:editId="1F1FCFF7">
            <wp:extent cx="5416814" cy="2588654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hin section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10" t="10401" r="35638" b="46057"/>
                    <a:stretch/>
                  </pic:blipFill>
                  <pic:spPr bwMode="auto">
                    <a:xfrm>
                      <a:off x="0" y="0"/>
                      <a:ext cx="5430039" cy="2594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6B975B" w14:textId="3054B834" w:rsidR="00FC315D" w:rsidRDefault="00FC315D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463F2D63" w14:textId="5CC71BFF" w:rsidR="002248AB" w:rsidRDefault="00FC315D" w:rsidP="002248AB">
      <w:pPr>
        <w:pStyle w:val="Caption"/>
        <w:rPr>
          <w:i w:val="0"/>
          <w:color w:val="000000" w:themeColor="text1"/>
          <w:sz w:val="24"/>
          <w:szCs w:val="24"/>
        </w:rPr>
      </w:pPr>
      <w:r w:rsidRPr="002248AB">
        <w:rPr>
          <w:i w:val="0"/>
          <w:color w:val="000000" w:themeColor="text1"/>
          <w:sz w:val="24"/>
          <w:szCs w:val="24"/>
        </w:rPr>
        <w:t>Figure S4</w:t>
      </w:r>
      <w:r w:rsidR="002248AB" w:rsidRPr="002248AB">
        <w:rPr>
          <w:i w:val="0"/>
          <w:color w:val="000000" w:themeColor="text1"/>
          <w:sz w:val="24"/>
          <w:szCs w:val="24"/>
        </w:rPr>
        <w:t>. XPL photograph of Hiatus 1 (panel A) and Hiatus 2 (panel B). A tectosilicate appears between two distinct boundaries within Hiatus 1 and a sponge spicule is embedded within Hiatus 2</w:t>
      </w:r>
      <w:r w:rsidR="00F87024">
        <w:rPr>
          <w:i w:val="0"/>
          <w:color w:val="000000" w:themeColor="text1"/>
          <w:sz w:val="24"/>
          <w:szCs w:val="24"/>
        </w:rPr>
        <w:t>.</w:t>
      </w:r>
    </w:p>
    <w:p w14:paraId="5D89DDC0" w14:textId="18AA0295" w:rsidR="00F87024" w:rsidRPr="00F87024" w:rsidRDefault="0098286E" w:rsidP="00F87024">
      <w:r>
        <w:rPr>
          <w:noProof/>
        </w:rPr>
        <w:lastRenderedPageBreak/>
        <w:drawing>
          <wp:inline distT="0" distB="0" distL="0" distR="0" wp14:anchorId="4D31DD67" wp14:editId="33367CB8">
            <wp:extent cx="5466121" cy="320103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. S5 CI.pd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889" r="8017" b="7128"/>
                    <a:stretch/>
                  </pic:blipFill>
                  <pic:spPr bwMode="auto">
                    <a:xfrm>
                      <a:off x="0" y="0"/>
                      <a:ext cx="5467082" cy="3201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EA00C5" w14:textId="3CD4738E" w:rsidR="00753261" w:rsidRPr="00753261" w:rsidRDefault="00F87024" w:rsidP="00753261">
      <w:r w:rsidRPr="00753261">
        <w:rPr>
          <w:color w:val="000000" w:themeColor="text1"/>
        </w:rPr>
        <w:t xml:space="preserve">Figure S5. </w:t>
      </w:r>
      <w:r w:rsidR="00924480" w:rsidRPr="00753261">
        <w:rPr>
          <w:color w:val="000000" w:themeColor="text1"/>
        </w:rPr>
        <w:t xml:space="preserve">Annual amount-weighted </w:t>
      </w:r>
      <w:r w:rsidR="00753261" w:rsidRPr="00753261">
        <w:rPr>
          <w:rFonts w:ascii="Symbol" w:hAnsi="Symbol"/>
          <w:color w:val="000000" w:themeColor="text1"/>
        </w:rPr>
        <w:t></w:t>
      </w:r>
      <w:r w:rsidR="00924480" w:rsidRPr="00753261">
        <w:rPr>
          <w:color w:val="000000" w:themeColor="text1"/>
          <w:vertAlign w:val="superscript"/>
        </w:rPr>
        <w:t>18</w:t>
      </w:r>
      <w:r w:rsidR="00924480" w:rsidRPr="00753261">
        <w:rPr>
          <w:color w:val="000000" w:themeColor="text1"/>
        </w:rPr>
        <w:t>O composition of precipitation versus annual precipitation</w:t>
      </w:r>
      <w:r w:rsidR="0098286E" w:rsidRPr="00753261">
        <w:rPr>
          <w:color w:val="000000" w:themeColor="text1"/>
        </w:rPr>
        <w:t xml:space="preserve"> amount</w:t>
      </w:r>
      <w:r w:rsidR="00924480" w:rsidRPr="00753261">
        <w:rPr>
          <w:color w:val="000000" w:themeColor="text1"/>
        </w:rPr>
        <w:t xml:space="preserve"> (Data collected at the University of Alabama,</w:t>
      </w:r>
      <w:r w:rsidRPr="00753261">
        <w:rPr>
          <w:color w:val="000000" w:themeColor="text1"/>
        </w:rPr>
        <w:t xml:space="preserve"> </w:t>
      </w:r>
      <w:r w:rsidR="00924480" w:rsidRPr="00753261">
        <w:rPr>
          <w:color w:val="000000" w:themeColor="text1"/>
        </w:rPr>
        <w:t xml:space="preserve">in </w:t>
      </w:r>
      <w:r w:rsidRPr="00753261">
        <w:rPr>
          <w:color w:val="000000" w:themeColor="text1"/>
        </w:rPr>
        <w:t>Tuscaloosa</w:t>
      </w:r>
      <w:r w:rsidR="00924480" w:rsidRPr="00753261">
        <w:rPr>
          <w:color w:val="000000" w:themeColor="text1"/>
        </w:rPr>
        <w:t>,</w:t>
      </w:r>
      <w:r w:rsidRPr="00753261">
        <w:rPr>
          <w:color w:val="000000" w:themeColor="text1"/>
        </w:rPr>
        <w:t xml:space="preserve"> spanning the time interval between 2005 and 2015</w:t>
      </w:r>
      <w:r w:rsidR="00924480" w:rsidRPr="00753261">
        <w:rPr>
          <w:color w:val="000000" w:themeColor="text1"/>
        </w:rPr>
        <w:t>)</w:t>
      </w:r>
      <w:r w:rsidRPr="00753261">
        <w:rPr>
          <w:color w:val="000000" w:themeColor="text1"/>
        </w:rPr>
        <w:t xml:space="preserve"> </w:t>
      </w:r>
      <w:r w:rsidRPr="00753261">
        <w:rPr>
          <w:i/>
          <w:color w:val="000000" w:themeColor="text1"/>
        </w:rPr>
        <w:fldChar w:fldCharType="begin">
          <w:fldData xml:space="preserve">PEVuZE5vdGU+PENpdGU+PEF1dGhvcj5EaHVuZ2FuYTwvQXV0aG9yPjxZZWFyPjIwMTk8L1llYXI+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</w:fldData>
        </w:fldChar>
      </w:r>
      <w:r w:rsidRPr="00753261">
        <w:rPr>
          <w:color w:val="000000" w:themeColor="text1"/>
        </w:rPr>
        <w:instrText xml:space="preserve"> ADDIN EN.CITE </w:instrText>
      </w:r>
      <w:r w:rsidRPr="00753261">
        <w:rPr>
          <w:i/>
          <w:color w:val="000000" w:themeColor="text1"/>
        </w:rPr>
        <w:fldChar w:fldCharType="begin">
          <w:fldData xml:space="preserve">PEVuZE5vdGU+PENpdGU+PEF1dGhvcj5EaHVuZ2FuYTwvQXV0aG9yPjxZZWFyPjIwMTk8L1llYXI+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</w:fldData>
        </w:fldChar>
      </w:r>
      <w:r w:rsidRPr="00753261">
        <w:rPr>
          <w:color w:val="000000" w:themeColor="text1"/>
        </w:rPr>
        <w:instrText xml:space="preserve"> ADDIN EN.CITE.DATA </w:instrText>
      </w:r>
      <w:r w:rsidRPr="00753261">
        <w:rPr>
          <w:i/>
          <w:color w:val="000000" w:themeColor="text1"/>
        </w:rPr>
      </w:r>
      <w:r w:rsidRPr="00753261">
        <w:rPr>
          <w:i/>
          <w:color w:val="000000" w:themeColor="text1"/>
        </w:rPr>
        <w:fldChar w:fldCharType="end"/>
      </w:r>
      <w:r w:rsidRPr="00753261">
        <w:rPr>
          <w:i/>
          <w:color w:val="000000" w:themeColor="text1"/>
        </w:rPr>
      </w:r>
      <w:r w:rsidRPr="00753261">
        <w:rPr>
          <w:i/>
          <w:color w:val="000000" w:themeColor="text1"/>
        </w:rPr>
        <w:fldChar w:fldCharType="separate"/>
      </w:r>
      <w:r w:rsidRPr="00753261">
        <w:rPr>
          <w:noProof/>
          <w:color w:val="000000" w:themeColor="text1"/>
        </w:rPr>
        <w:t>(Dhungana and Aharon, 2019; Lambert and Aharon, 2010)</w:t>
      </w:r>
      <w:r w:rsidRPr="00753261">
        <w:rPr>
          <w:i/>
          <w:color w:val="000000" w:themeColor="text1"/>
        </w:rPr>
        <w:fldChar w:fldCharType="end"/>
      </w:r>
      <w:r w:rsidRPr="00753261">
        <w:rPr>
          <w:color w:val="000000" w:themeColor="text1"/>
        </w:rPr>
        <w:t xml:space="preserve">. The ten-year </w:t>
      </w:r>
      <w:r w:rsidR="00632085" w:rsidRPr="00753261">
        <w:rPr>
          <w:color w:val="000000" w:themeColor="text1"/>
        </w:rPr>
        <w:t xml:space="preserve">instrumental </w:t>
      </w:r>
      <w:r w:rsidRPr="00753261">
        <w:rPr>
          <w:color w:val="000000" w:themeColor="text1"/>
        </w:rPr>
        <w:t>data (A) suggests a modest amount effect on interannual timescales</w:t>
      </w:r>
      <w:r w:rsidR="00924480" w:rsidRPr="00753261">
        <w:rPr>
          <w:color w:val="000000" w:themeColor="text1"/>
        </w:rPr>
        <w:t xml:space="preserve"> whereas</w:t>
      </w:r>
      <w:r w:rsidRPr="00753261">
        <w:rPr>
          <w:color w:val="000000" w:themeColor="text1"/>
        </w:rPr>
        <w:t xml:space="preserve"> </w:t>
      </w:r>
      <w:r w:rsidR="00924480" w:rsidRPr="00753261">
        <w:rPr>
          <w:color w:val="000000" w:themeColor="text1"/>
        </w:rPr>
        <w:t>r</w:t>
      </w:r>
      <w:r w:rsidRPr="00753261">
        <w:rPr>
          <w:color w:val="000000" w:themeColor="text1"/>
        </w:rPr>
        <w:t xml:space="preserve">emoval of three </w:t>
      </w:r>
      <w:r w:rsidR="00924480" w:rsidRPr="00753261">
        <w:rPr>
          <w:color w:val="000000" w:themeColor="text1"/>
        </w:rPr>
        <w:t>“</w:t>
      </w:r>
      <w:r w:rsidRPr="00753261">
        <w:rPr>
          <w:color w:val="000000" w:themeColor="text1"/>
        </w:rPr>
        <w:t>outlier</w:t>
      </w:r>
      <w:r w:rsidR="00924480" w:rsidRPr="00753261">
        <w:rPr>
          <w:color w:val="000000" w:themeColor="text1"/>
        </w:rPr>
        <w:t>”</w:t>
      </w:r>
      <w:r w:rsidRPr="00753261">
        <w:rPr>
          <w:color w:val="000000" w:themeColor="text1"/>
        </w:rPr>
        <w:t xml:space="preserve"> years (B) suggests a stronger amount effect on interannual timescales. </w:t>
      </w:r>
      <w:r w:rsidR="0098286E" w:rsidRPr="00753261">
        <w:rPr>
          <w:color w:val="000000" w:themeColor="text1"/>
        </w:rPr>
        <w:t xml:space="preserve">Confidence intervals represent the 90% level (red dotted lines). </w:t>
      </w:r>
      <w:r w:rsidR="00753261" w:rsidRPr="00753261">
        <w:rPr>
          <w:color w:val="000000" w:themeColor="text1"/>
        </w:rPr>
        <w:t>The slope</w:t>
      </w:r>
      <w:r w:rsidR="00753261">
        <w:rPr>
          <w:color w:val="000000" w:themeColor="text1"/>
        </w:rPr>
        <w:t>s</w:t>
      </w:r>
      <w:r w:rsidR="00753261" w:rsidRPr="00753261">
        <w:rPr>
          <w:color w:val="000000" w:themeColor="text1"/>
        </w:rPr>
        <w:t xml:space="preserve"> of the linear regressions of A and B overlap within </w:t>
      </w:r>
      <w:r w:rsidR="00753261">
        <w:rPr>
          <w:color w:val="000000" w:themeColor="text1"/>
        </w:rPr>
        <w:t xml:space="preserve">a </w:t>
      </w:r>
      <w:r w:rsidR="00753261" w:rsidRPr="00753261">
        <w:rPr>
          <w:color w:val="000000" w:themeColor="text1"/>
        </w:rPr>
        <w:t>90% confidence interval</w:t>
      </w:r>
      <w:r w:rsidR="00753261">
        <w:rPr>
          <w:color w:val="000000" w:themeColor="text1"/>
        </w:rPr>
        <w:t xml:space="preserve"> and are statistically significantly different from zero. </w:t>
      </w:r>
      <w:r w:rsidR="00753261" w:rsidRPr="00753261">
        <w:rPr>
          <w:color w:val="000000" w:themeColor="text1"/>
        </w:rPr>
        <w:t xml:space="preserve"> </w:t>
      </w:r>
      <w:r w:rsidR="00753261">
        <w:rPr>
          <w:color w:val="000000" w:themeColor="text1"/>
        </w:rPr>
        <w:t xml:space="preserve">Panel </w:t>
      </w:r>
      <w:r w:rsidR="00753261" w:rsidRPr="00753261">
        <w:rPr>
          <w:color w:val="000000" w:themeColor="text1"/>
        </w:rPr>
        <w:t>A</w:t>
      </w:r>
      <w:r w:rsidR="00753261">
        <w:rPr>
          <w:color w:val="000000" w:themeColor="text1"/>
        </w:rPr>
        <w:t>,</w:t>
      </w:r>
      <w:r w:rsidR="00753261" w:rsidRPr="00753261">
        <w:rPr>
          <w:color w:val="000000" w:themeColor="text1"/>
        </w:rPr>
        <w:t xml:space="preserve"> slope </w:t>
      </w:r>
      <w:r w:rsidR="00753261">
        <w:rPr>
          <w:color w:val="000000" w:themeColor="text1"/>
        </w:rPr>
        <w:t xml:space="preserve">range </w:t>
      </w:r>
      <w:r w:rsidR="00753261" w:rsidRPr="00753261">
        <w:rPr>
          <w:color w:val="222222"/>
          <w:shd w:val="clear" w:color="auto" w:fill="FFFFFF"/>
        </w:rPr>
        <w:t xml:space="preserve">= -0.003317095, -0.0001197538], </w:t>
      </w:r>
      <w:r w:rsidR="00753261">
        <w:rPr>
          <w:color w:val="222222"/>
          <w:shd w:val="clear" w:color="auto" w:fill="FFFFFF"/>
        </w:rPr>
        <w:t xml:space="preserve">Panel </w:t>
      </w:r>
      <w:r w:rsidR="00753261" w:rsidRPr="00753261">
        <w:rPr>
          <w:color w:val="222222"/>
          <w:shd w:val="clear" w:color="auto" w:fill="FFFFFF"/>
        </w:rPr>
        <w:t>B slope</w:t>
      </w:r>
      <w:r w:rsidR="00753261">
        <w:rPr>
          <w:color w:val="222222"/>
          <w:shd w:val="clear" w:color="auto" w:fill="FFFFFF"/>
        </w:rPr>
        <w:t xml:space="preserve"> range</w:t>
      </w:r>
      <w:r w:rsidR="00753261" w:rsidRPr="00753261">
        <w:rPr>
          <w:color w:val="222222"/>
          <w:shd w:val="clear" w:color="auto" w:fill="FFFFFF"/>
        </w:rPr>
        <w:t xml:space="preserve"> =-0.00382629, -0.002258674</w:t>
      </w:r>
      <w:r w:rsidR="00753261">
        <w:rPr>
          <w:color w:val="222222"/>
          <w:shd w:val="clear" w:color="auto" w:fill="FFFFFF"/>
        </w:rPr>
        <w:t>.</w:t>
      </w:r>
    </w:p>
    <w:p w14:paraId="00C49A1C" w14:textId="7481664A" w:rsidR="00F87024" w:rsidRPr="00753261" w:rsidRDefault="00F87024" w:rsidP="00F87024">
      <w:pPr>
        <w:pStyle w:val="Caption"/>
        <w:rPr>
          <w:i w:val="0"/>
          <w:color w:val="000000" w:themeColor="text1"/>
          <w:sz w:val="24"/>
          <w:szCs w:val="24"/>
        </w:rPr>
      </w:pPr>
    </w:p>
    <w:p w14:paraId="1E2D4DE6" w14:textId="4B123EA1" w:rsidR="00632085" w:rsidRDefault="00632085" w:rsidP="00632085"/>
    <w:p w14:paraId="15F98AAC" w14:textId="21499658" w:rsidR="00632085" w:rsidRDefault="00632085" w:rsidP="00632085"/>
    <w:p w14:paraId="1F1967BE" w14:textId="2CAD9939" w:rsidR="00632085" w:rsidRDefault="00632085" w:rsidP="00632085"/>
    <w:p w14:paraId="1ADBF833" w14:textId="03CD83DD" w:rsidR="00632085" w:rsidRDefault="00632085" w:rsidP="00632085"/>
    <w:p w14:paraId="7E4865C3" w14:textId="3A74D7AF" w:rsidR="00632085" w:rsidRDefault="00632085" w:rsidP="00632085"/>
    <w:p w14:paraId="2F833981" w14:textId="5841D70A" w:rsidR="00632085" w:rsidRDefault="00632085" w:rsidP="00632085"/>
    <w:p w14:paraId="70E377EA" w14:textId="617C51AE" w:rsidR="00632085" w:rsidRDefault="00632085" w:rsidP="00632085"/>
    <w:p w14:paraId="79565BD8" w14:textId="77777777" w:rsidR="00632085" w:rsidRPr="00632085" w:rsidRDefault="00632085" w:rsidP="00632085"/>
    <w:p w14:paraId="0C9EA4D7" w14:textId="15349FB5" w:rsidR="00924480" w:rsidRDefault="009E3545" w:rsidP="00924480">
      <w:r>
        <w:rPr>
          <w:noProof/>
        </w:rPr>
        <w:lastRenderedPageBreak/>
        <w:drawing>
          <wp:inline distT="0" distB="0" distL="0" distR="0" wp14:anchorId="1EDFAAFD" wp14:editId="126DC2B7">
            <wp:extent cx="5943600" cy="580193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inear_regresion_precip_d18d_seasons_Tuscaloosa_95CL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84"/>
                    <a:stretch/>
                  </pic:blipFill>
                  <pic:spPr bwMode="auto">
                    <a:xfrm>
                      <a:off x="0" y="0"/>
                      <a:ext cx="5943600" cy="5801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416A22" w14:textId="669B563D" w:rsidR="00924480" w:rsidRDefault="00924480" w:rsidP="008A4C34">
      <w:pPr>
        <w:rPr>
          <w:color w:val="000000"/>
        </w:rPr>
      </w:pPr>
      <w:r w:rsidRPr="00924480">
        <w:rPr>
          <w:color w:val="000000" w:themeColor="text1"/>
        </w:rPr>
        <w:t xml:space="preserve">Figure S6. </w:t>
      </w:r>
      <w:r>
        <w:rPr>
          <w:color w:val="000000" w:themeColor="text1"/>
        </w:rPr>
        <w:t xml:space="preserve">Monthly amount-weighted </w:t>
      </w:r>
      <w:r w:rsidRPr="00924480">
        <w:rPr>
          <w:color w:val="000000" w:themeColor="text1"/>
        </w:rPr>
        <w:t>δ</w:t>
      </w:r>
      <w:r w:rsidRPr="00924480">
        <w:rPr>
          <w:color w:val="000000" w:themeColor="text1"/>
          <w:vertAlign w:val="superscript"/>
        </w:rPr>
        <w:t>18</w:t>
      </w:r>
      <w:r w:rsidRPr="00924480">
        <w:rPr>
          <w:color w:val="000000" w:themeColor="text1"/>
        </w:rPr>
        <w:t xml:space="preserve">O </w:t>
      </w:r>
      <w:r>
        <w:rPr>
          <w:color w:val="000000" w:themeColor="text1"/>
        </w:rPr>
        <w:t xml:space="preserve">composition of </w:t>
      </w:r>
      <w:r w:rsidR="00632085">
        <w:rPr>
          <w:color w:val="000000" w:themeColor="text1"/>
        </w:rPr>
        <w:t>precipitation</w:t>
      </w:r>
      <w:r>
        <w:rPr>
          <w:color w:val="000000" w:themeColor="text1"/>
        </w:rPr>
        <w:t xml:space="preserve"> versus monthly precipitation </w:t>
      </w:r>
      <w:r w:rsidRPr="00924480">
        <w:rPr>
          <w:color w:val="000000" w:themeColor="text1"/>
        </w:rPr>
        <w:t xml:space="preserve">amount </w:t>
      </w:r>
      <w:r>
        <w:rPr>
          <w:color w:val="000000" w:themeColor="text1"/>
        </w:rPr>
        <w:t xml:space="preserve">per season </w:t>
      </w:r>
      <w:r w:rsidRPr="00924480">
        <w:rPr>
          <w:color w:val="000000" w:themeColor="text1"/>
        </w:rPr>
        <w:t xml:space="preserve">based </w:t>
      </w:r>
      <w:r>
        <w:rPr>
          <w:color w:val="000000" w:themeColor="text1"/>
        </w:rPr>
        <w:t>on ten</w:t>
      </w:r>
      <w:r w:rsidR="00632085">
        <w:rPr>
          <w:color w:val="000000" w:themeColor="text1"/>
        </w:rPr>
        <w:t>-</w:t>
      </w:r>
      <w:r>
        <w:rPr>
          <w:color w:val="000000" w:themeColor="text1"/>
        </w:rPr>
        <w:t xml:space="preserve">year </w:t>
      </w:r>
      <w:r w:rsidRPr="00924480">
        <w:rPr>
          <w:color w:val="000000" w:themeColor="text1"/>
        </w:rPr>
        <w:t xml:space="preserve">instrumental data collected at the University of Alabama, </w:t>
      </w:r>
      <w:r>
        <w:rPr>
          <w:color w:val="000000" w:themeColor="text1"/>
        </w:rPr>
        <w:t xml:space="preserve">Tuscaloosa </w:t>
      </w:r>
      <w:r w:rsidRPr="00924480">
        <w:rPr>
          <w:color w:val="000000" w:themeColor="text1"/>
        </w:rPr>
        <w:t>from year 2005 to 2015 (</w:t>
      </w:r>
      <w:proofErr w:type="spellStart"/>
      <w:r w:rsidRPr="00924480">
        <w:rPr>
          <w:color w:val="000000" w:themeColor="text1"/>
        </w:rPr>
        <w:t>Dhungana</w:t>
      </w:r>
      <w:proofErr w:type="spellEnd"/>
      <w:r w:rsidRPr="00924480">
        <w:rPr>
          <w:color w:val="000000" w:themeColor="text1"/>
        </w:rPr>
        <w:t xml:space="preserve"> and </w:t>
      </w:r>
      <w:proofErr w:type="spellStart"/>
      <w:r w:rsidRPr="00924480">
        <w:rPr>
          <w:color w:val="000000" w:themeColor="text1"/>
        </w:rPr>
        <w:t>Aharon</w:t>
      </w:r>
      <w:proofErr w:type="spellEnd"/>
      <w:r w:rsidRPr="00924480">
        <w:rPr>
          <w:color w:val="000000" w:themeColor="text1"/>
        </w:rPr>
        <w:t xml:space="preserve">, 2019; Lambert and </w:t>
      </w:r>
      <w:proofErr w:type="spellStart"/>
      <w:r w:rsidRPr="00924480">
        <w:rPr>
          <w:color w:val="000000" w:themeColor="text1"/>
        </w:rPr>
        <w:t>Aharon</w:t>
      </w:r>
      <w:proofErr w:type="spellEnd"/>
      <w:r w:rsidRPr="00924480">
        <w:rPr>
          <w:color w:val="000000" w:themeColor="text1"/>
        </w:rPr>
        <w:t xml:space="preserve">, 2010). </w:t>
      </w:r>
      <w:r w:rsidRPr="008A4C34">
        <w:rPr>
          <w:color w:val="000000" w:themeColor="text1"/>
        </w:rPr>
        <w:t xml:space="preserve">A </w:t>
      </w:r>
      <w:r w:rsidR="008A4C34" w:rsidRPr="008A4C34">
        <w:rPr>
          <w:color w:val="000000" w:themeColor="text1"/>
        </w:rPr>
        <w:t>statistically significant relationship between precipitation amount and precipitation δ</w:t>
      </w:r>
      <w:r w:rsidR="008A4C34" w:rsidRPr="008A4C34">
        <w:rPr>
          <w:color w:val="000000" w:themeColor="text1"/>
          <w:vertAlign w:val="superscript"/>
        </w:rPr>
        <w:t>18</w:t>
      </w:r>
      <w:r w:rsidR="008A4C34" w:rsidRPr="008A4C34">
        <w:rPr>
          <w:color w:val="000000" w:themeColor="text1"/>
        </w:rPr>
        <w:t xml:space="preserve">O is observed only during </w:t>
      </w:r>
      <w:r w:rsidRPr="008A4C34">
        <w:rPr>
          <w:color w:val="000000" w:themeColor="text1"/>
        </w:rPr>
        <w:t>summer season interannually</w:t>
      </w:r>
      <w:r w:rsidR="008A4C34" w:rsidRPr="008A4C34">
        <w:rPr>
          <w:color w:val="000000" w:themeColor="text1"/>
        </w:rPr>
        <w:t xml:space="preserve"> (black line</w:t>
      </w:r>
      <w:r w:rsidR="008A4C34">
        <w:rPr>
          <w:color w:val="000000" w:themeColor="text1"/>
        </w:rPr>
        <w:t xml:space="preserve">, </w:t>
      </w:r>
      <w:r w:rsidR="008A4C34" w:rsidRPr="008A4C34">
        <w:rPr>
          <w:color w:val="000000" w:themeColor="text1"/>
        </w:rPr>
        <w:t>slope</w:t>
      </w:r>
      <w:r w:rsidR="008A4C34">
        <w:rPr>
          <w:i/>
          <w:color w:val="000000" w:themeColor="text1"/>
        </w:rPr>
        <w:t xml:space="preserve"> </w:t>
      </w:r>
      <w:r w:rsidR="008A4C34">
        <w:rPr>
          <w:color w:val="222222"/>
          <w:shd w:val="clear" w:color="auto" w:fill="FFFFFF"/>
        </w:rPr>
        <w:t>=</w:t>
      </w:r>
      <w:r w:rsidR="008A4C34" w:rsidRPr="008A4C34">
        <w:rPr>
          <w:color w:val="222222"/>
          <w:shd w:val="clear" w:color="auto" w:fill="FFFFFF"/>
        </w:rPr>
        <w:t>-0.0112, -0.0048</w:t>
      </w:r>
      <w:r w:rsidR="008A4C34">
        <w:rPr>
          <w:color w:val="222222"/>
          <w:shd w:val="clear" w:color="auto" w:fill="FFFFFF"/>
        </w:rPr>
        <w:t>, 95% confidence interval</w:t>
      </w:r>
      <w:r w:rsidR="009E3545">
        <w:rPr>
          <w:color w:val="222222"/>
          <w:shd w:val="clear" w:color="auto" w:fill="FFFFFF"/>
        </w:rPr>
        <w:t xml:space="preserve">, </w:t>
      </w:r>
      <w:r w:rsidR="008A4C34">
        <w:rPr>
          <w:color w:val="222222"/>
          <w:shd w:val="clear" w:color="auto" w:fill="FFFFFF"/>
        </w:rPr>
        <w:t>CI)</w:t>
      </w:r>
      <w:r w:rsidR="009E3545">
        <w:rPr>
          <w:color w:val="222222"/>
          <w:shd w:val="clear" w:color="auto" w:fill="FFFFFF"/>
        </w:rPr>
        <w:t xml:space="preserve"> and spring season </w:t>
      </w:r>
      <w:r w:rsidR="009E3545">
        <w:rPr>
          <w:color w:val="000000" w:themeColor="text1"/>
        </w:rPr>
        <w:t>(blue line, slope =</w:t>
      </w:r>
      <w:r w:rsidR="009E3545">
        <w:rPr>
          <w:rFonts w:ascii="Arial" w:hAnsi="Arial" w:cs="Arial"/>
          <w:color w:val="222222"/>
          <w:shd w:val="clear" w:color="auto" w:fill="FFFFFF"/>
        </w:rPr>
        <w:t>-</w:t>
      </w:r>
      <w:r w:rsidR="009E3545" w:rsidRPr="008A4C34">
        <w:rPr>
          <w:color w:val="222222"/>
          <w:shd w:val="clear" w:color="auto" w:fill="FFFFFF"/>
        </w:rPr>
        <w:t>0.009</w:t>
      </w:r>
      <w:r w:rsidR="009E3545">
        <w:rPr>
          <w:color w:val="222222"/>
          <w:shd w:val="clear" w:color="auto" w:fill="FFFFFF"/>
        </w:rPr>
        <w:t>3</w:t>
      </w:r>
      <w:r w:rsidR="009E3545" w:rsidRPr="008A4C34">
        <w:rPr>
          <w:color w:val="222222"/>
          <w:shd w:val="clear" w:color="auto" w:fill="FFFFFF"/>
        </w:rPr>
        <w:t xml:space="preserve">, </w:t>
      </w:r>
      <w:r w:rsidR="009E3545">
        <w:rPr>
          <w:color w:val="222222"/>
          <w:shd w:val="clear" w:color="auto" w:fill="FFFFFF"/>
        </w:rPr>
        <w:t>-</w:t>
      </w:r>
      <w:r w:rsidR="009E3545" w:rsidRPr="008A4C34">
        <w:rPr>
          <w:color w:val="222222"/>
          <w:shd w:val="clear" w:color="auto" w:fill="FFFFFF"/>
        </w:rPr>
        <w:t>0.00</w:t>
      </w:r>
      <w:r w:rsidR="009E3545">
        <w:rPr>
          <w:color w:val="222222"/>
          <w:shd w:val="clear" w:color="auto" w:fill="FFFFFF"/>
        </w:rPr>
        <w:t>13</w:t>
      </w:r>
      <w:r w:rsidR="009E3545" w:rsidRPr="003757C8">
        <w:rPr>
          <w:color w:val="000000" w:themeColor="text1"/>
        </w:rPr>
        <w:t>‰ per mm</w:t>
      </w:r>
      <w:r w:rsidR="009E3545">
        <w:rPr>
          <w:color w:val="222222"/>
          <w:shd w:val="clear" w:color="auto" w:fill="FFFFFF"/>
        </w:rPr>
        <w:t>, 95% CI)</w:t>
      </w:r>
      <w:r w:rsidR="008A4C34">
        <w:rPr>
          <w:color w:val="222222"/>
          <w:shd w:val="clear" w:color="auto" w:fill="FFFFFF"/>
        </w:rPr>
        <w:t xml:space="preserve">. No statistically significant relationship is observed during the </w:t>
      </w:r>
      <w:r w:rsidRPr="00924480">
        <w:rPr>
          <w:color w:val="000000" w:themeColor="text1"/>
        </w:rPr>
        <w:t>fall (</w:t>
      </w:r>
      <w:r w:rsidR="008A4C34">
        <w:rPr>
          <w:color w:val="000000" w:themeColor="text1"/>
        </w:rPr>
        <w:t xml:space="preserve">red line, </w:t>
      </w:r>
      <w:r w:rsidR="008A4C34" w:rsidRPr="008A4C34">
        <w:rPr>
          <w:color w:val="000000" w:themeColor="text1"/>
        </w:rPr>
        <w:t>slope</w:t>
      </w:r>
      <w:r w:rsidR="008A4C34">
        <w:rPr>
          <w:i/>
          <w:color w:val="000000" w:themeColor="text1"/>
        </w:rPr>
        <w:t xml:space="preserve">= </w:t>
      </w:r>
      <w:r w:rsidR="008A4C34" w:rsidRPr="008A4C34">
        <w:rPr>
          <w:color w:val="222222"/>
          <w:shd w:val="clear" w:color="auto" w:fill="FFFFFF"/>
        </w:rPr>
        <w:t>-0.011</w:t>
      </w:r>
      <w:r w:rsidR="009E3545">
        <w:rPr>
          <w:color w:val="222222"/>
          <w:shd w:val="clear" w:color="auto" w:fill="FFFFFF"/>
        </w:rPr>
        <w:t>8</w:t>
      </w:r>
      <w:r w:rsidR="008A4C34" w:rsidRPr="008A4C34">
        <w:rPr>
          <w:color w:val="222222"/>
          <w:shd w:val="clear" w:color="auto" w:fill="FFFFFF"/>
        </w:rPr>
        <w:t xml:space="preserve">,  </w:t>
      </w:r>
      <w:r w:rsidR="008A4C34">
        <w:rPr>
          <w:color w:val="222222"/>
          <w:shd w:val="clear" w:color="auto" w:fill="FFFFFF"/>
        </w:rPr>
        <w:t>+</w:t>
      </w:r>
      <w:r w:rsidR="008A4C34" w:rsidRPr="008A4C34">
        <w:rPr>
          <w:color w:val="222222"/>
          <w:shd w:val="clear" w:color="auto" w:fill="FFFFFF"/>
        </w:rPr>
        <w:t>0.0012</w:t>
      </w:r>
      <w:r w:rsidR="002114AA" w:rsidRPr="003757C8">
        <w:rPr>
          <w:color w:val="000000" w:themeColor="text1"/>
        </w:rPr>
        <w:t>‰ per mm</w:t>
      </w:r>
      <w:r w:rsidR="008A4C34">
        <w:rPr>
          <w:color w:val="222222"/>
          <w:shd w:val="clear" w:color="auto" w:fill="FFFFFF"/>
        </w:rPr>
        <w:t>, 95% CI)</w:t>
      </w:r>
      <w:r w:rsidR="008A4C34">
        <w:rPr>
          <w:color w:val="000000" w:themeColor="text1"/>
        </w:rPr>
        <w:t xml:space="preserve">, </w:t>
      </w:r>
      <w:r w:rsidR="008A4C34">
        <w:rPr>
          <w:color w:val="222222"/>
          <w:shd w:val="clear" w:color="auto" w:fill="FFFFFF"/>
        </w:rPr>
        <w:t xml:space="preserve">and winter (green line, slope </w:t>
      </w:r>
      <w:r w:rsidR="008A4C34" w:rsidRPr="008A4C34">
        <w:rPr>
          <w:color w:val="222222"/>
          <w:shd w:val="clear" w:color="auto" w:fill="FFFFFF"/>
        </w:rPr>
        <w:t>=-0.00</w:t>
      </w:r>
      <w:r w:rsidR="009E3545">
        <w:rPr>
          <w:color w:val="222222"/>
          <w:shd w:val="clear" w:color="auto" w:fill="FFFFFF"/>
        </w:rPr>
        <w:t>55</w:t>
      </w:r>
      <w:r w:rsidR="008A4C34" w:rsidRPr="008A4C34">
        <w:rPr>
          <w:color w:val="222222"/>
          <w:shd w:val="clear" w:color="auto" w:fill="FFFFFF"/>
        </w:rPr>
        <w:t xml:space="preserve">,  </w:t>
      </w:r>
      <w:r w:rsidR="008A4C34">
        <w:rPr>
          <w:color w:val="222222"/>
          <w:shd w:val="clear" w:color="auto" w:fill="FFFFFF"/>
        </w:rPr>
        <w:t>+</w:t>
      </w:r>
      <w:r w:rsidR="008A4C34" w:rsidRPr="008A4C34">
        <w:rPr>
          <w:color w:val="222222"/>
          <w:shd w:val="clear" w:color="auto" w:fill="FFFFFF"/>
        </w:rPr>
        <w:t>0.00</w:t>
      </w:r>
      <w:r w:rsidR="009E3545">
        <w:rPr>
          <w:color w:val="222222"/>
          <w:shd w:val="clear" w:color="auto" w:fill="FFFFFF"/>
        </w:rPr>
        <w:t>74</w:t>
      </w:r>
      <w:r w:rsidR="002114AA" w:rsidRPr="003757C8">
        <w:rPr>
          <w:color w:val="000000" w:themeColor="text1"/>
        </w:rPr>
        <w:t>‰ per mm</w:t>
      </w:r>
      <w:r w:rsidR="008A4C34">
        <w:rPr>
          <w:color w:val="222222"/>
          <w:shd w:val="clear" w:color="auto" w:fill="FFFFFF"/>
        </w:rPr>
        <w:t>, 95% CI)</w:t>
      </w:r>
      <w:r w:rsidR="003346E7">
        <w:rPr>
          <w:color w:val="222222"/>
          <w:shd w:val="clear" w:color="auto" w:fill="FFFFFF"/>
        </w:rPr>
        <w:t xml:space="preserve">. </w:t>
      </w:r>
      <w:r w:rsidR="00ED04CF" w:rsidRPr="00ED04CF">
        <w:rPr>
          <w:color w:val="000000"/>
        </w:rPr>
        <w:t>Winter precipitation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varies the least interannually with average seasonal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compositions of -5.3± 0.9‰ (1 SD). Summer precipitation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 xml:space="preserve">O </w:t>
      </w:r>
      <w:r w:rsidR="003346E7">
        <w:rPr>
          <w:color w:val="000000"/>
        </w:rPr>
        <w:t xml:space="preserve">in contrast </w:t>
      </w:r>
      <w:r w:rsidR="00ED04CF" w:rsidRPr="00ED04CF">
        <w:rPr>
          <w:color w:val="000000"/>
        </w:rPr>
        <w:t>shows the most positive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average and the largest interannual amplitude variability (-3.8± 1.2‰). We note that the most positive winter precipitation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value of -4.5‰ is significantly more negative and does not overlap with the most positive summer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values (-</w:t>
      </w:r>
      <w:r w:rsidR="00ED04CF" w:rsidRPr="00ED04CF">
        <w:rPr>
          <w:color w:val="000000"/>
        </w:rPr>
        <w:lastRenderedPageBreak/>
        <w:t>1.6 ‰ to -3.6‰, n=6 years) whereas summer rainfall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can be as negative (-4.6‰ to -5.9‰, n=4 years) as typical winter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values (-5.3± 0.9‰). Finally, we highlight the potential negative isotopic influence of tropical cyclones</w:t>
      </w:r>
      <w:r w:rsidR="003346E7">
        <w:rPr>
          <w:color w:val="000000"/>
        </w:rPr>
        <w:t xml:space="preserve"> during the summer season</w:t>
      </w:r>
      <w:r w:rsidR="00ED04CF" w:rsidRPr="00ED04CF">
        <w:rPr>
          <w:color w:val="000000"/>
        </w:rPr>
        <w:t xml:space="preserve">, as exemplified by </w:t>
      </w:r>
      <w:r w:rsidR="00ED04CF">
        <w:rPr>
          <w:color w:val="000000"/>
        </w:rPr>
        <w:t xml:space="preserve">our </w:t>
      </w:r>
      <w:r w:rsidR="00ED04CF" w:rsidRPr="00ED04CF">
        <w:rPr>
          <w:color w:val="000000"/>
        </w:rPr>
        <w:t xml:space="preserve">direct analysis of Hurricane Michael rainfall (March, 2019) with </w:t>
      </w:r>
      <w:r w:rsidR="00ED04CF">
        <w:rPr>
          <w:color w:val="000000"/>
        </w:rPr>
        <w:t xml:space="preserve">a </w:t>
      </w:r>
      <w:r w:rsidR="00ED04CF" w:rsidRPr="00ED04CF">
        <w:rPr>
          <w:color w:val="000000"/>
        </w:rPr>
        <w:t>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composition of -11.2 ‰</w:t>
      </w:r>
      <w:r w:rsidR="00ED04CF">
        <w:rPr>
          <w:color w:val="000000"/>
        </w:rPr>
        <w:t>.</w:t>
      </w:r>
    </w:p>
    <w:p w14:paraId="27D54F86" w14:textId="3D58A2B8" w:rsidR="005D52AF" w:rsidRDefault="005D52AF" w:rsidP="008A4C34"/>
    <w:p w14:paraId="0C673AEC" w14:textId="6F4C2D8C" w:rsidR="005D52AF" w:rsidRDefault="005D52AF" w:rsidP="008A4C34"/>
    <w:p w14:paraId="587C4E71" w14:textId="33DA252F" w:rsidR="005D52AF" w:rsidRDefault="005D52AF" w:rsidP="008A4C34"/>
    <w:p w14:paraId="369CDA96" w14:textId="77777777" w:rsidR="005D52AF" w:rsidRDefault="005D52AF" w:rsidP="008A4C34">
      <w:pPr>
        <w:rPr>
          <w:color w:val="C00000"/>
        </w:rPr>
      </w:pPr>
    </w:p>
    <w:p w14:paraId="08A006A4" w14:textId="2E7B31C0" w:rsidR="005D52AF" w:rsidRDefault="005D52AF" w:rsidP="008A4C34">
      <w:pPr>
        <w:rPr>
          <w:color w:val="C00000"/>
        </w:rPr>
      </w:pPr>
    </w:p>
    <w:p w14:paraId="52D157A3" w14:textId="3A7A807D" w:rsidR="005D52AF" w:rsidRPr="005D52AF" w:rsidRDefault="005D52AF" w:rsidP="008A4C34">
      <w:pPr>
        <w:rPr>
          <w:color w:val="C00000"/>
        </w:rPr>
      </w:pPr>
    </w:p>
    <w:p w14:paraId="6AA5CEFF" w14:textId="4B819030" w:rsidR="003B4238" w:rsidRDefault="003B4238" w:rsidP="00924480">
      <w:r>
        <w:rPr>
          <w:noProof/>
        </w:rPr>
        <w:drawing>
          <wp:inline distT="0" distB="0" distL="0" distR="0" wp14:anchorId="3F7843F4" wp14:editId="0FBCF6AD">
            <wp:extent cx="3137159" cy="224092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rrelation_map_lon273.25_lat33.25precLand_Medina-Elizalde_etal_2020_FigX_summe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0533" cy="2264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856159" wp14:editId="082DB430">
            <wp:extent cx="3136900" cy="224073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values_Correlation_map_lon273.25_lat33.25precLand_Medina-Elizalde_etal_2020_FigX_summer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5159" cy="2253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0AF81" w14:textId="299E3F8B" w:rsidR="003B4238" w:rsidRPr="00F25FB6" w:rsidRDefault="003B4238" w:rsidP="003B4238">
      <w:pPr>
        <w:rPr>
          <w:iCs/>
          <w:color w:val="000000" w:themeColor="text1"/>
        </w:rPr>
      </w:pPr>
      <w:r>
        <w:t xml:space="preserve">Figure S7. </w:t>
      </w:r>
      <w:proofErr w:type="spellStart"/>
      <w:r w:rsidRPr="00F25FB6">
        <w:rPr>
          <w:color w:val="000000" w:themeColor="text1"/>
        </w:rPr>
        <w:t>Spatio</w:t>
      </w:r>
      <w:proofErr w:type="spellEnd"/>
      <w:r w:rsidRPr="00F25FB6">
        <w:rPr>
          <w:color w:val="000000" w:themeColor="text1"/>
        </w:rPr>
        <w:t xml:space="preserve">-temporal correlation analysis of </w:t>
      </w:r>
      <w:r>
        <w:rPr>
          <w:color w:val="000000" w:themeColor="text1"/>
        </w:rPr>
        <w:t xml:space="preserve">summer </w:t>
      </w:r>
      <w:r w:rsidRPr="00F25FB6">
        <w:rPr>
          <w:color w:val="000000" w:themeColor="text1"/>
        </w:rPr>
        <w:t>precipitation (monthly values from 1901 to 2013</w:t>
      </w:r>
      <w:r>
        <w:rPr>
          <w:color w:val="000000" w:themeColor="text1"/>
        </w:rPr>
        <w:t>)</w:t>
      </w:r>
      <w:r w:rsidRPr="00F25FB6">
        <w:rPr>
          <w:color w:val="000000" w:themeColor="text1"/>
        </w:rPr>
        <w:t xml:space="preserve"> and with a spatial coverage of 0.5° latitude by 0.5° longitude) at the location (34°31′N, 86°11′W) (War Eagle Cave, Alabama). Location of War Eagle Cave indicated with light blue star. The precipitation data set comes from the GPCC Global Precipitation Climatology Centre and is available from </w:t>
      </w:r>
      <w:hyperlink r:id="rId13" w:history="1">
        <w:r w:rsidRPr="00F25FB6">
          <w:rPr>
            <w:rStyle w:val="Hyperlink"/>
          </w:rPr>
          <w:t>https://psl.noaa.gov/data/gridded/data.gpcc.html</w:t>
        </w:r>
      </w:hyperlink>
      <w:r w:rsidRPr="00F25FB6">
        <w:t>. The map was created using the R software</w:t>
      </w:r>
      <w:r w:rsidRPr="00F25FB6">
        <w:rPr>
          <w:iCs/>
          <w:color w:val="000000" w:themeColor="text1"/>
        </w:rPr>
        <w:t xml:space="preserve"> </w:t>
      </w:r>
      <w:r w:rsidRPr="00F25FB6">
        <w:rPr>
          <w:iCs/>
          <w:color w:val="000000" w:themeColor="text1"/>
        </w:rPr>
        <w:fldChar w:fldCharType="begin"/>
      </w:r>
      <w:r w:rsidRPr="00F25FB6">
        <w:rPr>
          <w:iCs/>
          <w:color w:val="000000" w:themeColor="text1"/>
        </w:rPr>
        <w:instrText xml:space="preserve"> ADDIN EN.CITE &lt;EndNote&gt;&lt;Cite&gt;&lt;Author&gt;R Core Team.&lt;/Author&gt;&lt;Year&gt;2013&lt;/Year&gt;&lt;RecNum&gt;158&lt;/RecNum&gt;&lt;DisplayText&gt;(R Core Team., 2013)&lt;/DisplayText&gt;&lt;record&gt;&lt;rec-number&gt;158&lt;/rec-number&gt;&lt;foreign-keys&gt;&lt;key app="EN" db-id="z2z20rz94xeppeewzvmvte0idxfvxsrwz0zr" timestamp="1423770619"&gt;158&lt;/key&gt;&lt;/foreign-keys&gt;&lt;ref-type name="Online Multimedia"&gt;48&lt;/ref-type&gt;&lt;contributors&gt;&lt;authors&gt;&lt;author&gt;R Core Team.,&lt;/author&gt;&lt;/authors&gt;&lt;/contributors&gt;&lt;titles&gt;&lt;title&gt;R: A language and environment for statistical computing. R Foundation for Statistical Computing, Vienna, Austria&lt;/title&gt;&lt;/titles&gt;&lt;dates&gt;&lt;year&gt;2013&lt;/year&gt;&lt;/dates&gt;&lt;urls&gt;&lt;related-urls&gt;&lt;url&gt;http://www.R-project.org/&amp;quot;&lt;/url&gt;&lt;/related-urls&gt;&lt;/urls&gt;&lt;/record&gt;&lt;/Cite&gt;&lt;/EndNote&gt;</w:instrText>
      </w:r>
      <w:r w:rsidRPr="00F25FB6">
        <w:rPr>
          <w:iCs/>
          <w:color w:val="000000" w:themeColor="text1"/>
        </w:rPr>
        <w:fldChar w:fldCharType="separate"/>
      </w:r>
      <w:r w:rsidRPr="00F25FB6">
        <w:rPr>
          <w:iCs/>
          <w:noProof/>
          <w:color w:val="000000" w:themeColor="text1"/>
        </w:rPr>
        <w:t>(R Core Team., 2013)</w:t>
      </w:r>
      <w:r w:rsidRPr="00F25FB6">
        <w:rPr>
          <w:iCs/>
          <w:color w:val="000000" w:themeColor="text1"/>
        </w:rPr>
        <w:fldChar w:fldCharType="end"/>
      </w:r>
      <w:r w:rsidRPr="00F25FB6">
        <w:rPr>
          <w:iCs/>
          <w:color w:val="000000" w:themeColor="text1"/>
        </w:rPr>
        <w:t xml:space="preserve">. </w:t>
      </w:r>
    </w:p>
    <w:p w14:paraId="5E78F76A" w14:textId="1775FB24" w:rsidR="00924480" w:rsidRDefault="00924480" w:rsidP="00924480"/>
    <w:p w14:paraId="0B43F9B7" w14:textId="76516FA9" w:rsidR="005D52AF" w:rsidRDefault="005D52AF" w:rsidP="00924480"/>
    <w:p w14:paraId="2D359FDB" w14:textId="7D4258F7" w:rsidR="003B4238" w:rsidRDefault="003B4238" w:rsidP="00924480"/>
    <w:p w14:paraId="258C99EC" w14:textId="1DF9C276" w:rsidR="003B4238" w:rsidRDefault="003B4238" w:rsidP="00924480"/>
    <w:p w14:paraId="11A5E689" w14:textId="2489DC0E" w:rsidR="003B4238" w:rsidRDefault="003B4238" w:rsidP="00924480"/>
    <w:p w14:paraId="57CBC719" w14:textId="3FA1E4E5" w:rsidR="003B4238" w:rsidRDefault="003B4238" w:rsidP="00924480"/>
    <w:p w14:paraId="40D704BA" w14:textId="13DD1DC1" w:rsidR="003B4238" w:rsidRDefault="003B4238" w:rsidP="00924480"/>
    <w:p w14:paraId="24CB21D9" w14:textId="1FDE462B" w:rsidR="003B4238" w:rsidRDefault="003B4238" w:rsidP="00924480"/>
    <w:p w14:paraId="2D36AC46" w14:textId="257BCC4D" w:rsidR="003B4238" w:rsidRDefault="003B4238" w:rsidP="00924480"/>
    <w:p w14:paraId="19597BC5" w14:textId="18EDE738" w:rsidR="003B4238" w:rsidRDefault="003B4238" w:rsidP="00924480"/>
    <w:p w14:paraId="79CC2116" w14:textId="271E4FB7" w:rsidR="003B4238" w:rsidRDefault="003B4238" w:rsidP="00924480"/>
    <w:p w14:paraId="50E4E9BC" w14:textId="77777777" w:rsidR="003B4238" w:rsidRDefault="003B4238" w:rsidP="00924480"/>
    <w:p w14:paraId="1F74DA33" w14:textId="5BF42BA4" w:rsidR="002248AB" w:rsidRPr="002248AB" w:rsidRDefault="00AF6B97" w:rsidP="002248AB">
      <w:pPr>
        <w:pStyle w:val="Caption"/>
        <w:rPr>
          <w:i w:val="0"/>
          <w:color w:val="000000" w:themeColor="text1"/>
          <w:sz w:val="24"/>
          <w:szCs w:val="24"/>
        </w:rPr>
      </w:pPr>
      <w:r>
        <w:rPr>
          <w:i w:val="0"/>
          <w:noProof/>
          <w:color w:val="000000" w:themeColor="text1"/>
          <w:sz w:val="24"/>
          <w:szCs w:val="24"/>
        </w:rPr>
        <w:drawing>
          <wp:inline distT="0" distB="0" distL="0" distR="0" wp14:anchorId="413B1B1A" wp14:editId="101EABC1">
            <wp:extent cx="4890707" cy="4874654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A&amp;D final chronology.pdf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75" b="12706"/>
                    <a:stretch/>
                  </pic:blipFill>
                  <pic:spPr bwMode="auto">
                    <a:xfrm>
                      <a:off x="0" y="0"/>
                      <a:ext cx="4896742" cy="4880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2B65E1" w14:textId="0A1FF177" w:rsidR="00FC315D" w:rsidRPr="003577B7" w:rsidRDefault="00632085" w:rsidP="004849B1">
      <w:pPr>
        <w:autoSpaceDE w:val="0"/>
        <w:autoSpaceDN w:val="0"/>
        <w:adjustRightInd w:val="0"/>
        <w:rPr>
          <w:color w:val="000000" w:themeColor="text1"/>
        </w:rPr>
      </w:pPr>
      <w:r w:rsidRPr="003577B7">
        <w:rPr>
          <w:color w:val="000000" w:themeColor="text1"/>
        </w:rPr>
        <w:t>Figure S</w:t>
      </w:r>
      <w:r w:rsidR="003B4238">
        <w:rPr>
          <w:color w:val="000000" w:themeColor="text1"/>
        </w:rPr>
        <w:t>8</w:t>
      </w:r>
      <w:r w:rsidRPr="003577B7">
        <w:rPr>
          <w:color w:val="000000" w:themeColor="text1"/>
        </w:rPr>
        <w:t xml:space="preserve">. </w:t>
      </w:r>
      <w:r w:rsidR="003577B7" w:rsidRPr="003577B7">
        <w:rPr>
          <w:color w:val="000000" w:themeColor="text1"/>
        </w:rPr>
        <w:t>Comparison between Mid-Holocene and Late-Holocene sections of</w:t>
      </w:r>
      <w:r w:rsidR="003577B7">
        <w:rPr>
          <w:color w:val="000000" w:themeColor="text1"/>
        </w:rPr>
        <w:t xml:space="preserve"> the</w:t>
      </w:r>
      <w:r w:rsidR="003577B7" w:rsidRPr="003577B7">
        <w:rPr>
          <w:color w:val="000000" w:themeColor="text1"/>
        </w:rPr>
        <w:t xml:space="preserve"> WE stalagmite </w:t>
      </w:r>
      <w:r w:rsidR="003577B7" w:rsidRPr="003577B7">
        <w:rPr>
          <w:rFonts w:ascii="Symbol" w:hAnsi="Symbol"/>
          <w:color w:val="000000" w:themeColor="text1"/>
        </w:rPr>
        <w:t></w:t>
      </w:r>
      <w:r w:rsidR="003577B7" w:rsidRPr="003577B7">
        <w:rPr>
          <w:color w:val="000000" w:themeColor="text1"/>
          <w:vertAlign w:val="superscript"/>
        </w:rPr>
        <w:t>18</w:t>
      </w:r>
      <w:r w:rsidR="003577B7" w:rsidRPr="003577B7">
        <w:rPr>
          <w:color w:val="000000" w:themeColor="text1"/>
        </w:rPr>
        <w:t xml:space="preserve">O record and the stalagmite </w:t>
      </w:r>
      <w:r w:rsidR="003577B7" w:rsidRPr="003577B7">
        <w:rPr>
          <w:rFonts w:ascii="Symbol" w:hAnsi="Symbol"/>
          <w:color w:val="000000" w:themeColor="text1"/>
        </w:rPr>
        <w:t></w:t>
      </w:r>
      <w:r w:rsidR="003577B7" w:rsidRPr="003577B7">
        <w:rPr>
          <w:color w:val="000000" w:themeColor="text1"/>
          <w:vertAlign w:val="superscript"/>
        </w:rPr>
        <w:t>18</w:t>
      </w:r>
      <w:r w:rsidR="003577B7" w:rsidRPr="003577B7">
        <w:rPr>
          <w:color w:val="000000" w:themeColor="text1"/>
        </w:rPr>
        <w:t>O record from DeSoto caverns</w:t>
      </w:r>
      <w:r w:rsidR="003577B7">
        <w:rPr>
          <w:color w:val="000000" w:themeColor="text1"/>
        </w:rPr>
        <w:t>, both located</w:t>
      </w:r>
      <w:r w:rsidR="003577B7" w:rsidRPr="003577B7">
        <w:rPr>
          <w:color w:val="000000" w:themeColor="text1"/>
        </w:rPr>
        <w:t xml:space="preserve"> in northern Alabama</w:t>
      </w:r>
      <w:r w:rsidR="003577B7">
        <w:rPr>
          <w:color w:val="000000" w:themeColor="text1"/>
        </w:rPr>
        <w:t xml:space="preserve"> </w:t>
      </w:r>
      <w:r w:rsidR="003577B7">
        <w:rPr>
          <w:color w:val="000000" w:themeColor="text1"/>
        </w:rPr>
        <w:fldChar w:fldCharType="begin">
          <w:fldData xml:space="preserve">PEVuZE5vdGU+PENpdGU+PEF1dGhvcj5BaGFyb248L0F1dGhvcj48WWVhcj4yMDE3PC9ZZWFyPjxS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</w:fldData>
        </w:fldChar>
      </w:r>
      <w:r w:rsidR="003577B7">
        <w:rPr>
          <w:color w:val="000000" w:themeColor="text1"/>
        </w:rPr>
        <w:instrText xml:space="preserve"> ADDIN EN.CITE </w:instrText>
      </w:r>
      <w:r w:rsidR="003577B7">
        <w:rPr>
          <w:color w:val="000000" w:themeColor="text1"/>
        </w:rPr>
        <w:fldChar w:fldCharType="begin">
          <w:fldData xml:space="preserve">PEVuZE5vdGU+PENpdGU+PEF1dGhvcj5BaGFyb248L0F1dGhvcj48WWVhcj4yMDE3PC9ZZWFyPjxS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</w:fldData>
        </w:fldChar>
      </w:r>
      <w:r w:rsidR="003577B7">
        <w:rPr>
          <w:color w:val="000000" w:themeColor="text1"/>
        </w:rPr>
        <w:instrText xml:space="preserve"> ADDIN EN.CITE.DATA </w:instrText>
      </w:r>
      <w:r w:rsidR="003577B7">
        <w:rPr>
          <w:color w:val="000000" w:themeColor="text1"/>
        </w:rPr>
      </w:r>
      <w:r w:rsidR="003577B7">
        <w:rPr>
          <w:color w:val="000000" w:themeColor="text1"/>
        </w:rPr>
        <w:fldChar w:fldCharType="end"/>
      </w:r>
      <w:r w:rsidR="003577B7">
        <w:rPr>
          <w:color w:val="000000" w:themeColor="text1"/>
        </w:rPr>
      </w:r>
      <w:r w:rsidR="003577B7">
        <w:rPr>
          <w:color w:val="000000" w:themeColor="text1"/>
        </w:rPr>
        <w:fldChar w:fldCharType="separate"/>
      </w:r>
      <w:r w:rsidR="003577B7">
        <w:rPr>
          <w:noProof/>
          <w:color w:val="000000" w:themeColor="text1"/>
        </w:rPr>
        <w:t>(Aharon and Dhungana, 2017)</w:t>
      </w:r>
      <w:r w:rsidR="003577B7">
        <w:rPr>
          <w:color w:val="000000" w:themeColor="text1"/>
        </w:rPr>
        <w:fldChar w:fldCharType="end"/>
      </w:r>
      <w:r w:rsidR="003577B7">
        <w:rPr>
          <w:color w:val="000000" w:themeColor="text1"/>
        </w:rPr>
        <w:t>.</w:t>
      </w:r>
      <w:r w:rsidR="00F245FA">
        <w:rPr>
          <w:color w:val="000000" w:themeColor="text1"/>
        </w:rPr>
        <w:t xml:space="preserve"> </w:t>
      </w:r>
      <w:r w:rsidR="005E28BF">
        <w:rPr>
          <w:color w:val="000000" w:themeColor="text1"/>
        </w:rPr>
        <w:t>N</w:t>
      </w:r>
      <w:r w:rsidR="00F245FA">
        <w:rPr>
          <w:color w:val="000000" w:themeColor="text1"/>
        </w:rPr>
        <w:t>egative isotopic excursions (</w:t>
      </w:r>
      <w:r w:rsidR="005E28BF">
        <w:rPr>
          <w:color w:val="000000" w:themeColor="text1"/>
        </w:rPr>
        <w:t>reversals</w:t>
      </w:r>
      <w:r w:rsidR="00F245FA">
        <w:rPr>
          <w:color w:val="000000" w:themeColor="text1"/>
        </w:rPr>
        <w:t>) are indicated</w:t>
      </w:r>
      <w:r w:rsidR="005E28BF">
        <w:rPr>
          <w:color w:val="000000" w:themeColor="text1"/>
        </w:rPr>
        <w:t xml:space="preserve"> with arrows</w:t>
      </w:r>
      <w:r w:rsidR="00F245FA">
        <w:rPr>
          <w:color w:val="000000" w:themeColor="text1"/>
        </w:rPr>
        <w:t>.</w:t>
      </w:r>
    </w:p>
    <w:p w14:paraId="4CB0620C" w14:textId="25AE3569" w:rsidR="00FC315D" w:rsidRPr="003577B7" w:rsidRDefault="00FC315D" w:rsidP="004849B1">
      <w:pPr>
        <w:autoSpaceDE w:val="0"/>
        <w:autoSpaceDN w:val="0"/>
        <w:adjustRightInd w:val="0"/>
        <w:rPr>
          <w:color w:val="000000" w:themeColor="text1"/>
        </w:rPr>
      </w:pPr>
    </w:p>
    <w:p w14:paraId="155E046C" w14:textId="04D2712C" w:rsidR="005046B3" w:rsidRDefault="005046B3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5A49A7D9" w14:textId="096B0BFE" w:rsidR="00FC315D" w:rsidRDefault="00FC315D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6AB7C7C4" w14:textId="2777A8C2" w:rsidR="00BF189A" w:rsidRDefault="00BF189A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3491EC4D" w14:textId="5D2306EF" w:rsidR="00BF189A" w:rsidRDefault="00BF189A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23CDEB2C" w14:textId="2DC3C37D" w:rsidR="00BF189A" w:rsidRDefault="00BF189A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4A2F5758" w14:textId="1536A902" w:rsidR="00BF189A" w:rsidRDefault="00BF189A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6CFE63A0" w14:textId="77777777" w:rsidR="00BF189A" w:rsidRDefault="00BF189A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3B2DA3F7" w14:textId="2EDE684D" w:rsidR="00F87024" w:rsidRDefault="004A69B7">
      <w:r>
        <w:t>References:</w:t>
      </w:r>
    </w:p>
    <w:p w14:paraId="250F5B2F" w14:textId="77777777" w:rsidR="00F87024" w:rsidRDefault="00F87024"/>
    <w:p w14:paraId="02F9077E" w14:textId="77777777" w:rsidR="003B4238" w:rsidRPr="003B4238" w:rsidRDefault="00F87024" w:rsidP="003B4238">
      <w:pPr>
        <w:pStyle w:val="EndNoteBibliography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3B4238" w:rsidRPr="003B4238">
        <w:rPr>
          <w:noProof/>
        </w:rPr>
        <w:t>Aharon, P., and Dhungana, R., 2017, Ocean-atmosphere interactions as drivers of mid-to-late Holocene rapid climate changes: Evidence from high-resolution stalagmite records at DeSoto Caverns, Southeast USA: Quaternary Science Reviews, v. 170, p. 69-81.</w:t>
      </w:r>
    </w:p>
    <w:p w14:paraId="55149B55" w14:textId="77777777" w:rsidR="003B4238" w:rsidRPr="003B4238" w:rsidRDefault="003B4238" w:rsidP="003B4238">
      <w:pPr>
        <w:pStyle w:val="EndNoteBibliography"/>
        <w:ind w:left="720" w:hanging="720"/>
        <w:rPr>
          <w:noProof/>
        </w:rPr>
      </w:pPr>
      <w:r w:rsidRPr="003B4238">
        <w:rPr>
          <w:noProof/>
        </w:rPr>
        <w:t>Dhungana, R., and Aharon, P., 2019, Stable isotopes and trace elements of drip waters at DeSoto Caverns during rainfall-contrasting years: Chemical Geology, v. 504, p. 96-104.</w:t>
      </w:r>
    </w:p>
    <w:p w14:paraId="2AF6928F" w14:textId="77777777" w:rsidR="003B4238" w:rsidRPr="003B4238" w:rsidRDefault="003B4238" w:rsidP="003B4238">
      <w:pPr>
        <w:pStyle w:val="EndNoteBibliography"/>
        <w:ind w:left="720" w:hanging="720"/>
        <w:rPr>
          <w:noProof/>
        </w:rPr>
      </w:pPr>
      <w:r w:rsidRPr="003B4238">
        <w:rPr>
          <w:noProof/>
        </w:rPr>
        <w:t>Lambert, J. W., and Aharon, P., 2010, Oxygen and hydrogen isotopes of rainfall and dripwater at SeSoto Caverns (Alabama, USA); Key to understanding past variability of moisture transport from the Gulf of Mexico: Geochimica Et Cosmochimica Acta, v. 74, no. 3, p. 846-861.</w:t>
      </w:r>
    </w:p>
    <w:p w14:paraId="3BBA5638" w14:textId="77777777" w:rsidR="003B4238" w:rsidRPr="003B4238" w:rsidRDefault="003B4238" w:rsidP="003B4238">
      <w:pPr>
        <w:pStyle w:val="EndNoteBibliography"/>
        <w:ind w:left="720" w:hanging="720"/>
        <w:rPr>
          <w:noProof/>
        </w:rPr>
      </w:pPr>
      <w:r w:rsidRPr="003B4238">
        <w:rPr>
          <w:noProof/>
        </w:rPr>
        <w:t>R Core Team., 2013, R: A language and environment for statistical computing. R Foundation for Statistical Computing, Vienna, Austria.</w:t>
      </w:r>
    </w:p>
    <w:p w14:paraId="41E1953F" w14:textId="1514B246" w:rsidR="004849B1" w:rsidRDefault="00F87024">
      <w:r>
        <w:fldChar w:fldCharType="end"/>
      </w:r>
    </w:p>
    <w:sectPr w:rsidR="004849B1" w:rsidSect="00AF24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e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2z20rz94xeppeewzvmvte0idxfvxsrwz0zr&quot;&gt;My EndNote Library-Converted&lt;record-ids&gt;&lt;item&gt;158&lt;/item&gt;&lt;item&gt;616&lt;/item&gt;&lt;item&gt;697&lt;/item&gt;&lt;item&gt;739&lt;/item&gt;&lt;/record-ids&gt;&lt;/item&gt;&lt;/Libraries&gt;"/>
  </w:docVars>
  <w:rsids>
    <w:rsidRoot w:val="001A39BE"/>
    <w:rsid w:val="000170C2"/>
    <w:rsid w:val="00027DE1"/>
    <w:rsid w:val="00065051"/>
    <w:rsid w:val="0009214E"/>
    <w:rsid w:val="00147280"/>
    <w:rsid w:val="001830DE"/>
    <w:rsid w:val="001A39BE"/>
    <w:rsid w:val="002114AA"/>
    <w:rsid w:val="002248AB"/>
    <w:rsid w:val="002C3191"/>
    <w:rsid w:val="003346E7"/>
    <w:rsid w:val="0034520C"/>
    <w:rsid w:val="003577B7"/>
    <w:rsid w:val="0036665E"/>
    <w:rsid w:val="003B25D2"/>
    <w:rsid w:val="003B4238"/>
    <w:rsid w:val="00400F91"/>
    <w:rsid w:val="00401C3E"/>
    <w:rsid w:val="00471951"/>
    <w:rsid w:val="004849B1"/>
    <w:rsid w:val="004A69B7"/>
    <w:rsid w:val="005046B3"/>
    <w:rsid w:val="0051672D"/>
    <w:rsid w:val="005D52AF"/>
    <w:rsid w:val="005E28BF"/>
    <w:rsid w:val="00632085"/>
    <w:rsid w:val="006E5AA5"/>
    <w:rsid w:val="00753261"/>
    <w:rsid w:val="008A4C34"/>
    <w:rsid w:val="008D3F4A"/>
    <w:rsid w:val="00920CF0"/>
    <w:rsid w:val="00921772"/>
    <w:rsid w:val="00924480"/>
    <w:rsid w:val="009444DD"/>
    <w:rsid w:val="0098286E"/>
    <w:rsid w:val="009E3545"/>
    <w:rsid w:val="00AE1780"/>
    <w:rsid w:val="00AF248E"/>
    <w:rsid w:val="00AF260B"/>
    <w:rsid w:val="00AF40CD"/>
    <w:rsid w:val="00AF6B97"/>
    <w:rsid w:val="00BC5DDF"/>
    <w:rsid w:val="00BF189A"/>
    <w:rsid w:val="00BF6216"/>
    <w:rsid w:val="00C05BE1"/>
    <w:rsid w:val="00D20573"/>
    <w:rsid w:val="00D92990"/>
    <w:rsid w:val="00DA528B"/>
    <w:rsid w:val="00DF06BB"/>
    <w:rsid w:val="00E11CF2"/>
    <w:rsid w:val="00E13B35"/>
    <w:rsid w:val="00E34386"/>
    <w:rsid w:val="00E62201"/>
    <w:rsid w:val="00E8782F"/>
    <w:rsid w:val="00ED04CF"/>
    <w:rsid w:val="00EF19E5"/>
    <w:rsid w:val="00F245FA"/>
    <w:rsid w:val="00F4328F"/>
    <w:rsid w:val="00F87024"/>
    <w:rsid w:val="00FC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802D3"/>
  <w15:chartTrackingRefBased/>
  <w15:docId w15:val="{7BA9995B-C59E-1D4E-9D7B-E396FD58C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849B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849B1"/>
    <w:pPr>
      <w:spacing w:before="100" w:beforeAutospacing="1" w:after="100" w:afterAutospacing="1"/>
    </w:p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4849B1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EF19E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11CF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702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024"/>
    <w:rPr>
      <w:rFonts w:ascii="Times New Roman" w:eastAsia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F87024"/>
    <w:pPr>
      <w:jc w:val="center"/>
    </w:pPr>
  </w:style>
  <w:style w:type="character" w:customStyle="1" w:styleId="CaptionChar">
    <w:name w:val="Caption Char"/>
    <w:basedOn w:val="DefaultParagraphFont"/>
    <w:link w:val="Caption"/>
    <w:uiPriority w:val="35"/>
    <w:rsid w:val="00F87024"/>
    <w:rPr>
      <w:rFonts w:ascii="Times New Roman" w:eastAsia="Times New Roman" w:hAnsi="Times New Roman" w:cs="Times New Roman"/>
      <w:i/>
      <w:iCs/>
      <w:color w:val="44546A" w:themeColor="text2"/>
      <w:sz w:val="18"/>
      <w:szCs w:val="18"/>
    </w:rPr>
  </w:style>
  <w:style w:type="character" w:customStyle="1" w:styleId="EndNoteBibliographyTitleChar">
    <w:name w:val="EndNote Bibliography Title Char"/>
    <w:basedOn w:val="CaptionChar"/>
    <w:link w:val="EndNoteBibliographyTitle"/>
    <w:rsid w:val="00F87024"/>
    <w:rPr>
      <w:rFonts w:ascii="Times New Roman" w:eastAsia="Times New Roman" w:hAnsi="Times New Roman" w:cs="Times New Roman"/>
      <w:i w:val="0"/>
      <w:iCs w:val="0"/>
      <w:color w:val="44546A" w:themeColor="text2"/>
      <w:sz w:val="18"/>
      <w:szCs w:val="18"/>
    </w:rPr>
  </w:style>
  <w:style w:type="paragraph" w:customStyle="1" w:styleId="EndNoteBibliography">
    <w:name w:val="EndNote Bibliography"/>
    <w:basedOn w:val="Normal"/>
    <w:link w:val="EndNoteBibliographyChar"/>
    <w:rsid w:val="00F87024"/>
  </w:style>
  <w:style w:type="character" w:customStyle="1" w:styleId="EndNoteBibliographyChar">
    <w:name w:val="EndNote Bibliography Char"/>
    <w:basedOn w:val="CaptionChar"/>
    <w:link w:val="EndNoteBibliography"/>
    <w:rsid w:val="00F87024"/>
    <w:rPr>
      <w:rFonts w:ascii="Times New Roman" w:eastAsia="Times New Roman" w:hAnsi="Times New Roman" w:cs="Times New Roman"/>
      <w:i w:val="0"/>
      <w:iCs w:val="0"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B42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9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s://psl.noaa.gov/data/gridded/data.gpcc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8C35485-EFEB-CF4C-902C-20CB4CBB8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7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Medina Elizalde</dc:creator>
  <cp:keywords/>
  <dc:description/>
  <cp:lastModifiedBy>Martin Medina Elizalde</cp:lastModifiedBy>
  <cp:revision>26</cp:revision>
  <dcterms:created xsi:type="dcterms:W3CDTF">2020-05-06T00:58:00Z</dcterms:created>
  <dcterms:modified xsi:type="dcterms:W3CDTF">2021-01-22T14:45:00Z</dcterms:modified>
</cp:coreProperties>
</file>