
<file path=[Content_Types].xml><?xml version="1.0" encoding="utf-8"?>
<Types xmlns="http://schemas.openxmlformats.org/package/2006/content-types">
  <Default Extension="xml" ContentType="application/xml"/>
  <Default Extension="png" ContentType="image/png"/>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beforeAutospacing="0" w:afterAutospacing="0" w:line="368" w:lineRule="atLeast"/>
        <w:rPr>
          <w:rFonts w:hint="default" w:ascii="Times New Roman" w:hAnsi="Times New Roman" w:cs="Times New Roman" w:eastAsiaTheme="minorEastAsia"/>
          <w:b/>
          <w:bCs/>
          <w:i w:val="0"/>
          <w:iCs w:val="0"/>
          <w:kern w:val="2"/>
          <w:sz w:val="21"/>
          <w:szCs w:val="22"/>
          <w:lang w:val="en-US" w:eastAsia="zh-CN" w:bidi="ar-SA"/>
        </w:rPr>
      </w:pPr>
      <w:r>
        <w:rPr>
          <w:rFonts w:hint="default" w:ascii="Times New Roman" w:hAnsi="Times New Roman" w:cs="Times New Roman" w:eastAsiaTheme="minorEastAsia"/>
          <w:b/>
          <w:bCs/>
          <w:i w:val="0"/>
          <w:iCs w:val="0"/>
          <w:kern w:val="2"/>
          <w:sz w:val="21"/>
          <w:szCs w:val="22"/>
          <w:lang w:val="en-US" w:eastAsia="zh-CN" w:bidi="ar-SA"/>
        </w:rPr>
        <w:t>Appendix A</w:t>
      </w:r>
    </w:p>
    <w:p>
      <w:pPr>
        <w:keepNext w:val="0"/>
        <w:keepLines w:val="0"/>
        <w:pageBreakBefore w:val="0"/>
        <w:widowControl/>
        <w:kinsoku w:val="0"/>
        <w:wordWrap/>
        <w:overflowPunct/>
        <w:topLinePunct w:val="0"/>
        <w:autoSpaceDE w:val="0"/>
        <w:autoSpaceDN w:val="0"/>
        <w:bidi w:val="0"/>
        <w:adjustRightInd w:val="0"/>
        <w:snapToGrid w:val="0"/>
        <w:spacing w:line="240" w:lineRule="auto"/>
        <w:ind w:left="125" w:right="255" w:firstLine="6"/>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r>
        <w:rPr>
          <w:rFonts w:hint="default" w:ascii="Times New Roman" w:hAnsi="Times New Roman" w:eastAsia="Calibri" w:cs="Times New Roman"/>
          <w:b w:val="0"/>
          <w:bCs w:val="0"/>
          <w:snapToGrid w:val="0"/>
          <w:color w:val="000000"/>
          <w:spacing w:val="-1"/>
          <w:kern w:val="0"/>
          <w:sz w:val="16"/>
          <w:szCs w:val="16"/>
          <w:lang w:val="en-US" w:eastAsia="zh-CN"/>
        </w:rPr>
        <w:t>Tabl</w:t>
      </w:r>
      <w:r>
        <w:rPr>
          <w:rFonts w:hint="eastAsia" w:ascii="Times New Roman" w:hAnsi="Times New Roman" w:eastAsia="Calibri" w:cs="Times New Roman"/>
          <w:b w:val="0"/>
          <w:bCs w:val="0"/>
          <w:snapToGrid w:val="0"/>
          <w:color w:val="000000"/>
          <w:spacing w:val="-1"/>
          <w:kern w:val="0"/>
          <w:sz w:val="16"/>
          <w:szCs w:val="16"/>
          <w:lang w:val="en-US" w:eastAsia="zh-CN"/>
        </w:rPr>
        <w:t xml:space="preserve">e 1 </w:t>
      </w:r>
      <w:r>
        <w:rPr>
          <w:rFonts w:hint="default" w:ascii="Times New Roman" w:hAnsi="Times New Roman" w:eastAsia="Calibri" w:cs="Times New Roman"/>
          <w:b w:val="0"/>
          <w:bCs w:val="0"/>
          <w:snapToGrid w:val="0"/>
          <w:color w:val="000000"/>
          <w:spacing w:val="-1"/>
          <w:kern w:val="0"/>
          <w:sz w:val="16"/>
          <w:szCs w:val="16"/>
          <w:lang w:val="en-US" w:eastAsia="zh-CN"/>
        </w:rPr>
        <w:t>Summary statistics of miRNA sequencing of</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two genotypes of potato at seedling and budding stages at different levels</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of</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N supply</w:t>
      </w:r>
    </w:p>
    <w:tbl>
      <w:tblPr>
        <w:tblStyle w:val="4"/>
        <w:tblpPr w:leftFromText="180" w:rightFromText="180" w:vertAnchor="text" w:horzAnchor="page" w:tblpX="2767" w:tblpY="185"/>
        <w:tblOverlap w:val="never"/>
        <w:tblW w:w="6386"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69"/>
        <w:gridCol w:w="1467"/>
        <w:gridCol w:w="1752"/>
        <w:gridCol w:w="169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bottom w:val="single" w:color="auto" w:sz="4" w:space="0"/>
            </w:tcBorders>
            <w:shd w:val="clear" w:color="auto" w:fill="auto"/>
            <w:noWrap/>
            <w:tcMar>
              <w:top w:w="15" w:type="dxa"/>
              <w:left w:w="15" w:type="dxa"/>
              <w:right w:w="15" w:type="dxa"/>
            </w:tcMar>
            <w:vAlign w:val="center"/>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Sample</w:t>
            </w:r>
          </w:p>
        </w:tc>
        <w:tc>
          <w:tcPr>
            <w:tcW w:w="1467" w:type="dxa"/>
            <w:tcBorders>
              <w:bottom w:val="single" w:color="auto" w:sz="4" w:space="0"/>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#Raw reads</w:t>
            </w:r>
          </w:p>
        </w:tc>
        <w:tc>
          <w:tcPr>
            <w:tcW w:w="1752" w:type="dxa"/>
            <w:tcBorders>
              <w:bottom w:val="single" w:color="auto" w:sz="4" w:space="0"/>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#Clean reads</w:t>
            </w:r>
          </w:p>
        </w:tc>
        <w:tc>
          <w:tcPr>
            <w:tcW w:w="1698" w:type="dxa"/>
            <w:tcBorders>
              <w:bottom w:val="single" w:color="auto" w:sz="4" w:space="0"/>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#valid reads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op w:val="single" w:color="auto" w:sz="4" w:space="0"/>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HN_YRS</w:t>
            </w:r>
          </w:p>
        </w:tc>
        <w:tc>
          <w:tcPr>
            <w:tcW w:w="1467" w:type="dxa"/>
            <w:tcBorders>
              <w:top w:val="single" w:color="auto" w:sz="4" w:space="0"/>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3588321</w:t>
            </w:r>
          </w:p>
        </w:tc>
        <w:tc>
          <w:tcPr>
            <w:tcW w:w="1752" w:type="dxa"/>
            <w:tcBorders>
              <w:top w:val="single" w:color="auto" w:sz="4" w:space="0"/>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798832</w:t>
            </w:r>
          </w:p>
        </w:tc>
        <w:tc>
          <w:tcPr>
            <w:tcW w:w="1698" w:type="dxa"/>
            <w:tcBorders>
              <w:top w:val="single" w:color="auto" w:sz="4" w:space="0"/>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2715479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LN_DRS</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3722148</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461691</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3167781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LN_YRS</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4365972</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654661</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3608159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HN_DRS</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3400126</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781384</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2539099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LN_DLS</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2028663</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491863</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1486354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HN_DLS</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2484537</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364370</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2057157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LN_YLS</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2536227</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593609</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1863842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HN_YLS</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2748679</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461829</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2197444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HN_DRA</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3633747</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592260</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2954610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LN_DRA</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3982557</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871148</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3030489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LN_YRA</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3616725</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888301</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2648983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HN_YRA</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3872736</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799781</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2982378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HN_DLA</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2149180</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496144</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1594006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LN_DLA</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2262475</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393626</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1800986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LN_YLA</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3557690</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432794</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3036495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HN_YLA</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3610163</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536264</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2972948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LN_YRS</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3977173</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615711</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3264162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LN_YLS</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1929647</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419409</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1445533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HN_DRA</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3695790</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906374</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2705514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HN_YRA</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3159747</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831793</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2250381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HN_DRA</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3016140</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974343</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1979869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LN_YLA</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2580474</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588205</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1914532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469"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HN_YLA</w:t>
            </w:r>
          </w:p>
        </w:tc>
        <w:tc>
          <w:tcPr>
            <w:tcW w:w="1467"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3070297</w:t>
            </w:r>
          </w:p>
        </w:tc>
        <w:tc>
          <w:tcPr>
            <w:tcW w:w="1752"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545268</w:t>
            </w:r>
          </w:p>
        </w:tc>
        <w:tc>
          <w:tcPr>
            <w:tcW w:w="169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2433888</w:t>
            </w:r>
          </w:p>
        </w:tc>
      </w:tr>
    </w:tbl>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ind w:firstLine="440" w:firstLineChars="200"/>
        <w:jc w:val="center"/>
        <w:rPr>
          <w:rFonts w:hint="default" w:ascii="Times New Roman" w:hAnsi="Times New Roman" w:eastAsia="宋体" w:cs="Times New Roman"/>
          <w:spacing w:val="15"/>
          <w:kern w:val="0"/>
          <w:sz w:val="19"/>
          <w:szCs w:val="19"/>
          <w:lang w:bidi="ar"/>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43" w:line="240"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43" w:line="240"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r>
        <w:rPr>
          <w:rFonts w:hint="default" w:ascii="Times New Roman" w:hAnsi="Times New Roman" w:eastAsia="Calibri" w:cs="Times New Roman"/>
          <w:b w:val="0"/>
          <w:bCs w:val="0"/>
          <w:snapToGrid w:val="0"/>
          <w:color w:val="000000"/>
          <w:spacing w:val="-1"/>
          <w:kern w:val="0"/>
          <w:sz w:val="16"/>
          <w:szCs w:val="16"/>
          <w:lang w:val="en-US" w:eastAsia="zh-CN"/>
        </w:rPr>
        <w:t>HN</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overapplication of N</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LN</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no application of N</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Y</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Yanshu4</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D</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Atlantic</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S</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seedling stage</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A</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budding stage</w:t>
      </w:r>
    </w:p>
    <w:p>
      <w:pPr>
        <w:keepNext w:val="0"/>
        <w:keepLines w:val="0"/>
        <w:pageBreakBefore w:val="0"/>
        <w:widowControl/>
        <w:kinsoku w:val="0"/>
        <w:wordWrap/>
        <w:overflowPunct/>
        <w:topLinePunct w:val="0"/>
        <w:autoSpaceDE w:val="0"/>
        <w:autoSpaceDN w:val="0"/>
        <w:bidi w:val="0"/>
        <w:adjustRightInd w:val="0"/>
        <w:snapToGrid w:val="0"/>
        <w:spacing w:before="43" w:line="240"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r>
        <w:rPr>
          <w:rFonts w:hint="default" w:ascii="Times New Roman" w:hAnsi="Times New Roman" w:eastAsia="Calibri" w:cs="Times New Roman"/>
          <w:b w:val="0"/>
          <w:bCs w:val="0"/>
          <w:snapToGrid w:val="0"/>
          <w:color w:val="000000"/>
          <w:spacing w:val="-1"/>
          <w:kern w:val="0"/>
          <w:sz w:val="16"/>
          <w:szCs w:val="16"/>
          <w:lang w:val="en-US" w:eastAsia="zh-CN"/>
        </w:rPr>
        <w:t>Raw reads indicate raw sequencing data, Clean reads indicate preliminary filtered data, and valid reads indicate valid filtered data compared with the database.</w:t>
      </w:r>
    </w:p>
    <w:p>
      <w:pPr>
        <w:pStyle w:val="3"/>
        <w:keepNext w:val="0"/>
        <w:keepLines w:val="0"/>
        <w:pageBreakBefore w:val="0"/>
        <w:widowControl/>
        <w:wordWrap/>
        <w:overflowPunct/>
        <w:topLinePunct w:val="0"/>
        <w:bidi w:val="0"/>
        <w:spacing w:beforeAutospacing="0" w:afterAutospacing="0" w:line="240" w:lineRule="auto"/>
        <w:jc w:val="center"/>
        <w:rPr>
          <w:rFonts w:hint="default" w:ascii="Times New Roman" w:hAnsi="Times New Roman" w:cs="Times New Roman" w:eastAsiaTheme="minorEastAsia"/>
          <w:i w:val="0"/>
          <w:iCs w:val="0"/>
          <w:kern w:val="2"/>
          <w:sz w:val="21"/>
          <w:szCs w:val="2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43" w:line="240"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r>
        <w:rPr>
          <w:rFonts w:hint="default" w:ascii="Times New Roman" w:hAnsi="Times New Roman" w:eastAsia="Calibri" w:cs="Times New Roman"/>
          <w:b w:val="0"/>
          <w:bCs w:val="0"/>
          <w:snapToGrid w:val="0"/>
          <w:color w:val="000000"/>
          <w:spacing w:val="-1"/>
          <w:kern w:val="0"/>
          <w:sz w:val="16"/>
          <w:szCs w:val="16"/>
          <w:lang w:val="en-US" w:eastAsia="zh-CN"/>
        </w:rPr>
        <w:t>Table</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2</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Prediction of highly expressed</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miRNAs</w:t>
      </w:r>
    </w:p>
    <w:tbl>
      <w:tblPr>
        <w:tblStyle w:val="4"/>
        <w:tblpPr w:leftFromText="180" w:rightFromText="180" w:vertAnchor="text" w:horzAnchor="page" w:tblpXSpec="center" w:tblpY="309"/>
        <w:tblOverlap w:val="never"/>
        <w:tblW w:w="6790" w:type="dxa"/>
        <w:jc w:val="center"/>
        <w:shd w:val="clear" w:color="auto" w:fill="auto"/>
        <w:tblLayout w:type="autofit"/>
        <w:tblCellMar>
          <w:top w:w="0" w:type="dxa"/>
          <w:left w:w="0" w:type="dxa"/>
          <w:bottom w:w="0" w:type="dxa"/>
          <w:right w:w="0" w:type="dxa"/>
        </w:tblCellMar>
      </w:tblPr>
      <w:tblGrid>
        <w:gridCol w:w="3430"/>
        <w:gridCol w:w="3360"/>
      </w:tblGrid>
      <w:tr>
        <w:tblPrEx>
          <w:shd w:val="clear" w:color="auto" w:fill="auto"/>
          <w:tblCellMar>
            <w:top w:w="0" w:type="dxa"/>
            <w:left w:w="0" w:type="dxa"/>
            <w:bottom w:w="0" w:type="dxa"/>
            <w:right w:w="0" w:type="dxa"/>
          </w:tblCellMar>
        </w:tblPrEx>
        <w:trPr>
          <w:trHeight w:val="112" w:hRule="atLeast"/>
          <w:jc w:val="center"/>
        </w:trPr>
        <w:tc>
          <w:tcPr>
            <w:tcW w:w="3430" w:type="dxa"/>
            <w:tcBorders>
              <w:top w:val="single" w:color="auto" w:sz="4" w:space="0"/>
              <w:left w:val="nil"/>
              <w:bottom w:val="single" w:color="auto" w:sz="4" w:space="0"/>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val="0"/>
                <w:iCs w:val="0"/>
                <w:color w:val="333333"/>
                <w:sz w:val="15"/>
                <w:szCs w:val="15"/>
                <w:shd w:val="clear" w:color="auto" w:fill="FFFFFF"/>
                <w:lang w:val="en-US" w:eastAsia="zh-CN"/>
              </w:rPr>
              <w:t>miR_name</w:t>
            </w:r>
          </w:p>
        </w:tc>
        <w:tc>
          <w:tcPr>
            <w:tcW w:w="3360" w:type="dxa"/>
            <w:tcBorders>
              <w:top w:val="single" w:color="auto" w:sz="4" w:space="0"/>
              <w:left w:val="nil"/>
              <w:bottom w:val="single" w:color="auto" w:sz="4" w:space="0"/>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miR_sequence</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single" w:color="auto" w:sz="4" w:space="0"/>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stu-miR156a</w:t>
            </w:r>
          </w:p>
        </w:tc>
        <w:tc>
          <w:tcPr>
            <w:tcW w:w="3360" w:type="dxa"/>
            <w:tcBorders>
              <w:top w:val="single" w:color="auto" w:sz="4" w:space="0"/>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TTGACAGAAGATAGAGAGCAC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stu-miR156a</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TTGACAGAAGATAGAGAGCAC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stu-miR156e</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TGACAGAAGAGAGTGAGCAC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stu-miR160a-3p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GCGTATGAGGAGCCAAGCATA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stu-miR162a-5p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GGAGGCAGCGGTTCATCGATC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stu-miR162a-3p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TCGATAAACCTCTGCATCCAG</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stu-miR164-5p_2ss17AG21TA</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TGGAGAAGCAGGGCACGTGCA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stu-miR166a-3p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TCGGACCAGGCTTCATTCCCC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stu-miR166a-5p_1ss21GA</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GGAATGTTGTCTGGCTCGAGA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stu-miR167a-5p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TGAAGCTGCCAGCATGATCTA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stu-miR167d-3p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GATCATGTGGTTGCTTCACC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stu-miR171b-3p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TTGAGCCGCGTCAATATCTCT</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stu-miR171d-5p_L-2R+3</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ATATTGGTGCGGTTCAATTAGA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stu-miR171a-3p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TGATTGAGCCGTGCCAATATC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stu-miR171a-5p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TATTGGCCTGGTTCACTCAGA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stu-miR171c-3p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TGATTGAGCCGTGTCAATATC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stu-miR171a-3p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TGATTGAGCCGTGCCAATATC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stu-miR172b-5p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GCAGCACCATCAAGATTCACA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stu-miR172a-3p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AGAATCTTGATGATGCTGCAT</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stu-miR319a-5p_R-1</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AGAGCTTTCTTCGGTCCACA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stu-miR319a-3p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TTGGACTGAAGGGAGCTCCCT</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stu-miR319b_R+1</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TTGGACTGAAGGGAGCTCCTT</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stu-miR384-5p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TTGGCATTCTGTCCACCTCC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stu-miR390-5p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AAGCTCAGGAGGGATAGCACC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stu-miR391-5p_L-1R+2</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ACGCAGGAGAGATGATGCTGGA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stu-miR391-3p_L+2R-1</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CAGCATCATACTCCTGCATAT</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stu-miR396-5p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TTCCACAGCTTTCTTGAACTT</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stu-miR396-3p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GTCCAAGAAAGCTGTGGGAAA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stu-miR398b-3p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TTGTGTTCTCAGGTCACCCCT</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stu-miR398a-5p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GGGTTGATTTGAGAACATATG</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stu-miR398a-3p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TATGTTCTCAGGTCGCCCCTG</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stu-miR408a-3p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TGCACAGCCTCTTCCCTGGTT</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stu-miR408b-5p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ACGGGGACGAGACAGAGCATG</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stu-miR408b-3p_R-1</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TGCACTGCCTCTTCCCTGGC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stu-miR477b-5p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ACTCTCCCTCAAAGGCTTCTG</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stu-miR477a-5p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CCTCTCCCTCAAGGGCTTCTC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stu-miR479</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TGAGCCGAACCAATATCACTC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stu-miR482d-5p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CGTGAGTGGTGGGGTAAGATA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stu-miR482d-3p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TCTTGCCTACACCGCCCATGCC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stu-miR482b-5p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GGAGTGGGTGGCATGGTAAGA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stu-miR482b-3p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TTACCGATTCCCCCCATTCCAA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stu-miR482a-5p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GGAATTGGTGGATTGGAAAGC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stu-miR482a-3p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TTTCCAATTCCACCCATTCCTA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stu-miR482e-5p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AGTGGGTGGTGTGGTAAGATT</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stu-miR482e-3p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TCTTGCCAATACCGCCCATTCC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stu-miR482c</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TTTCCTATTCCACCCATGCCAA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stu-miR827-3p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TTAGATGAACATCAACAAACA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stu-miR827-5p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TTTGTTGATGGTCATCTATTC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stu-miR1919-5p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TGTCGCAGATGACTTTCGCCC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stu-miR1919-3p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ACGAGAGTCATCTGTGACAGG</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stu-miR6022</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TGGAAGGGAGAATATCCAGGA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stu-miR6022</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TGGAAGGGAGAATATCCAGGA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stu-MIR6023-p3</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CCAAAGACAAGTCATGGAATA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stu-miR6024-5p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AGAAACAACACTTGCTAAAAGA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stu-miR6024-3p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TTTTAGCAAGAGTTGTTTTCCC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stu-miR6025</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TACCAACAATTGAGATAACATC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stu-MIR6025-p3</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TGTTATCTCAGTGTTGGCATG</w:t>
            </w:r>
          </w:p>
        </w:tc>
      </w:tr>
      <w:tr>
        <w:tblPrEx>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stu-miR6027_R-1</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TGAATCCTTCGGCTATCCATA</w:t>
            </w:r>
          </w:p>
        </w:tc>
      </w:tr>
      <w:tr>
        <w:tblPrEx>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stu-miR6149-5p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TTGCAACACACCTGAATCGTC</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stu-miR8036-5p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GGAGGAATCGAAAGATATAAG</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stu-miR8036-3p</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TATGTCTTTCCGATGCCTCCCA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PC-5p-181_67265</w:t>
            </w:r>
          </w:p>
        </w:tc>
        <w:tc>
          <w:tcPr>
            <w:tcW w:w="3360" w:type="dxa"/>
            <w:tcBorders>
              <w:top w:val="nil"/>
              <w:left w:val="nil"/>
              <w:bottom w:val="nil"/>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CGGGTGCTTACTCAACTAATA</w:t>
            </w:r>
          </w:p>
        </w:tc>
      </w:tr>
      <w:tr>
        <w:tblPrEx>
          <w:shd w:val="clear" w:color="auto" w:fill="auto"/>
          <w:tblCellMar>
            <w:top w:w="0" w:type="dxa"/>
            <w:left w:w="0" w:type="dxa"/>
            <w:bottom w:w="0" w:type="dxa"/>
            <w:right w:w="0" w:type="dxa"/>
          </w:tblCellMar>
        </w:tblPrEx>
        <w:trPr>
          <w:trHeight w:val="300" w:hRule="atLeast"/>
          <w:jc w:val="center"/>
        </w:trPr>
        <w:tc>
          <w:tcPr>
            <w:tcW w:w="3430" w:type="dxa"/>
            <w:tcBorders>
              <w:top w:val="nil"/>
              <w:left w:val="nil"/>
              <w:bottom w:val="single" w:color="auto" w:sz="4" w:space="0"/>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PC-3p-20_524513</w:t>
            </w:r>
          </w:p>
        </w:tc>
        <w:tc>
          <w:tcPr>
            <w:tcW w:w="3360" w:type="dxa"/>
            <w:tcBorders>
              <w:top w:val="nil"/>
              <w:left w:val="nil"/>
              <w:bottom w:val="single" w:color="auto" w:sz="4" w:space="0"/>
              <w:right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lang w:val="en-US" w:eastAsia="zh-CN"/>
              </w:rPr>
              <w:t>TTGGTTGAGTGAGCATCTAAG</w:t>
            </w:r>
          </w:p>
        </w:tc>
      </w:tr>
    </w:tbl>
    <w:p>
      <w:pPr>
        <w:pStyle w:val="3"/>
        <w:widowControl/>
        <w:spacing w:beforeAutospacing="0" w:afterAutospacing="0" w:line="368" w:lineRule="atLeast"/>
        <w:jc w:val="center"/>
        <w:rPr>
          <w:rFonts w:hint="default" w:ascii="Times New Roman" w:hAnsi="Times New Roman" w:cs="Times New Roman"/>
          <w:spacing w:val="15"/>
          <w:sz w:val="19"/>
          <w:szCs w:val="19"/>
        </w:rPr>
      </w:pPr>
    </w:p>
    <w:p>
      <w:pPr>
        <w:pStyle w:val="3"/>
        <w:widowControl/>
        <w:spacing w:beforeAutospacing="0" w:afterAutospacing="0" w:line="368" w:lineRule="atLeast"/>
        <w:jc w:val="center"/>
        <w:rPr>
          <w:rFonts w:hint="default" w:ascii="Times New Roman" w:hAnsi="Times New Roman" w:cs="Times New Roman"/>
          <w:spacing w:val="15"/>
          <w:sz w:val="19"/>
          <w:szCs w:val="19"/>
        </w:rPr>
      </w:pPr>
    </w:p>
    <w:p>
      <w:pPr>
        <w:pStyle w:val="3"/>
        <w:widowControl/>
        <w:spacing w:beforeAutospacing="0" w:afterAutospacing="0" w:line="368" w:lineRule="atLeast"/>
        <w:jc w:val="center"/>
        <w:rPr>
          <w:rFonts w:hint="default" w:ascii="Times New Roman" w:hAnsi="Times New Roman" w:cs="Times New Roman"/>
          <w:spacing w:val="15"/>
          <w:sz w:val="19"/>
          <w:szCs w:val="19"/>
        </w:rPr>
      </w:pPr>
    </w:p>
    <w:p>
      <w:pPr>
        <w:pStyle w:val="3"/>
        <w:widowControl/>
        <w:spacing w:beforeAutospacing="0" w:afterAutospacing="0" w:line="368" w:lineRule="atLeast"/>
        <w:jc w:val="center"/>
        <w:rPr>
          <w:rFonts w:hint="default" w:ascii="Times New Roman" w:hAnsi="Times New Roman" w:cs="Times New Roman"/>
          <w:spacing w:val="15"/>
          <w:sz w:val="19"/>
          <w:szCs w:val="19"/>
        </w:rPr>
      </w:pPr>
    </w:p>
    <w:p>
      <w:pPr>
        <w:pStyle w:val="3"/>
        <w:widowControl/>
        <w:spacing w:beforeAutospacing="0" w:afterAutospacing="0" w:line="368" w:lineRule="atLeast"/>
        <w:jc w:val="center"/>
        <w:rPr>
          <w:rFonts w:hint="default" w:ascii="Times New Roman" w:hAnsi="Times New Roman" w:cs="Times New Roman"/>
          <w:spacing w:val="15"/>
          <w:sz w:val="19"/>
          <w:szCs w:val="19"/>
        </w:rPr>
      </w:pPr>
    </w:p>
    <w:p>
      <w:pPr>
        <w:pStyle w:val="3"/>
        <w:widowControl/>
        <w:spacing w:beforeAutospacing="0" w:afterAutospacing="0" w:line="368" w:lineRule="atLeast"/>
        <w:jc w:val="center"/>
        <w:rPr>
          <w:rFonts w:hint="default" w:ascii="Times New Roman" w:hAnsi="Times New Roman" w:cs="Times New Roman"/>
          <w:spacing w:val="15"/>
          <w:sz w:val="19"/>
          <w:szCs w:val="19"/>
        </w:rPr>
      </w:pPr>
    </w:p>
    <w:p>
      <w:pPr>
        <w:pStyle w:val="3"/>
        <w:widowControl/>
        <w:spacing w:beforeAutospacing="0" w:afterAutospacing="0" w:line="368" w:lineRule="atLeast"/>
        <w:jc w:val="center"/>
        <w:rPr>
          <w:rFonts w:hint="default" w:ascii="Times New Roman" w:hAnsi="Times New Roman" w:cs="Times New Roman"/>
          <w:spacing w:val="15"/>
          <w:sz w:val="19"/>
          <w:szCs w:val="19"/>
        </w:rPr>
      </w:pPr>
    </w:p>
    <w:p>
      <w:pPr>
        <w:pStyle w:val="3"/>
        <w:widowControl/>
        <w:spacing w:beforeAutospacing="0" w:afterAutospacing="0" w:line="368" w:lineRule="atLeast"/>
        <w:jc w:val="center"/>
        <w:rPr>
          <w:rFonts w:hint="default" w:ascii="Times New Roman" w:hAnsi="Times New Roman" w:cs="Times New Roman"/>
          <w:spacing w:val="15"/>
          <w:sz w:val="19"/>
          <w:szCs w:val="19"/>
        </w:rPr>
      </w:pPr>
    </w:p>
    <w:p>
      <w:pPr>
        <w:pStyle w:val="3"/>
        <w:widowControl/>
        <w:spacing w:beforeAutospacing="0" w:afterAutospacing="0" w:line="368" w:lineRule="atLeast"/>
        <w:jc w:val="center"/>
        <w:rPr>
          <w:rFonts w:hint="default" w:ascii="Times New Roman" w:hAnsi="Times New Roman" w:cs="Times New Roman"/>
          <w:spacing w:val="15"/>
          <w:sz w:val="19"/>
          <w:szCs w:val="19"/>
        </w:rPr>
      </w:pPr>
    </w:p>
    <w:p>
      <w:pPr>
        <w:pStyle w:val="3"/>
        <w:widowControl/>
        <w:spacing w:beforeAutospacing="0" w:afterAutospacing="0" w:line="368" w:lineRule="atLeast"/>
        <w:jc w:val="center"/>
        <w:rPr>
          <w:rFonts w:hint="default" w:ascii="Times New Roman" w:hAnsi="Times New Roman" w:cs="Times New Roman"/>
          <w:spacing w:val="15"/>
          <w:sz w:val="19"/>
          <w:szCs w:val="19"/>
        </w:rPr>
      </w:pPr>
    </w:p>
    <w:p>
      <w:pPr>
        <w:pStyle w:val="3"/>
        <w:widowControl/>
        <w:spacing w:beforeAutospacing="0" w:afterAutospacing="0" w:line="368" w:lineRule="atLeast"/>
        <w:jc w:val="center"/>
        <w:rPr>
          <w:rFonts w:hint="default" w:ascii="Times New Roman" w:hAnsi="Times New Roman" w:cs="Times New Roman"/>
          <w:spacing w:val="15"/>
          <w:sz w:val="19"/>
          <w:szCs w:val="19"/>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widowControl/>
        <w:kinsoku w:val="0"/>
        <w:autoSpaceDE w:val="0"/>
        <w:autoSpaceDN w:val="0"/>
        <w:adjustRightInd w:val="0"/>
        <w:snapToGrid w:val="0"/>
        <w:spacing w:before="43" w:line="264" w:lineRule="auto"/>
        <w:ind w:right="258"/>
        <w:jc w:val="both"/>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125" w:right="255" w:firstLine="6"/>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r>
        <w:rPr>
          <w:rFonts w:hint="default" w:ascii="Times New Roman" w:hAnsi="Times New Roman" w:eastAsia="Calibri" w:cs="Times New Roman"/>
          <w:b w:val="0"/>
          <w:bCs w:val="0"/>
          <w:snapToGrid w:val="0"/>
          <w:color w:val="000000"/>
          <w:spacing w:val="-1"/>
          <w:kern w:val="0"/>
          <w:sz w:val="16"/>
          <w:szCs w:val="16"/>
          <w:lang w:val="en-US" w:eastAsia="zh-CN"/>
        </w:rPr>
        <w:t>Naming of miRNAs</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L-n indicates n bases missing at the left end of the reported microRNA</w:t>
      </w:r>
      <w:r>
        <w:rPr>
          <w:rFonts w:hint="eastAsia" w:ascii="Times New Roman" w:hAnsi="Times New Roman" w:eastAsia="Calibri" w:cs="Times New Roman"/>
          <w:b w:val="0"/>
          <w:bCs w:val="0"/>
          <w:snapToGrid w:val="0"/>
          <w:color w:val="000000"/>
          <w:spacing w:val="-1"/>
          <w:kern w:val="0"/>
          <w:sz w:val="16"/>
          <w:szCs w:val="16"/>
          <w:lang w:val="en-US" w:eastAsia="zh-CN"/>
        </w:rPr>
        <w:t>;</w:t>
      </w:r>
      <w:r>
        <w:rPr>
          <w:rFonts w:hint="default" w:ascii="Times New Roman" w:hAnsi="Times New Roman" w:eastAsia="Calibri" w:cs="Times New Roman"/>
          <w:b w:val="0"/>
          <w:bCs w:val="0"/>
          <w:snapToGrid w:val="0"/>
          <w:color w:val="000000"/>
          <w:spacing w:val="-1"/>
          <w:kern w:val="0"/>
          <w:sz w:val="16"/>
          <w:szCs w:val="16"/>
          <w:lang w:val="en-US" w:eastAsia="zh-CN"/>
        </w:rPr>
        <w:t xml:space="preserve"> R-n indicates n bases missing at the right end of the reported microRNA</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L+n indicates n bases more at the left end of the reported microRNA</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R+n indicates n bases more at the right end of the reported microRNA</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2ss5TC13TA indicates n bases missing at the 5th base T by a C substitution (ss, substitution) and at the 13th base T by an A substitution for a total of 2 substitutions. The absence of the above annotation indicates a full match with rep_miRNA, rep_mir/MIR. If only mir/MIR is matched, but not miR, then mir/MIR-"p3" and "p5" are used to indicate the position at the arm end of mir/MIR. This is immediately distinguished from miR-3p/5p. Novel microRNAs are labelled with PC ('Predicted Candidate') indicating the 5p or 3p end-of-arm position.</w:t>
      </w:r>
    </w:p>
    <w:p>
      <w:pPr>
        <w:keepNext w:val="0"/>
        <w:keepLines w:val="0"/>
        <w:pageBreakBefore w:val="0"/>
        <w:widowControl/>
        <w:kinsoku w:val="0"/>
        <w:wordWrap/>
        <w:overflowPunct/>
        <w:topLinePunct w:val="0"/>
        <w:autoSpaceDE w:val="0"/>
        <w:autoSpaceDN w:val="0"/>
        <w:bidi w:val="0"/>
        <w:adjustRightInd w:val="0"/>
        <w:snapToGrid w:val="0"/>
        <w:spacing w:line="240" w:lineRule="auto"/>
        <w:ind w:left="125" w:right="255" w:firstLine="6"/>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125" w:right="255" w:firstLine="6"/>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r>
        <w:rPr>
          <w:rFonts w:hint="default" w:ascii="Times New Roman" w:hAnsi="Times New Roman" w:eastAsia="Calibri" w:cs="Times New Roman"/>
          <w:b w:val="0"/>
          <w:bCs w:val="0"/>
          <w:snapToGrid w:val="0"/>
          <w:color w:val="000000"/>
          <w:spacing w:val="-1"/>
          <w:kern w:val="0"/>
          <w:sz w:val="16"/>
          <w:szCs w:val="16"/>
          <w:lang w:val="en-US" w:eastAsia="zh-CN"/>
        </w:rPr>
        <w:t>Tabl</w:t>
      </w:r>
      <w:r>
        <w:rPr>
          <w:rFonts w:hint="eastAsia" w:ascii="Times New Roman" w:hAnsi="Times New Roman" w:eastAsia="Calibri" w:cs="Times New Roman"/>
          <w:b w:val="0"/>
          <w:bCs w:val="0"/>
          <w:snapToGrid w:val="0"/>
          <w:color w:val="000000"/>
          <w:spacing w:val="-1"/>
          <w:kern w:val="0"/>
          <w:sz w:val="16"/>
          <w:szCs w:val="16"/>
          <w:lang w:val="en-US" w:eastAsia="zh-CN"/>
        </w:rPr>
        <w:t xml:space="preserve">e </w:t>
      </w:r>
      <w:r>
        <w:rPr>
          <w:rFonts w:hint="default" w:ascii="Times New Roman" w:hAnsi="Times New Roman" w:eastAsia="Calibri" w:cs="Times New Roman"/>
          <w:b w:val="0"/>
          <w:bCs w:val="0"/>
          <w:snapToGrid w:val="0"/>
          <w:color w:val="000000"/>
          <w:spacing w:val="-1"/>
          <w:kern w:val="0"/>
          <w:sz w:val="16"/>
          <w:szCs w:val="16"/>
          <w:lang w:val="en-US" w:eastAsia="zh-CN"/>
        </w:rPr>
        <w:t>3</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Prediction of target genes for differential miRNAs</w:t>
      </w:r>
    </w:p>
    <w:p>
      <w:pPr>
        <w:widowControl/>
        <w:kinsoku w:val="0"/>
        <w:autoSpaceDE w:val="0"/>
        <w:autoSpaceDN w:val="0"/>
        <w:adjustRightInd w:val="0"/>
        <w:snapToGrid w:val="0"/>
        <w:spacing w:before="43" w:line="264" w:lineRule="auto"/>
        <w:ind w:left="123" w:right="258" w:firstLine="4"/>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tbl>
      <w:tblPr>
        <w:tblStyle w:val="4"/>
        <w:tblW w:w="5833"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4378"/>
        <w:gridCol w:w="145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bottom w:val="single" w:color="auto" w:sz="4" w:space="0"/>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val="0"/>
                <w:iCs w:val="0"/>
                <w:color w:val="333333"/>
                <w:sz w:val="15"/>
                <w:szCs w:val="15"/>
                <w:shd w:val="clear" w:color="auto" w:fill="FFFFFF"/>
                <w:lang w:val="en-US" w:eastAsia="zh-CN"/>
              </w:rPr>
            </w:pPr>
            <w:r>
              <w:rPr>
                <w:rFonts w:hint="default" w:ascii="Times New Roman" w:hAnsi="Times New Roman" w:eastAsia="宋体" w:cs="Times New Roman"/>
                <w:i w:val="0"/>
                <w:iCs w:val="0"/>
                <w:color w:val="333333"/>
                <w:sz w:val="15"/>
                <w:szCs w:val="15"/>
                <w:shd w:val="clear" w:color="auto" w:fill="FFFFFF"/>
                <w:lang w:val="en-US" w:eastAsia="zh-CN"/>
              </w:rPr>
              <w:t>miRNA</w:t>
            </w:r>
          </w:p>
        </w:tc>
        <w:tc>
          <w:tcPr>
            <w:tcW w:w="1455" w:type="dxa"/>
            <w:tcBorders>
              <w:bottom w:val="single" w:color="auto" w:sz="4" w:space="0"/>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val="0"/>
                <w:iCs w:val="0"/>
                <w:color w:val="333333"/>
                <w:sz w:val="15"/>
                <w:szCs w:val="15"/>
                <w:shd w:val="clear" w:color="auto" w:fill="FFFFFF"/>
                <w:lang w:val="en-US" w:eastAsia="zh-CN"/>
              </w:rPr>
            </w:pPr>
            <w:r>
              <w:rPr>
                <w:rFonts w:hint="default" w:ascii="Times New Roman" w:hAnsi="Times New Roman" w:eastAsia="宋体" w:cs="Times New Roman"/>
                <w:i w:val="0"/>
                <w:iCs w:val="0"/>
                <w:color w:val="333333"/>
                <w:sz w:val="15"/>
                <w:szCs w:val="15"/>
                <w:shd w:val="clear" w:color="auto" w:fill="FFFFFF"/>
                <w:lang w:val="en-US" w:eastAsia="zh-CN"/>
              </w:rPr>
              <w:t xml:space="preserve">Target gene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op w:val="single" w:color="auto" w:sz="4" w:space="0"/>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PC-3p-312355_41</w:t>
            </w:r>
          </w:p>
        </w:tc>
        <w:tc>
          <w:tcPr>
            <w:tcW w:w="1455" w:type="dxa"/>
            <w:tcBorders>
              <w:top w:val="single" w:color="auto" w:sz="4" w:space="0"/>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GLN2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PC-3p-330354_37</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PCMP-E105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PC-3p-62135_418</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GLU1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PC-3p-92045_261</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GLU1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PC-5p-147185_139</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GLU1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stu-MIR319-p5</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PCMP-H66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stu-MIR397-p3_1ss13TC</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GLN2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stu-MIR5303j-p5_2ss10GT17CT</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NRT2.7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stu-MIR5303j-p5_2ss10GT17CT</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NIR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stu-MIR5303j-p5_2ss10GT17CT</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NIR1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stu-MIR6022-p3_7</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GLU1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stu-MIR7981-p5_2ss15AG17AG</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stu-MIR8006-p3_1ss9AG</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NIR1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stu-MIR8020-p3</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GLN2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stu-MIR8044-p5_1ss13GC_1</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GLU1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stu-MIR8047-p3_1ss20TC</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stu-miR156d-3p_R-1</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NIR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stu-miR156g-3p</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NIR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stu-miR319-3p</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NIR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stu-miR3627-3p</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HSP70-14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stu-miR396-5p</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NIR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stu-miR396-5p_L-3</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NIR1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stu-miR396-5p_L-3</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val="0"/>
                <w:iCs w:val="0"/>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stu-miR408b-3p_R-1</w:t>
            </w:r>
          </w:p>
        </w:tc>
        <w:tc>
          <w:tcPr>
            <w:tcW w:w="1455" w:type="dxa"/>
            <w:tcBorders>
              <w:tl2br w:val="nil"/>
              <w:tr2bl w:val="nil"/>
            </w:tcBorders>
            <w:shd w:val="clear" w:color="auto" w:fill="auto"/>
            <w:noWrap/>
            <w:tcMar>
              <w:top w:w="15" w:type="dxa"/>
              <w:left w:w="15" w:type="dxa"/>
              <w:right w:w="15" w:type="dxa"/>
            </w:tcMar>
            <w:vAlign w:val="bottom"/>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PCMP-H85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tcBorders>
              <w:tl2br w:val="nil"/>
              <w:tr2bl w:val="nil"/>
            </w:tcBorders>
            <w:shd w:val="clear" w:color="auto" w:fill="auto"/>
            <w:noWrap/>
            <w:tcMar>
              <w:top w:w="15" w:type="dxa"/>
              <w:left w:w="15" w:type="dxa"/>
              <w:right w:w="15" w:type="dxa"/>
            </w:tcMar>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stu-miR8036-3p</w:t>
            </w:r>
          </w:p>
        </w:tc>
        <w:tc>
          <w:tcPr>
            <w:tcW w:w="1455" w:type="dxa"/>
            <w:tcBorders>
              <w:tl2br w:val="nil"/>
              <w:tr2bl w:val="nil"/>
            </w:tcBorders>
            <w:shd w:val="clear" w:color="auto" w:fill="auto"/>
            <w:noWrap/>
            <w:tcMar>
              <w:top w:w="15" w:type="dxa"/>
              <w:left w:w="15" w:type="dxa"/>
              <w:right w:w="15" w:type="dxa"/>
            </w:tcMar>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NIT4B</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stu-miR482a-5p</w:t>
            </w:r>
          </w:p>
        </w:tc>
        <w:tc>
          <w:tcPr>
            <w:tcW w:w="1455"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ASP3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4378"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stu-miR156a_L-1</w:t>
            </w:r>
          </w:p>
        </w:tc>
        <w:tc>
          <w:tcPr>
            <w:tcW w:w="1455"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NRT2.5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4378"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stu-miR827-3p</w:t>
            </w:r>
          </w:p>
        </w:tc>
        <w:tc>
          <w:tcPr>
            <w:tcW w:w="1455"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SD31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4378"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stu-miR172b-5p</w:t>
            </w:r>
          </w:p>
        </w:tc>
        <w:tc>
          <w:tcPr>
            <w:tcW w:w="1455"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grpE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4378"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stu-miR482a-3p</w:t>
            </w:r>
          </w:p>
        </w:tc>
        <w:tc>
          <w:tcPr>
            <w:tcW w:w="1455"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R1B-16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4378"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stu-miR827-5p</w:t>
            </w:r>
          </w:p>
        </w:tc>
        <w:tc>
          <w:tcPr>
            <w:tcW w:w="1455"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CRY2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stu-miR398a-5p</w:t>
            </w:r>
          </w:p>
        </w:tc>
        <w:tc>
          <w:tcPr>
            <w:tcW w:w="1455"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PSBY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4378"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stu-miR166c-5p_L-3</w:t>
            </w:r>
          </w:p>
        </w:tc>
        <w:tc>
          <w:tcPr>
            <w:tcW w:w="1455" w:type="dxa"/>
            <w:shd w:val="clear" w:color="auto" w:fill="auto"/>
            <w:vAlign w:val="top"/>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lang w:val="en-US" w:eastAsia="zh-CN"/>
              </w:rPr>
              <w:t>CAT1</w:t>
            </w:r>
          </w:p>
        </w:tc>
      </w:tr>
    </w:tbl>
    <w:p>
      <w:pPr>
        <w:widowControl/>
        <w:jc w:val="both"/>
        <w:rPr>
          <w:rFonts w:hint="default" w:ascii="Times New Roman" w:hAnsi="Times New Roman" w:cs="Times New Roman"/>
          <w:spacing w:val="15"/>
          <w:kern w:val="0"/>
          <w:szCs w:val="21"/>
          <w:lang w:bidi="ar"/>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125" w:right="255" w:firstLine="6"/>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r>
        <w:rPr>
          <w:rFonts w:hint="default" w:ascii="Times New Roman" w:hAnsi="Times New Roman" w:eastAsia="Calibri" w:cs="Times New Roman"/>
          <w:b w:val="0"/>
          <w:bCs w:val="0"/>
          <w:snapToGrid w:val="0"/>
          <w:color w:val="000000"/>
          <w:spacing w:val="-1"/>
          <w:kern w:val="0"/>
          <w:sz w:val="16"/>
          <w:szCs w:val="16"/>
          <w:lang w:val="en-US" w:eastAsia="zh-CN"/>
        </w:rPr>
        <w:t>Table</w:t>
      </w:r>
      <w:r>
        <w:rPr>
          <w:rFonts w:hint="eastAsia" w:ascii="Times New Roman" w:hAnsi="Times New Roman" w:eastAsia="Calibri" w:cs="Times New Roman"/>
          <w:b w:val="0"/>
          <w:bCs w:val="0"/>
          <w:snapToGrid w:val="0"/>
          <w:color w:val="000000"/>
          <w:spacing w:val="-1"/>
          <w:kern w:val="0"/>
          <w:sz w:val="16"/>
          <w:szCs w:val="16"/>
          <w:lang w:val="en-US" w:eastAsia="zh-CN"/>
        </w:rPr>
        <w:t xml:space="preserve"> </w:t>
      </w:r>
      <w:r>
        <w:rPr>
          <w:rFonts w:hint="default" w:ascii="Times New Roman" w:hAnsi="Times New Roman" w:eastAsia="Calibri" w:cs="Times New Roman"/>
          <w:b w:val="0"/>
          <w:bCs w:val="0"/>
          <w:snapToGrid w:val="0"/>
          <w:color w:val="000000"/>
          <w:spacing w:val="-1"/>
          <w:kern w:val="0"/>
          <w:sz w:val="16"/>
          <w:szCs w:val="16"/>
          <w:lang w:val="en-US" w:eastAsia="zh-CN"/>
        </w:rPr>
        <w:t>4 Enrichment analysis of target genes corresponding to differential miRNAs</w:t>
      </w:r>
    </w:p>
    <w:tbl>
      <w:tblPr>
        <w:tblStyle w:val="5"/>
        <w:tblpPr w:leftFromText="180" w:rightFromText="180" w:vertAnchor="text" w:horzAnchor="page" w:tblpX="1795" w:tblpY="315"/>
        <w:tblOverlap w:val="never"/>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50"/>
        <w:gridCol w:w="1800"/>
        <w:gridCol w:w="3382"/>
        <w:gridCol w:w="179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bottom w:val="single" w:color="auto" w:sz="4" w:space="0"/>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val="0"/>
                <w:iCs w:val="0"/>
                <w:color w:val="333333"/>
                <w:sz w:val="15"/>
                <w:szCs w:val="15"/>
                <w:shd w:val="clear" w:color="auto" w:fill="FFFFFF"/>
              </w:rPr>
              <w:t>miRNA</w:t>
            </w:r>
          </w:p>
        </w:tc>
        <w:tc>
          <w:tcPr>
            <w:tcW w:w="1800" w:type="dxa"/>
            <w:tcBorders>
              <w:bottom w:val="single" w:color="auto" w:sz="4" w:space="0"/>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val="0"/>
                <w:iCs w:val="0"/>
                <w:color w:val="333333"/>
                <w:sz w:val="15"/>
                <w:szCs w:val="15"/>
                <w:shd w:val="clear" w:color="auto" w:fill="FFFFFF"/>
              </w:rPr>
              <w:t xml:space="preserve">Target gene </w:t>
            </w:r>
          </w:p>
        </w:tc>
        <w:tc>
          <w:tcPr>
            <w:tcW w:w="3382" w:type="dxa"/>
            <w:tcBorders>
              <w:bottom w:val="single" w:color="auto" w:sz="4" w:space="0"/>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GO</w:t>
            </w:r>
          </w:p>
        </w:tc>
        <w:tc>
          <w:tcPr>
            <w:tcW w:w="1790" w:type="dxa"/>
            <w:tcBorders>
              <w:bottom w:val="single" w:color="auto" w:sz="4" w:space="0"/>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KEGG Pathway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top w:val="single" w:color="auto" w:sz="4" w:space="0"/>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stu-miR396-5p</w:t>
            </w:r>
          </w:p>
        </w:tc>
        <w:tc>
          <w:tcPr>
            <w:tcW w:w="1800" w:type="dxa"/>
            <w:tcBorders>
              <w:top w:val="single" w:color="auto" w:sz="4" w:space="0"/>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NiR</w:t>
            </w:r>
            <w:r>
              <w:rPr>
                <w:rFonts w:hint="eastAsia" w:ascii="Times New Roman" w:hAnsi="Times New Roman" w:eastAsia="宋体" w:cs="Times New Roman"/>
                <w:i w:val="0"/>
                <w:iCs w:val="0"/>
                <w:color w:val="333333"/>
                <w:sz w:val="15"/>
                <w:szCs w:val="15"/>
                <w:shd w:val="clear" w:color="auto" w:fill="FFFFFF"/>
                <w:lang w:val="en-US" w:eastAsia="zh-CN"/>
              </w:rPr>
              <w:t xml:space="preserve">; </w:t>
            </w:r>
            <w:r>
              <w:rPr>
                <w:rFonts w:hint="default" w:ascii="Times New Roman" w:hAnsi="Times New Roman" w:eastAsia="宋体" w:cs="Times New Roman"/>
                <w:i/>
                <w:iCs/>
                <w:color w:val="333333"/>
                <w:sz w:val="15"/>
                <w:szCs w:val="15"/>
                <w:shd w:val="clear" w:color="auto" w:fill="FFFFFF"/>
              </w:rPr>
              <w:t>PDIL1-6</w:t>
            </w:r>
            <w:r>
              <w:rPr>
                <w:rFonts w:hint="eastAsia" w:ascii="Times New Roman" w:hAnsi="Times New Roman" w:eastAsia="宋体" w:cs="Times New Roman"/>
                <w:i w:val="0"/>
                <w:iCs w:val="0"/>
                <w:color w:val="333333"/>
                <w:sz w:val="15"/>
                <w:szCs w:val="15"/>
                <w:shd w:val="clear" w:color="auto" w:fill="FFFFFF"/>
                <w:lang w:val="en-US" w:eastAsia="zh-CN"/>
              </w:rPr>
              <w:t xml:space="preserve">; </w:t>
            </w:r>
            <w:r>
              <w:rPr>
                <w:rFonts w:hint="default" w:ascii="Times New Roman" w:hAnsi="Times New Roman" w:eastAsia="宋体" w:cs="Times New Roman"/>
                <w:i/>
                <w:iCs/>
                <w:color w:val="333333"/>
                <w:sz w:val="15"/>
                <w:szCs w:val="15"/>
                <w:shd w:val="clear" w:color="auto" w:fill="FFFFFF"/>
              </w:rPr>
              <w:t>PDIL1-5</w:t>
            </w:r>
            <w:r>
              <w:rPr>
                <w:rFonts w:hint="eastAsia" w:ascii="Times New Roman" w:hAnsi="Times New Roman" w:eastAsia="宋体" w:cs="Times New Roman"/>
                <w:i w:val="0"/>
                <w:iCs w:val="0"/>
                <w:color w:val="333333"/>
                <w:sz w:val="15"/>
                <w:szCs w:val="15"/>
                <w:shd w:val="clear" w:color="auto" w:fill="FFFFFF"/>
                <w:lang w:val="en-US" w:eastAsia="zh-CN"/>
              </w:rPr>
              <w:t xml:space="preserve">; </w:t>
            </w:r>
            <w:r>
              <w:rPr>
                <w:rFonts w:hint="default" w:ascii="Times New Roman" w:hAnsi="Times New Roman" w:eastAsia="宋体" w:cs="Times New Roman"/>
                <w:i/>
                <w:iCs/>
                <w:color w:val="333333"/>
                <w:sz w:val="15"/>
                <w:szCs w:val="15"/>
                <w:shd w:val="clear" w:color="auto" w:fill="FFFFFF"/>
              </w:rPr>
              <w:t>DRM2</w:t>
            </w:r>
            <w:r>
              <w:rPr>
                <w:rFonts w:hint="eastAsia" w:ascii="Times New Roman" w:hAnsi="Times New Roman" w:eastAsia="宋体" w:cs="Times New Roman"/>
                <w:i/>
                <w:iCs/>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R1A-4</w:t>
            </w:r>
            <w:r>
              <w:rPr>
                <w:rFonts w:hint="eastAsia" w:ascii="Times New Roman" w:hAnsi="Times New Roman" w:eastAsia="宋体" w:cs="Times New Roman"/>
                <w:i/>
                <w:iCs/>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UBA1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HAK26</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RD21B</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RD21A</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rPr>
              <w:t>RNE</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PERK2</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HRPN</w:t>
            </w:r>
            <w:r>
              <w:rPr>
                <w:rFonts w:hint="eastAsia" w:ascii="Times New Roman" w:hAnsi="Times New Roman" w:eastAsia="宋体" w:cs="Times New Roman"/>
                <w:i w:val="0"/>
                <w:iCs w:val="0"/>
                <w:color w:val="333333"/>
                <w:sz w:val="15"/>
                <w:szCs w:val="15"/>
                <w:shd w:val="clear" w:color="auto" w:fill="FFFFFF"/>
                <w:lang w:val="en-US"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HCF152</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R1A-10</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PPR4</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RT</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Eif2d</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EIF2D</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SAG39</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At1g75220</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TOGT</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BT1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ACA13</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p>
        </w:tc>
        <w:tc>
          <w:tcPr>
            <w:tcW w:w="3382" w:type="dxa"/>
            <w:tcBorders>
              <w:top w:val="single" w:color="auto" w:sz="4" w:space="0"/>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0005739(mitochondrion)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0005829(</w:t>
            </w:r>
            <w:r>
              <w:rPr>
                <w:rFonts w:hint="default" w:ascii="Times New Roman" w:hAnsi="Times New Roman" w:eastAsia="宋体" w:cs="Times New Roman"/>
                <w:color w:val="333333"/>
                <w:sz w:val="15"/>
                <w:szCs w:val="15"/>
                <w:shd w:val="clear" w:color="auto" w:fill="FFFFFF"/>
                <w:lang w:val="en-US" w:eastAsia="zh-CN"/>
              </w:rPr>
              <w:t>cytosol</w:t>
            </w:r>
            <w:r>
              <w:rPr>
                <w:rFonts w:hint="default" w:ascii="Times New Roman" w:hAnsi="Times New Roman" w:eastAsia="宋体" w:cs="Times New Roman"/>
                <w:color w:val="333333"/>
                <w:sz w:val="15"/>
                <w:szCs w:val="15"/>
                <w:shd w:val="clear" w:color="auto" w:fill="FFFFFF"/>
              </w:rPr>
              <w:t>)</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0009507(chloroplast)</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0009570(chloroplast stroma)</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0010167(response to nitrate)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0016020(membrane)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0020037(heme binding)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0042128(nitrate assimilation)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0046872(metal ion binding)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0047889(ferredoxin-nitrate reductase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 xml:space="preserve"> 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0048046(apoplast)</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0048307(ferredoxin-nitrite reductase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 xml:space="preserve"> 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0050421(nitrite reductase (NO-forming)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0051539(4 iron, 4 sulfur cluster binding)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0055114(oxidation-reduction process)</w:t>
            </w:r>
          </w:p>
        </w:tc>
        <w:tc>
          <w:tcPr>
            <w:tcW w:w="1790" w:type="dxa"/>
            <w:tcBorders>
              <w:top w:val="single" w:color="auto" w:sz="4" w:space="0"/>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ko00910(Nitrogen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ko04141(Protein processing in endoplasmic reticulum)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ko00270(Cysteine and methionine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ko04626(Plant-pathogen interaction)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ko00500(Starch and sucrose metabolism)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stu-miR8036-3p</w:t>
            </w:r>
          </w:p>
        </w:tc>
        <w:tc>
          <w:tcPr>
            <w:tcW w:w="180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CNX2</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Os04g0386900</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PSS1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pigl</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gpi12</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JGB</w:t>
            </w:r>
          </w:p>
        </w:tc>
        <w:tc>
          <w:tcPr>
            <w:tcW w:w="3382"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0003677(DNA binding)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0003700(transcription factor activity, sequence-specific DNA binding)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0005634(nucleus)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0005773(vacuole)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0006351(transcription,DNA-templated)</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0006355(regulation of transcription, DNA-templated)</w:t>
            </w:r>
            <w:r>
              <w:rPr>
                <w:rFonts w:hint="eastAsia" w:ascii="Times New Roman" w:hAnsi="Times New Roman" w:eastAsia="宋体" w:cs="Times New Roman"/>
                <w:color w:val="333333"/>
                <w:sz w:val="15"/>
                <w:szCs w:val="15"/>
                <w:shd w:val="clear" w:color="auto" w:fill="FFFFFF"/>
                <w:lang w:eastAsia="zh-CN"/>
              </w:rPr>
              <w:t>;</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0005515(protein binding)</w:t>
            </w:r>
          </w:p>
        </w:tc>
        <w:tc>
          <w:tcPr>
            <w:tcW w:w="179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ko03040(Spliceosome)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ko04141(Protein processing in endoplasmic reticulum)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ko04144(Endocytosis)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stu-miR482a-5p</w:t>
            </w:r>
          </w:p>
        </w:tc>
        <w:tc>
          <w:tcPr>
            <w:tcW w:w="180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PER29</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At2g45750</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RLK5</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MAPKKK5</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AGO1B</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At5g39180</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At3g05950</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TPP1</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ASP3</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NLP7</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NLP6</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At2g45750</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p>
        </w:tc>
        <w:tc>
          <w:tcPr>
            <w:tcW w:w="3382"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0004069(L-aspartate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2-oxoglutarate aminotransferase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0030170(pyridoxal phosphate binding)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0042802(identical protein binding)</w:t>
            </w:r>
          </w:p>
        </w:tc>
        <w:tc>
          <w:tcPr>
            <w:tcW w:w="179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ko01200(Carbon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ko00940(Phenylpropanoid biosynthesis)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ko00400(Phenylalanine, tyrosine and tryptophan biosynthesis)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ko00950(Isoquinoline alkaloid biosynthesis)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stu-miR156a_L-1</w:t>
            </w:r>
          </w:p>
        </w:tc>
        <w:tc>
          <w:tcPr>
            <w:tcW w:w="180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SRF6</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TPIP1</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TGA1B</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At1g1032</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ynbB</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SPL6</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RR10</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val="0"/>
                <w:iCs w:val="0"/>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spb1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SBP1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LKHA</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AGL15</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ASP5</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LECRK91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At1g43190</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NRT2.5</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HLP</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SPL12</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SPL15</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SPL10</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SBP1</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val="0"/>
                <w:iCs w:val="0"/>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CAT1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At4g21705</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val="0"/>
                <w:iCs w:val="0"/>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CAT1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SPL3</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TGA1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PLIM2A</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val="0"/>
                <w:iCs w:val="0"/>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At5g38390</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eIF-2gamma</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p>
        </w:tc>
        <w:tc>
          <w:tcPr>
            <w:tcW w:w="3382"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0005886(plasma membrane)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0015112(nitrate transmembrane transporter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0016021(integral component of membrane)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0042128(nitrate assimilation)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0055085(transmembrane transport)</w:t>
            </w:r>
          </w:p>
        </w:tc>
        <w:tc>
          <w:tcPr>
            <w:tcW w:w="179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ko00910(Nitrogen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ko04626(Plant-pathogen interaction)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ko01200(Carbon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ko01230(Biosynthesis of amino acids)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ko00010(Glycolysis / Gluconeogenesis)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ko00051(Fructose and mannose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ko00562(Inositol phosphate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ko00710(Carbon fixation in photosynthetic organisms)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stu-miR827-3p</w:t>
            </w:r>
          </w:p>
        </w:tc>
        <w:tc>
          <w:tcPr>
            <w:tcW w:w="180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At4g22990</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EXD1</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At4g22990</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LCKB2</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SD31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RS31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AAP3</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ANTR5</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ML5</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CYP71D55</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HERC2</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PIP5K6</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IJ</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R1B-17</w:t>
            </w:r>
          </w:p>
        </w:tc>
        <w:tc>
          <w:tcPr>
            <w:tcW w:w="3382"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0005737(cytoplasm)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0009853(photorespiration)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0009854(oxidative photosynthetic carbon pathway)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0016491(oxidoreductase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0016618(hydroxypyruvate reductase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0030267(glyoxylate reductase )</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0051287(NAD binding)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0055114(oxidation-reduction process)</w:t>
            </w:r>
          </w:p>
        </w:tc>
        <w:tc>
          <w:tcPr>
            <w:tcW w:w="179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ko01200(Carbon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ko00630(Glyoxylate and dicarboxylate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ko00260(Glycine, serine and threonine metabolism)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stu-miR172b-5p</w:t>
            </w:r>
          </w:p>
        </w:tc>
        <w:tc>
          <w:tcPr>
            <w:tcW w:w="180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WRKY48</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At4g29360</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At1g11820</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grpE</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NAC100</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CPN60-2</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IRX12</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MT2287</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ROC5</w:t>
            </w:r>
          </w:p>
        </w:tc>
        <w:tc>
          <w:tcPr>
            <w:tcW w:w="3382"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0004042(acetyl-CoA</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L-glutamate N-acetyltransferase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0004358(glutamate N-acetyltransferase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0006526(arginine biosynthetic process)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0006592(ornithine biosynthetic process)</w:t>
            </w:r>
          </w:p>
        </w:tc>
        <w:tc>
          <w:tcPr>
            <w:tcW w:w="179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ko01210(2-Oxocarboxylic acid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ko01230(Biosynthesis of amino acids)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ko00220(Arginine biosynthesis)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stu-miR408b-3p_R-1</w:t>
            </w:r>
          </w:p>
        </w:tc>
        <w:tc>
          <w:tcPr>
            <w:tcW w:w="180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UCC1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LAC5</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TPS32</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TPS31</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val="0"/>
                <w:iCs w:val="0"/>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PCMP-H85</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DTX21</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val="0"/>
                <w:iCs w:val="0"/>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LAC5</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BRG3</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KCS4</w:t>
            </w:r>
          </w:p>
        </w:tc>
        <w:tc>
          <w:tcPr>
            <w:tcW w:w="3382"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0046658(anchored component of plasma</w:t>
            </w:r>
            <w:r>
              <w:rPr>
                <w:rFonts w:hint="default"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rPr>
              <w:t>membrane)</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GO</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0005739(mitochondrion)</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GO</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0008150(biological_process)</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GO</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0008270(zinc ion binding)</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GO</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0005507(copper ion binding)</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GO</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0016722(oxidoreductase activity, oxidizing metal ions)</w:t>
            </w:r>
          </w:p>
        </w:tc>
        <w:tc>
          <w:tcPr>
            <w:tcW w:w="179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ko01200(Carbon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ko00630(Glyoxylate and dicarboxylate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ko00910(Nitrogen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ko00460(Cyanoamino acid metabolism)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stu-miR3627-3p</w:t>
            </w:r>
          </w:p>
        </w:tc>
        <w:tc>
          <w:tcPr>
            <w:tcW w:w="180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rPr>
              <w:t>HSP70-14</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B3GALT5</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B3GALT7</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p>
        </w:tc>
        <w:tc>
          <w:tcPr>
            <w:tcW w:w="3382"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0005524(ATP binding)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0005634(nucleus)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0005737(cytoplasm)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0005829(cytosol)</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0005886(plasma membrane)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0006457(protein folding)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0009408(response to heat)</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0046686(response to cadmium ion)</w:t>
            </w:r>
          </w:p>
        </w:tc>
        <w:tc>
          <w:tcPr>
            <w:tcW w:w="179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ko04141(Protein processing in endoplasmic reticulum)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stu-miR482a-3p</w:t>
            </w:r>
          </w:p>
        </w:tc>
        <w:tc>
          <w:tcPr>
            <w:tcW w:w="180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R1B-16</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RPP13L3</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FZR1</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At1g61180</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At4g11170</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R1A-10</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At3g53190</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val="0"/>
                <w:iCs w:val="0"/>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HERK1</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GYP7</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R1B-23</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DIR25</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WRKY16</w:t>
            </w:r>
          </w:p>
        </w:tc>
        <w:tc>
          <w:tcPr>
            <w:tcW w:w="3382"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0004871(signal transducer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0005515(protein binding)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0005634(nucleus)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0005737(cytoplasm)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0005834(heterotrimeric G-protein complex)</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0007067(mitotic nuclear division)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0007165(signal transduction)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0008361(regulation of cell size)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0010492(maintenance of shoot apical meristem identity)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0010997(anaphase-promoting complex binding)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0016567(protein ubiquitination)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0032877(positive regulation of DNA endoreduplication)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0051301(cell division)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0097027(ubiquitin-protein transferase activator activity)</w:t>
            </w:r>
          </w:p>
        </w:tc>
        <w:tc>
          <w:tcPr>
            <w:tcW w:w="179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rPr>
              <w:t>ko04120(Ubiquitin mediated proteolysis)</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ko03040(Spliceosome)</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ko04141(Protein processing in endoplasmic reticulum)</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ko04144(Endocytosis)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stu-miR827-5p</w:t>
            </w:r>
          </w:p>
        </w:tc>
        <w:tc>
          <w:tcPr>
            <w:tcW w:w="180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val="0"/>
                <w:iCs w:val="0"/>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WRKY48</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GAUT15</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CRY2</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PCMP-H75</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DREB2F</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DSCR3</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BZIP9</w:t>
            </w:r>
          </w:p>
        </w:tc>
        <w:tc>
          <w:tcPr>
            <w:tcW w:w="3382"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0000139(Golgi membrane)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0005794(Golgi apparatus)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0016021(integral component of membrane)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0016051(carbohydrate biosynthetic process)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0016757(transferase activity, transferring glycosyl groups)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0016758(transferase activity, transferring hexosyl groups)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0045489(pectin biosynthetic process)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0047262(polygalacturonate 4-alpha-galacturonosyltransferase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0071555(cell wall organization)</w:t>
            </w:r>
          </w:p>
        </w:tc>
        <w:tc>
          <w:tcPr>
            <w:tcW w:w="179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rPr>
              <w:t>ko00940(Phenylpropanoid biosynthesis)</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ko04075(Plant hormone signal transduction)</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ko00500(Starch and sucrose metabolism)</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ko00520(Amino sugar and nucleotide sugar metabolism)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stu-MIR6022-p3_7</w:t>
            </w:r>
          </w:p>
        </w:tc>
        <w:tc>
          <w:tcPr>
            <w:tcW w:w="180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val="0"/>
                <w:iCs w:val="0"/>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rPr>
              <w:t>CYTB5-B</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lang w:eastAsia="zh-CN"/>
              </w:rPr>
              <w:t>MDIS2</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highlight w:val="none"/>
                <w:shd w:val="clear" w:color="auto" w:fill="FFFFFF"/>
                <w:lang w:val="en-US" w:eastAsia="zh-CN"/>
              </w:rPr>
              <w:t>GLU1</w:t>
            </w:r>
            <w:r>
              <w:rPr>
                <w:rFonts w:hint="eastAsia" w:ascii="Times New Roman" w:hAnsi="Times New Roman" w:eastAsia="宋体" w:cs="Times New Roman"/>
                <w:i w:val="0"/>
                <w:iCs w:val="0"/>
                <w:color w:val="333333"/>
                <w:sz w:val="15"/>
                <w:szCs w:val="15"/>
                <w:highlight w:val="none"/>
                <w:shd w:val="clear" w:color="auto" w:fill="FFFFFF"/>
                <w:lang w:val="en-US"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lang w:eastAsia="zh-CN"/>
              </w:rPr>
              <w:t>RLP12</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lang w:eastAsia="zh-CN"/>
              </w:rPr>
              <w:t>MIK1</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lang w:eastAsia="zh-CN"/>
              </w:rPr>
              <w:t>RLP30</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lang w:eastAsia="zh-CN"/>
              </w:rPr>
              <w:t>RLP12</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lang w:eastAsia="zh-CN"/>
              </w:rPr>
              <w:t>RPP13</w:t>
            </w:r>
            <w:r>
              <w:rPr>
                <w:rFonts w:hint="eastAsia" w:ascii="Times New Roman" w:hAnsi="Times New Roman" w:eastAsia="宋体" w:cs="Times New Roman"/>
                <w:i w:val="0"/>
                <w:iCs w:val="0"/>
                <w:color w:val="333333"/>
                <w:sz w:val="15"/>
                <w:szCs w:val="15"/>
                <w:shd w:val="clear" w:color="auto" w:fill="FFFFFF"/>
                <w:lang w:eastAsia="zh-CN"/>
              </w:rPr>
              <w:t xml:space="preserve">; </w:t>
            </w:r>
          </w:p>
        </w:tc>
        <w:tc>
          <w:tcPr>
            <w:tcW w:w="3382"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0000149(SNARE binding)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0005484(SNAP receptor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0006886(intracellular protein transport)</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0006906(vesicle fusion)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0012505(endomembrane system)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0016021(integral component of membrane)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0031201(SNARE complex)</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0048278(vesicle docking)</w:t>
            </w:r>
          </w:p>
        </w:tc>
        <w:tc>
          <w:tcPr>
            <w:tcW w:w="179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ko00910(Nitrogen metabolism)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stu-miR398a-5p</w:t>
            </w:r>
          </w:p>
        </w:tc>
        <w:tc>
          <w:tcPr>
            <w:tcW w:w="180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PSBY</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rPr>
              <w:t>STY17</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ATX1</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Os12g0234800</w:t>
            </w:r>
          </w:p>
        </w:tc>
        <w:tc>
          <w:tcPr>
            <w:tcW w:w="3382"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0000287(magnesium ion binding)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0004450(isocitrate dehydrogenase )</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0005507(copper ion binding)</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0005829(cytosol)</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0005886(plasma membrane)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0006099(tricarboxylic acid cycle)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0006102(isocitrate metabolic process)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0006739(NADP metabolic process)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0009506(plasmodesma)</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0009507(chloroplast)</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0009570(chloroplast stroma)</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0009651(response to salt stress)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0010043(response to zinc 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0042742(defense response to bacterium)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0046686(response to cadmium ion)</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0048046(apoplast)</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0051287(NAD binding)</w:t>
            </w:r>
          </w:p>
        </w:tc>
        <w:tc>
          <w:tcPr>
            <w:tcW w:w="179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ko01200(Carbon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ko01210(2-Oxocarboxylic acid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ko01230(Biosynthesis of amino acids)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ko00020(Citrate cycle )</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ko00480(Glutathione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ko04146(Peroxisome)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stu-miR166c-5p_L-3</w:t>
            </w:r>
          </w:p>
        </w:tc>
        <w:tc>
          <w:tcPr>
            <w:tcW w:w="180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CAT1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lang w:eastAsia="zh-CN"/>
              </w:rPr>
              <w:t>PEX11B</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val="0"/>
                <w:iCs w:val="0"/>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lang w:eastAsia="zh-CN"/>
              </w:rPr>
              <w:t>GT7</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lang w:eastAsia="zh-CN"/>
              </w:rPr>
              <w:t>At3g47110</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lang w:eastAsia="zh-CN"/>
              </w:rPr>
              <w:t>LECRKS5</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lang w:eastAsia="zh-CN"/>
              </w:rPr>
              <w:t>At1g11300</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lang w:eastAsia="zh-CN"/>
              </w:rPr>
              <w:t>FAM63B</w:t>
            </w:r>
            <w:r>
              <w:rPr>
                <w:rFonts w:hint="eastAsia" w:ascii="Times New Roman" w:hAnsi="Times New Roman" w:eastAsia="宋体" w:cs="Times New Roman"/>
                <w:i w:val="0"/>
                <w:iCs w:val="0"/>
                <w:color w:val="333333"/>
                <w:sz w:val="15"/>
                <w:szCs w:val="15"/>
                <w:shd w:val="clear" w:color="auto" w:fill="FFFFFF"/>
                <w:lang w:eastAsia="zh-CN"/>
              </w:rPr>
              <w:t xml:space="preserve">; </w:t>
            </w:r>
          </w:p>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lang w:eastAsia="zh-CN"/>
              </w:rPr>
              <w:t>CMB1</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lang w:eastAsia="zh-CN"/>
              </w:rPr>
              <w:t>HMGCL</w:t>
            </w:r>
            <w:r>
              <w:rPr>
                <w:rFonts w:hint="eastAsia" w:ascii="Times New Roman" w:hAnsi="Times New Roman" w:eastAsia="宋体" w:cs="Times New Roman"/>
                <w:i/>
                <w:iCs/>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lang w:eastAsia="zh-CN"/>
              </w:rPr>
              <w:t>IRE4</w:t>
            </w:r>
            <w:r>
              <w:rPr>
                <w:rFonts w:hint="eastAsia" w:ascii="Times New Roman" w:hAnsi="Times New Roman" w:eastAsia="宋体" w:cs="Times New Roman"/>
                <w:i w:val="0"/>
                <w:iCs w:val="0"/>
                <w:color w:val="333333"/>
                <w:sz w:val="15"/>
                <w:szCs w:val="15"/>
                <w:shd w:val="clear" w:color="auto" w:fill="FFFFFF"/>
                <w:lang w:eastAsia="zh-CN"/>
              </w:rPr>
              <w:t xml:space="preserve">; </w:t>
            </w:r>
            <w:r>
              <w:rPr>
                <w:rFonts w:hint="default" w:ascii="Times New Roman" w:hAnsi="Times New Roman" w:eastAsia="宋体" w:cs="Times New Roman"/>
                <w:i/>
                <w:iCs/>
                <w:color w:val="333333"/>
                <w:sz w:val="15"/>
                <w:szCs w:val="15"/>
                <w:shd w:val="clear" w:color="auto" w:fill="FFFFFF"/>
                <w:lang w:eastAsia="zh-CN"/>
              </w:rPr>
              <w:t>At4g34215</w:t>
            </w:r>
          </w:p>
        </w:tc>
        <w:tc>
          <w:tcPr>
            <w:tcW w:w="3382"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0000139(Golgi membrane)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0005768(endosome)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0005794(Golgi apparatus)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0005802(trans-Golgi network)</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0008378(galactosyltransferase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0010192(mucilage biosynthetic process)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0010214(seed coat development)</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0010392(galactoglucomannan metabolic process)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0016021(integral component of membrane)</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0016740(transferase activity)</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0016757(transferase activity, transferring glycosyl groups)</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GO</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0051070(galactomannan biosynthetic process)</w:t>
            </w:r>
          </w:p>
        </w:tc>
        <w:tc>
          <w:tcPr>
            <w:tcW w:w="1790"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val="en-US" w:eastAsia="zh-CN"/>
              </w:rPr>
            </w:pPr>
            <w:r>
              <w:rPr>
                <w:rFonts w:hint="default" w:ascii="Times New Roman" w:hAnsi="Times New Roman" w:eastAsia="宋体" w:cs="Times New Roman"/>
                <w:color w:val="333333"/>
                <w:sz w:val="15"/>
                <w:szCs w:val="15"/>
                <w:shd w:val="clear" w:color="auto" w:fill="FFFFFF"/>
              </w:rPr>
              <w:t>ko01200(Carbon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ko00630(Glyoxylate and dicarboxylate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ko00380(Tryptophan metabolism)</w:t>
            </w:r>
            <w:r>
              <w:rPr>
                <w:rFonts w:hint="eastAsia" w:ascii="Times New Roman" w:hAnsi="Times New Roman" w:eastAsia="宋体" w:cs="Times New Roman"/>
                <w:color w:val="333333"/>
                <w:sz w:val="15"/>
                <w:szCs w:val="15"/>
                <w:shd w:val="clear" w:color="auto" w:fill="FFFFFF"/>
                <w:lang w:eastAsia="zh-CN"/>
              </w:rPr>
              <w:t xml:space="preserve">; </w:t>
            </w:r>
            <w:r>
              <w:rPr>
                <w:rFonts w:hint="default" w:ascii="Times New Roman" w:hAnsi="Times New Roman" w:eastAsia="宋体" w:cs="Times New Roman"/>
                <w:color w:val="333333"/>
                <w:sz w:val="15"/>
                <w:szCs w:val="15"/>
                <w:shd w:val="clear" w:color="auto" w:fill="FFFFFF"/>
              </w:rPr>
              <w:t>ko04146(Peroxisome)</w:t>
            </w:r>
            <w:r>
              <w:rPr>
                <w:rFonts w:hint="eastAsia" w:ascii="Times New Roman" w:hAnsi="Times New Roman" w:eastAsia="宋体" w:cs="Times New Roman"/>
                <w:color w:val="333333"/>
                <w:sz w:val="15"/>
                <w:szCs w:val="15"/>
                <w:shd w:val="clear" w:color="auto" w:fill="FFFFFF"/>
                <w:lang w:val="en-US" w:eastAsia="zh-CN"/>
              </w:rPr>
              <w:t xml:space="preserve">; </w:t>
            </w:r>
            <w:r>
              <w:rPr>
                <w:rFonts w:hint="default" w:ascii="Times New Roman" w:hAnsi="Times New Roman" w:eastAsia="宋体" w:cs="Times New Roman"/>
                <w:color w:val="333333"/>
                <w:sz w:val="15"/>
                <w:szCs w:val="15"/>
                <w:shd w:val="clear" w:color="auto" w:fill="FFFFFF"/>
                <w:lang w:val="en-US" w:eastAsia="zh-CN"/>
              </w:rPr>
              <w:t>ko00970(Aminoacyl-tRNA biosynthesis)</w:t>
            </w:r>
          </w:p>
        </w:tc>
      </w:tr>
    </w:tbl>
    <w:p>
      <w:pPr>
        <w:keepNext w:val="0"/>
        <w:keepLines w:val="0"/>
        <w:pageBreakBefore w:val="0"/>
        <w:wordWrap/>
        <w:overflowPunct/>
        <w:topLinePunct w:val="0"/>
        <w:bidi w:val="0"/>
        <w:spacing w:line="240" w:lineRule="auto"/>
        <w:jc w:val="both"/>
        <w:rPr>
          <w:rFonts w:hint="default" w:ascii="Times New Roman" w:hAnsi="Times New Roman" w:cs="Times New Roman"/>
        </w:rPr>
      </w:pPr>
    </w:p>
    <w:p>
      <w:pPr>
        <w:keepNext w:val="0"/>
        <w:keepLines w:val="0"/>
        <w:pageBreakBefore w:val="0"/>
        <w:widowControl/>
        <w:kinsoku w:val="0"/>
        <w:wordWrap/>
        <w:overflowPunct/>
        <w:topLinePunct w:val="0"/>
        <w:autoSpaceDE w:val="0"/>
        <w:autoSpaceDN w:val="0"/>
        <w:bidi w:val="0"/>
        <w:adjustRightInd w:val="0"/>
        <w:snapToGrid w:val="0"/>
        <w:spacing w:before="43" w:line="240" w:lineRule="auto"/>
        <w:ind w:left="123" w:right="258" w:firstLine="316" w:firstLineChars="200"/>
        <w:jc w:val="center"/>
        <w:textAlignment w:val="baseline"/>
        <w:rPr>
          <w:rFonts w:hint="default" w:ascii="Times New Roman" w:hAnsi="Times New Roman" w:eastAsia="Calibri" w:cs="Times New Roman"/>
          <w:b w:val="0"/>
          <w:bCs w:val="0"/>
          <w:snapToGrid w:val="0"/>
          <w:color w:val="000000"/>
          <w:spacing w:val="-1"/>
          <w:kern w:val="0"/>
          <w:sz w:val="16"/>
          <w:szCs w:val="16"/>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43" w:line="240" w:lineRule="auto"/>
        <w:ind w:left="123" w:right="258" w:firstLine="316" w:firstLineChars="200"/>
        <w:jc w:val="center"/>
        <w:textAlignment w:val="baseline"/>
        <w:rPr>
          <w:rFonts w:hint="default"/>
          <w:lang w:val="en-US" w:eastAsia="zh-CN"/>
        </w:rPr>
      </w:pPr>
      <w:r>
        <w:rPr>
          <w:rFonts w:hint="default" w:ascii="Times New Roman" w:hAnsi="Times New Roman" w:eastAsia="Calibri" w:cs="Times New Roman"/>
          <w:b w:val="0"/>
          <w:bCs w:val="0"/>
          <w:snapToGrid w:val="0"/>
          <w:color w:val="000000"/>
          <w:spacing w:val="-1"/>
          <w:kern w:val="0"/>
          <w:sz w:val="16"/>
          <w:szCs w:val="16"/>
          <w:lang w:val="en-US" w:eastAsia="zh-CN"/>
        </w:rPr>
        <w:t>Table 5 Details of qRT-PCR primer</w:t>
      </w:r>
      <w:bookmarkStart w:id="0" w:name="_GoBack"/>
      <w:bookmarkEnd w:id="0"/>
      <w:r>
        <w:rPr>
          <w:rFonts w:hint="default" w:ascii="Times New Roman" w:hAnsi="Times New Roman" w:eastAsia="Calibri" w:cs="Times New Roman"/>
          <w:b w:val="0"/>
          <w:bCs w:val="0"/>
          <w:snapToGrid w:val="0"/>
          <w:color w:val="000000"/>
          <w:spacing w:val="-1"/>
          <w:kern w:val="0"/>
          <w:sz w:val="16"/>
          <w:szCs w:val="16"/>
          <w:lang w:val="en-US" w:eastAsia="zh-CN"/>
        </w:rPr>
        <w:t>s for miRNAs</w:t>
      </w:r>
    </w:p>
    <w:tbl>
      <w:tblPr>
        <w:tblStyle w:val="5"/>
        <w:tblpPr w:leftFromText="180" w:rightFromText="180" w:vertAnchor="text" w:horzAnchor="page" w:tblpX="1719" w:tblpY="680"/>
        <w:tblOverlap w:val="never"/>
        <w:tblW w:w="8689"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353"/>
        <w:gridCol w:w="2487"/>
        <w:gridCol w:w="3124"/>
        <w:gridCol w:w="1725"/>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val="0"/>
                <w:iCs w:val="0"/>
                <w:color w:val="333333"/>
                <w:sz w:val="15"/>
                <w:szCs w:val="15"/>
                <w:shd w:val="clear" w:color="auto" w:fill="FFFFFF"/>
              </w:rPr>
              <w:t>Name</w:t>
            </w:r>
          </w:p>
        </w:tc>
        <w:tc>
          <w:tcPr>
            <w:tcW w:w="2487"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Sequence</w:t>
            </w:r>
          </w:p>
        </w:tc>
        <w:tc>
          <w:tcPr>
            <w:tcW w:w="3124" w:type="dxa"/>
            <w:tcBorders>
              <w:tl2br w:val="nil"/>
              <w:tr2bl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Symbol</w:t>
            </w:r>
          </w:p>
        </w:tc>
        <w:tc>
          <w:tcPr>
            <w:tcW w:w="1725" w:type="dxa"/>
            <w:tcBorders>
              <w:tl2br w:val="nil"/>
              <w:tr2bl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lang w:eastAsia="zh-CN"/>
              </w:rPr>
            </w:pPr>
            <w:r>
              <w:rPr>
                <w:rFonts w:hint="default" w:ascii="Times New Roman" w:hAnsi="Times New Roman" w:eastAsia="宋体" w:cs="Times New Roman"/>
                <w:color w:val="333333"/>
                <w:sz w:val="15"/>
                <w:szCs w:val="15"/>
                <w:shd w:val="clear" w:color="auto" w:fill="FFFFFF"/>
              </w:rPr>
              <w:t>Primer</w:t>
            </w:r>
            <w:r>
              <w:rPr>
                <w:rFonts w:hint="default" w:ascii="Times New Roman" w:hAnsi="Times New Roman" w:eastAsia="宋体" w:cs="Times New Roman"/>
                <w:color w:val="333333"/>
                <w:sz w:val="15"/>
                <w:szCs w:val="15"/>
                <w:shd w:val="clear" w:color="auto" w:fill="FFFFFF"/>
                <w:lang w:eastAsia="zh-CN"/>
              </w:rPr>
              <w:t>(</w:t>
            </w:r>
            <w:r>
              <w:rPr>
                <w:rFonts w:hint="default" w:ascii="Times New Roman" w:hAnsi="Times New Roman" w:eastAsia="宋体" w:cs="Times New Roman"/>
                <w:color w:val="333333"/>
                <w:sz w:val="15"/>
                <w:szCs w:val="15"/>
                <w:shd w:val="clear" w:color="auto" w:fill="FFFFFF"/>
              </w:rPr>
              <w:t>5’-3’</w:t>
            </w:r>
            <w:r>
              <w:rPr>
                <w:rFonts w:hint="default" w:ascii="Times New Roman" w:hAnsi="Times New Roman" w:eastAsia="宋体" w:cs="Times New Roman"/>
                <w:color w:val="333333"/>
                <w:sz w:val="15"/>
                <w:szCs w:val="15"/>
                <w:shd w:val="clear" w:color="auto" w:fill="FFFFFF"/>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stu-miR396-5p</w:t>
            </w:r>
          </w:p>
        </w:tc>
        <w:tc>
          <w:tcPr>
            <w:tcW w:w="2487" w:type="dxa"/>
            <w:tcBorders>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TTCCACAGCTTTCTTGAACTT</w:t>
            </w:r>
          </w:p>
        </w:tc>
        <w:tc>
          <w:tcPr>
            <w:tcW w:w="3124" w:type="dxa"/>
            <w:tcBorders>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NiR</w:t>
            </w:r>
            <w:r>
              <w:rPr>
                <w:rFonts w:hint="default" w:ascii="Times New Roman" w:hAnsi="Times New Roman" w:eastAsia="宋体" w:cs="Times New Roman"/>
                <w:color w:val="333333"/>
                <w:sz w:val="15"/>
                <w:szCs w:val="15"/>
                <w:shd w:val="clear" w:color="auto" w:fill="FFFFFF"/>
                <w:lang w:eastAsia="zh-CN"/>
              </w:rPr>
              <w:t>(</w:t>
            </w:r>
            <w:r>
              <w:rPr>
                <w:rFonts w:hint="default" w:ascii="Times New Roman" w:hAnsi="Times New Roman" w:eastAsia="宋体" w:cs="Times New Roman"/>
                <w:color w:val="333333"/>
                <w:sz w:val="15"/>
                <w:szCs w:val="15"/>
                <w:shd w:val="clear" w:color="auto" w:fill="FFFFFF"/>
              </w:rPr>
              <w:t>Nitrite reductase</w:t>
            </w:r>
            <w:r>
              <w:rPr>
                <w:rFonts w:hint="default" w:ascii="Times New Roman" w:hAnsi="Times New Roman" w:eastAsia="宋体" w:cs="Times New Roman"/>
                <w:color w:val="333333"/>
                <w:sz w:val="15"/>
                <w:szCs w:val="15"/>
                <w:shd w:val="clear" w:color="auto" w:fill="FFFFFF"/>
                <w:lang w:eastAsia="zh-CN"/>
              </w:rPr>
              <w:t>)</w:t>
            </w:r>
          </w:p>
        </w:tc>
        <w:tc>
          <w:tcPr>
            <w:tcW w:w="1725" w:type="dxa"/>
            <w:tcBorders>
              <w:bottom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CGCGTTCCACAGCTTTCTT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stu-miR8036-3p</w:t>
            </w:r>
          </w:p>
        </w:tc>
        <w:tc>
          <w:tcPr>
            <w:tcW w:w="2487"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TATGUCTTTCCGATGCCTCCCA</w:t>
            </w:r>
          </w:p>
        </w:tc>
        <w:tc>
          <w:tcPr>
            <w:tcW w:w="3124"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NIT4B</w:t>
            </w:r>
            <w:r>
              <w:rPr>
                <w:rFonts w:hint="default" w:ascii="Times New Roman" w:hAnsi="Times New Roman" w:eastAsia="宋体" w:cs="Times New Roman"/>
                <w:color w:val="333333"/>
                <w:sz w:val="15"/>
                <w:szCs w:val="15"/>
                <w:shd w:val="clear" w:color="auto" w:fill="FFFFFF"/>
                <w:lang w:eastAsia="zh-CN"/>
              </w:rPr>
              <w:t>(</w:t>
            </w:r>
            <w:r>
              <w:rPr>
                <w:rFonts w:hint="default" w:ascii="Times New Roman" w:hAnsi="Times New Roman" w:eastAsia="宋体" w:cs="Times New Roman"/>
                <w:color w:val="333333"/>
                <w:sz w:val="15"/>
                <w:szCs w:val="15"/>
                <w:shd w:val="clear" w:color="auto" w:fill="FFFFFF"/>
              </w:rPr>
              <w:t>Bifunctional nitrilase/nitrile hydratase NIT4B</w:t>
            </w:r>
            <w:r>
              <w:rPr>
                <w:rFonts w:hint="default" w:ascii="Times New Roman" w:hAnsi="Times New Roman" w:eastAsia="宋体" w:cs="Times New Roman"/>
                <w:color w:val="333333"/>
                <w:sz w:val="15"/>
                <w:szCs w:val="15"/>
                <w:shd w:val="clear" w:color="auto" w:fill="FFFFFF"/>
                <w:lang w:eastAsia="zh-CN"/>
              </w:rPr>
              <w:t>)</w:t>
            </w:r>
          </w:p>
        </w:tc>
        <w:tc>
          <w:tcPr>
            <w:tcW w:w="1725" w:type="dxa"/>
            <w:tcBorders>
              <w:top w:val="nil"/>
              <w:bottom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CGCGTATGTCTTTCCGATGC</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stu-miR482a-5p</w:t>
            </w:r>
          </w:p>
        </w:tc>
        <w:tc>
          <w:tcPr>
            <w:tcW w:w="2487"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GGAATTGGTGGATTGGAAAGC</w:t>
            </w:r>
          </w:p>
        </w:tc>
        <w:tc>
          <w:tcPr>
            <w:tcW w:w="3124" w:type="dxa"/>
            <w:tcBorders>
              <w:top w:val="nil"/>
              <w:bottom w:val="nil"/>
            </w:tcBorders>
          </w:tcPr>
          <w:p>
            <w:pPr>
              <w:tabs>
                <w:tab w:val="left" w:pos="1010"/>
              </w:tabs>
              <w:jc w:val="left"/>
              <w:rPr>
                <w:rFonts w:hint="default" w:ascii="Times New Roman" w:hAnsi="Times New Roman" w:eastAsia="宋体" w:cs="Times New Roman"/>
                <w:kern w:val="0"/>
                <w:sz w:val="15"/>
                <w:szCs w:val="15"/>
                <w:lang w:eastAsia="zh-CN"/>
              </w:rPr>
            </w:pPr>
            <w:r>
              <w:rPr>
                <w:rFonts w:hint="default" w:ascii="Times New Roman" w:hAnsi="Times New Roman" w:eastAsia="宋体" w:cs="Times New Roman"/>
                <w:i/>
                <w:iCs/>
                <w:color w:val="333333"/>
                <w:kern w:val="0"/>
                <w:sz w:val="15"/>
                <w:szCs w:val="15"/>
                <w:shd w:val="clear" w:color="auto" w:fill="FFFFFF"/>
              </w:rPr>
              <w:t>ASP3</w:t>
            </w:r>
            <w:r>
              <w:rPr>
                <w:rFonts w:hint="default" w:ascii="Times New Roman" w:hAnsi="Times New Roman" w:eastAsia="宋体" w:cs="Times New Roman"/>
                <w:i/>
                <w:iCs/>
                <w:color w:val="333333"/>
                <w:kern w:val="0"/>
                <w:sz w:val="15"/>
                <w:szCs w:val="15"/>
                <w:shd w:val="clear" w:color="auto" w:fill="FFFFFF"/>
                <w:lang w:eastAsia="zh-CN"/>
              </w:rPr>
              <w:t>(</w:t>
            </w:r>
            <w:r>
              <w:rPr>
                <w:rFonts w:hint="default" w:ascii="Times New Roman" w:hAnsi="Times New Roman" w:eastAsia="宋体" w:cs="Times New Roman"/>
                <w:i/>
                <w:iCs/>
                <w:color w:val="333333"/>
                <w:kern w:val="0"/>
                <w:sz w:val="15"/>
                <w:szCs w:val="15"/>
                <w:shd w:val="clear" w:color="auto" w:fill="FFFFFF"/>
              </w:rPr>
              <w:t>aspartate aminotransferase 3 </w:t>
            </w:r>
            <w:r>
              <w:rPr>
                <w:rFonts w:hint="default" w:ascii="Times New Roman" w:hAnsi="Times New Roman" w:eastAsia="宋体" w:cs="Times New Roman"/>
                <w:i/>
                <w:iCs/>
                <w:color w:val="333333"/>
                <w:kern w:val="0"/>
                <w:sz w:val="15"/>
                <w:szCs w:val="15"/>
                <w:shd w:val="clear" w:color="auto" w:fill="FFFFFF"/>
                <w:lang w:eastAsia="zh-CN"/>
              </w:rPr>
              <w:t>)</w:t>
            </w:r>
          </w:p>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p>
        </w:tc>
        <w:tc>
          <w:tcPr>
            <w:tcW w:w="1725" w:type="dxa"/>
            <w:tcBorders>
              <w:top w:val="nil"/>
              <w:bottom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GCGGGAATTGGTGGATTG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stu-miR156a_L-1</w:t>
            </w:r>
          </w:p>
        </w:tc>
        <w:tc>
          <w:tcPr>
            <w:tcW w:w="2487"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TTGACAGAAGATAGAGAGCAC</w:t>
            </w:r>
          </w:p>
        </w:tc>
        <w:tc>
          <w:tcPr>
            <w:tcW w:w="3124"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NRT2.5</w:t>
            </w:r>
            <w:r>
              <w:rPr>
                <w:rFonts w:hint="default" w:ascii="Times New Roman" w:hAnsi="Times New Roman" w:eastAsia="宋体" w:cs="Times New Roman"/>
                <w:color w:val="333333"/>
                <w:sz w:val="15"/>
                <w:szCs w:val="15"/>
                <w:shd w:val="clear" w:color="auto" w:fill="FFFFFF"/>
                <w:lang w:eastAsia="zh-CN"/>
              </w:rPr>
              <w:t>(</w:t>
            </w:r>
            <w:r>
              <w:rPr>
                <w:rFonts w:hint="default" w:ascii="Times New Roman" w:hAnsi="Times New Roman" w:eastAsia="宋体" w:cs="Times New Roman"/>
                <w:color w:val="333333"/>
                <w:sz w:val="15"/>
                <w:szCs w:val="15"/>
                <w:shd w:val="clear" w:color="auto" w:fill="FFFFFF"/>
              </w:rPr>
              <w:t>nitrate transporter 2.5</w:t>
            </w:r>
            <w:r>
              <w:rPr>
                <w:rFonts w:hint="default" w:ascii="Times New Roman" w:hAnsi="Times New Roman" w:eastAsia="宋体" w:cs="Times New Roman"/>
                <w:color w:val="000000"/>
                <w:sz w:val="15"/>
                <w:szCs w:val="15"/>
                <w:shd w:val="clear" w:color="auto" w:fill="FFFFFF"/>
              </w:rPr>
              <w:t> </w:t>
            </w:r>
            <w:r>
              <w:rPr>
                <w:rFonts w:hint="default" w:ascii="Times New Roman" w:hAnsi="Times New Roman" w:eastAsia="宋体" w:cs="Times New Roman"/>
                <w:color w:val="333333"/>
                <w:sz w:val="15"/>
                <w:szCs w:val="15"/>
                <w:shd w:val="clear" w:color="auto" w:fill="FFFFFF"/>
                <w:lang w:eastAsia="zh-CN"/>
              </w:rPr>
              <w:t>)</w:t>
            </w:r>
          </w:p>
        </w:tc>
        <w:tc>
          <w:tcPr>
            <w:tcW w:w="1725" w:type="dxa"/>
            <w:tcBorders>
              <w:top w:val="nil"/>
              <w:bottom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 xml:space="preserve">CGCGCGTTGACAGAAGATAGA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stu-miR827-3p</w:t>
            </w:r>
          </w:p>
        </w:tc>
        <w:tc>
          <w:tcPr>
            <w:tcW w:w="2487"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TTAGATGAACATCAACAAACA</w:t>
            </w:r>
          </w:p>
        </w:tc>
        <w:tc>
          <w:tcPr>
            <w:tcW w:w="3124"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SD31</w:t>
            </w:r>
            <w:r>
              <w:rPr>
                <w:rFonts w:hint="default" w:ascii="Times New Roman" w:hAnsi="Times New Roman" w:eastAsia="宋体" w:cs="Times New Roman"/>
                <w:i/>
                <w:iCs/>
                <w:color w:val="333333"/>
                <w:sz w:val="15"/>
                <w:szCs w:val="15"/>
                <w:shd w:val="clear" w:color="auto" w:fill="FFFFFF"/>
                <w:lang w:eastAsia="zh-CN"/>
              </w:rPr>
              <w:t>(</w:t>
            </w:r>
            <w:r>
              <w:rPr>
                <w:rFonts w:hint="default" w:ascii="Times New Roman" w:hAnsi="Times New Roman" w:eastAsia="宋体" w:cs="Times New Roman"/>
                <w:i/>
                <w:iCs/>
                <w:color w:val="333333"/>
                <w:sz w:val="15"/>
                <w:szCs w:val="15"/>
                <w:shd w:val="clear" w:color="auto" w:fill="FFFFFF"/>
              </w:rPr>
              <w:t>G-type lectin S-receptor-like serine/threonine-protein kinase SD3-1 </w:t>
            </w:r>
            <w:r>
              <w:rPr>
                <w:rFonts w:hint="default" w:ascii="Times New Roman" w:hAnsi="Times New Roman" w:eastAsia="宋体" w:cs="Times New Roman"/>
                <w:i/>
                <w:iCs/>
                <w:color w:val="333333"/>
                <w:sz w:val="15"/>
                <w:szCs w:val="15"/>
                <w:shd w:val="clear" w:color="auto" w:fill="FFFFFF"/>
                <w:lang w:eastAsia="zh-CN"/>
              </w:rPr>
              <w:t>)</w:t>
            </w:r>
          </w:p>
        </w:tc>
        <w:tc>
          <w:tcPr>
            <w:tcW w:w="1725" w:type="dxa"/>
            <w:tcBorders>
              <w:top w:val="nil"/>
              <w:bottom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 xml:space="preserve">CGCGCGTTAGATGAACATCAA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stu-miR172b-5p</w:t>
            </w:r>
          </w:p>
        </w:tc>
        <w:tc>
          <w:tcPr>
            <w:tcW w:w="2487"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GCAGCACCATCAAGATTCACA</w:t>
            </w:r>
          </w:p>
        </w:tc>
        <w:tc>
          <w:tcPr>
            <w:tcW w:w="3124"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grpE</w:t>
            </w:r>
            <w:r>
              <w:rPr>
                <w:rFonts w:hint="default" w:ascii="Times New Roman" w:hAnsi="Times New Roman" w:eastAsia="宋体" w:cs="Times New Roman"/>
                <w:i/>
                <w:iCs/>
                <w:color w:val="333333"/>
                <w:sz w:val="15"/>
                <w:szCs w:val="15"/>
                <w:shd w:val="clear" w:color="auto" w:fill="FFFFFF"/>
                <w:lang w:eastAsia="zh-CN"/>
              </w:rPr>
              <w:t>(</w:t>
            </w:r>
            <w:r>
              <w:rPr>
                <w:rFonts w:hint="default" w:ascii="Times New Roman" w:hAnsi="Times New Roman" w:eastAsia="宋体" w:cs="Times New Roman"/>
                <w:i/>
                <w:iCs/>
                <w:color w:val="333333"/>
                <w:sz w:val="15"/>
                <w:szCs w:val="15"/>
                <w:shd w:val="clear" w:color="auto" w:fill="FFFFFF"/>
              </w:rPr>
              <w:t>nucleotide exchange factor GrpE </w:t>
            </w:r>
            <w:r>
              <w:rPr>
                <w:rFonts w:hint="default" w:ascii="Times New Roman" w:hAnsi="Times New Roman" w:eastAsia="宋体" w:cs="Times New Roman"/>
                <w:i/>
                <w:iCs/>
                <w:color w:val="333333"/>
                <w:sz w:val="15"/>
                <w:szCs w:val="15"/>
                <w:shd w:val="clear" w:color="auto" w:fill="FFFFFF"/>
                <w:lang w:eastAsia="zh-CN"/>
              </w:rPr>
              <w:t>)</w:t>
            </w:r>
          </w:p>
        </w:tc>
        <w:tc>
          <w:tcPr>
            <w:tcW w:w="1725" w:type="dxa"/>
            <w:tcBorders>
              <w:top w:val="nil"/>
              <w:bottom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GCGGCAGCACCATCAAGA</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stu-miR408b-3p_R-1</w:t>
            </w:r>
          </w:p>
        </w:tc>
        <w:tc>
          <w:tcPr>
            <w:tcW w:w="2487"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TGCACTGCCTCTTCCCTGGC</w:t>
            </w:r>
          </w:p>
        </w:tc>
        <w:tc>
          <w:tcPr>
            <w:tcW w:w="3124"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eastAsia="zh-CN"/>
              </w:rPr>
            </w:pPr>
            <w:r>
              <w:rPr>
                <w:rFonts w:hint="default" w:ascii="Times New Roman" w:hAnsi="Times New Roman" w:eastAsia="宋体" w:cs="Times New Roman"/>
                <w:i/>
                <w:iCs/>
                <w:color w:val="333333"/>
                <w:sz w:val="15"/>
                <w:szCs w:val="15"/>
                <w:shd w:val="clear" w:color="auto" w:fill="FFFFFF"/>
              </w:rPr>
              <w:t>PCMP-H85</w:t>
            </w:r>
            <w:r>
              <w:rPr>
                <w:rFonts w:hint="default" w:ascii="Times New Roman" w:hAnsi="Times New Roman" w:eastAsia="宋体" w:cs="Times New Roman"/>
                <w:i/>
                <w:iCs/>
                <w:color w:val="333333"/>
                <w:sz w:val="15"/>
                <w:szCs w:val="15"/>
                <w:shd w:val="clear" w:color="auto" w:fill="FFFFFF"/>
                <w:lang w:eastAsia="zh-CN"/>
              </w:rPr>
              <w:t>(</w:t>
            </w:r>
            <w:r>
              <w:rPr>
                <w:rFonts w:hint="default" w:ascii="Times New Roman" w:hAnsi="Times New Roman" w:eastAsia="宋体" w:cs="Times New Roman"/>
                <w:i/>
                <w:iCs/>
                <w:color w:val="333333"/>
                <w:sz w:val="15"/>
                <w:szCs w:val="15"/>
                <w:shd w:val="clear" w:color="auto" w:fill="FFFFFF"/>
              </w:rPr>
              <w:t>putative pentatricopeptide repeat-containing protein At3g13770</w:t>
            </w:r>
            <w:r>
              <w:rPr>
                <w:rFonts w:hint="default" w:ascii="Times New Roman" w:hAnsi="Times New Roman" w:eastAsia="宋体" w:cs="Times New Roman"/>
                <w:i/>
                <w:iCs/>
                <w:color w:val="333333"/>
                <w:sz w:val="15"/>
                <w:szCs w:val="15"/>
                <w:shd w:val="clear" w:color="auto" w:fill="FFFFFF"/>
                <w:lang w:eastAsia="zh-CN"/>
              </w:rPr>
              <w:t>)</w:t>
            </w:r>
          </w:p>
        </w:tc>
        <w:tc>
          <w:tcPr>
            <w:tcW w:w="1725" w:type="dxa"/>
            <w:tcBorders>
              <w:top w:val="nil"/>
              <w:bottom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CGCGCGCGGCACGCCC</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stu-miR3627-3p</w:t>
            </w:r>
          </w:p>
        </w:tc>
        <w:tc>
          <w:tcPr>
            <w:tcW w:w="2487"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AAGTGCCTCTGTCTTTCGACA</w:t>
            </w:r>
          </w:p>
        </w:tc>
        <w:tc>
          <w:tcPr>
            <w:tcW w:w="3124"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rPr>
              <w:t>HSP70-14</w:t>
            </w:r>
            <w:r>
              <w:rPr>
                <w:rFonts w:hint="default" w:ascii="Times New Roman" w:hAnsi="Times New Roman" w:eastAsia="宋体" w:cs="Times New Roman"/>
                <w:i/>
                <w:iCs/>
                <w:color w:val="333333"/>
                <w:sz w:val="15"/>
                <w:szCs w:val="15"/>
                <w:shd w:val="clear" w:color="auto" w:fill="FFFFFF"/>
                <w:lang w:val="en-US" w:eastAsia="zh-CN"/>
              </w:rPr>
              <w:t>(</w:t>
            </w:r>
            <w:r>
              <w:rPr>
                <w:rFonts w:hint="default" w:ascii="Times New Roman" w:hAnsi="Times New Roman" w:eastAsia="宋体" w:cs="Times New Roman"/>
                <w:i/>
                <w:iCs/>
                <w:color w:val="333333"/>
                <w:sz w:val="15"/>
                <w:szCs w:val="15"/>
                <w:shd w:val="clear" w:color="auto" w:fill="FFFFFF"/>
              </w:rPr>
              <w:t>Heat shock protein 70 (Hsp 70) family protein</w:t>
            </w:r>
            <w:r>
              <w:rPr>
                <w:rFonts w:hint="default" w:ascii="Times New Roman" w:hAnsi="Times New Roman" w:eastAsia="宋体" w:cs="Times New Roman"/>
                <w:i/>
                <w:iCs/>
                <w:color w:val="333333"/>
                <w:sz w:val="15"/>
                <w:szCs w:val="15"/>
                <w:shd w:val="clear" w:color="auto" w:fill="FFFFFF"/>
                <w:lang w:val="en-US" w:eastAsia="zh-CN"/>
              </w:rPr>
              <w:t>)</w:t>
            </w:r>
          </w:p>
        </w:tc>
        <w:tc>
          <w:tcPr>
            <w:tcW w:w="1725" w:type="dxa"/>
            <w:tcBorders>
              <w:top w:val="nil"/>
              <w:bottom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CGCGAAGTGCCTCTGTCTT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stu-miR482a-3p</w:t>
            </w:r>
          </w:p>
        </w:tc>
        <w:tc>
          <w:tcPr>
            <w:tcW w:w="2487"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TTTCCAATTCCACCCATTCCTA</w:t>
            </w:r>
          </w:p>
        </w:tc>
        <w:tc>
          <w:tcPr>
            <w:tcW w:w="3124"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lang w:val="en-US" w:eastAsia="zh-CN"/>
              </w:rPr>
            </w:pPr>
            <w:r>
              <w:rPr>
                <w:rFonts w:hint="default" w:ascii="Times New Roman" w:hAnsi="Times New Roman" w:eastAsia="宋体" w:cs="Times New Roman"/>
                <w:i/>
                <w:iCs/>
                <w:color w:val="333333"/>
                <w:sz w:val="15"/>
                <w:szCs w:val="15"/>
                <w:shd w:val="clear" w:color="auto" w:fill="FFFFFF"/>
              </w:rPr>
              <w:t>FZR1</w:t>
            </w:r>
            <w:r>
              <w:rPr>
                <w:rFonts w:hint="default" w:ascii="Times New Roman" w:hAnsi="Times New Roman" w:eastAsia="宋体" w:cs="Times New Roman"/>
                <w:i/>
                <w:iCs/>
                <w:color w:val="333333"/>
                <w:sz w:val="15"/>
                <w:szCs w:val="15"/>
                <w:shd w:val="clear" w:color="auto" w:fill="FFFFFF"/>
                <w:lang w:val="en-US" w:eastAsia="zh-CN"/>
              </w:rPr>
              <w:t>(</w:t>
            </w:r>
            <w:r>
              <w:rPr>
                <w:rFonts w:hint="default" w:ascii="Times New Roman" w:hAnsi="Times New Roman" w:eastAsia="宋体" w:cs="Times New Roman"/>
                <w:i/>
                <w:iCs/>
                <w:color w:val="333333"/>
                <w:sz w:val="15"/>
                <w:szCs w:val="15"/>
                <w:shd w:val="clear" w:color="auto" w:fill="FFFFFF"/>
              </w:rPr>
              <w:t>putative pentatricopeptide repeat-containing protein At3g13770</w:t>
            </w:r>
            <w:r>
              <w:rPr>
                <w:rFonts w:hint="default" w:ascii="Times New Roman" w:hAnsi="Times New Roman" w:eastAsia="宋体" w:cs="Times New Roman"/>
                <w:i/>
                <w:iCs/>
                <w:color w:val="333333"/>
                <w:sz w:val="15"/>
                <w:szCs w:val="15"/>
                <w:shd w:val="clear" w:color="auto" w:fill="FFFFFF"/>
                <w:lang w:val="en-US" w:eastAsia="zh-CN"/>
              </w:rPr>
              <w:t>)</w:t>
            </w:r>
          </w:p>
        </w:tc>
        <w:tc>
          <w:tcPr>
            <w:tcW w:w="1725" w:type="dxa"/>
            <w:tcBorders>
              <w:top w:val="nil"/>
              <w:bottom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GCGTTTCCAATTCCACCCA</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stu-miR827-5p</w:t>
            </w:r>
          </w:p>
        </w:tc>
        <w:tc>
          <w:tcPr>
            <w:tcW w:w="2487"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TTTGTTGATGGTCATCTATTC</w:t>
            </w:r>
          </w:p>
        </w:tc>
        <w:tc>
          <w:tcPr>
            <w:tcW w:w="3124"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GAUT15</w:t>
            </w:r>
            <w:r>
              <w:rPr>
                <w:rFonts w:hint="default" w:ascii="Times New Roman" w:hAnsi="Times New Roman" w:eastAsia="宋体" w:cs="Times New Roman"/>
                <w:i/>
                <w:iCs/>
                <w:color w:val="333333"/>
                <w:sz w:val="15"/>
                <w:szCs w:val="15"/>
                <w:shd w:val="clear" w:color="auto" w:fill="FFFFFF"/>
                <w:lang w:val="en-US" w:eastAsia="zh-CN"/>
              </w:rPr>
              <w:t>(</w:t>
            </w:r>
            <w:r>
              <w:rPr>
                <w:rFonts w:hint="default" w:ascii="Times New Roman" w:hAnsi="Times New Roman" w:eastAsia="宋体" w:cs="Times New Roman"/>
                <w:i/>
                <w:iCs/>
                <w:color w:val="333333"/>
                <w:sz w:val="15"/>
                <w:szCs w:val="15"/>
                <w:shd w:val="clear" w:color="auto" w:fill="FFFFFF"/>
              </w:rPr>
              <w:t>galacturonosyltransferase 15</w:t>
            </w:r>
            <w:r>
              <w:rPr>
                <w:rFonts w:hint="default" w:ascii="Times New Roman" w:hAnsi="Times New Roman" w:eastAsia="宋体" w:cs="Times New Roman"/>
                <w:i/>
                <w:iCs/>
                <w:color w:val="333333"/>
                <w:sz w:val="15"/>
                <w:szCs w:val="15"/>
                <w:shd w:val="clear" w:color="auto" w:fill="FFFFFF"/>
                <w:lang w:val="en-US" w:eastAsia="zh-CN"/>
              </w:rPr>
              <w:t>)</w:t>
            </w:r>
          </w:p>
        </w:tc>
        <w:tc>
          <w:tcPr>
            <w:tcW w:w="1725" w:type="dxa"/>
            <w:tcBorders>
              <w:top w:val="nil"/>
              <w:bottom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GCGCGTTTGTTGATGGTCAT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w:t>
            </w:r>
            <w:r>
              <w:rPr>
                <w:rFonts w:hint="default" w:ascii="Times New Roman" w:hAnsi="Times New Roman" w:eastAsia="宋体" w:cs="Times New Roman"/>
                <w:i/>
                <w:iCs/>
                <w:color w:val="333333"/>
                <w:sz w:val="15"/>
                <w:szCs w:val="15"/>
                <w:shd w:val="clear" w:color="auto" w:fill="FFFFFF"/>
                <w:lang w:val="en-US" w:eastAsia="zh-CN"/>
              </w:rPr>
              <w:t>mi</w:t>
            </w:r>
            <w:r>
              <w:rPr>
                <w:rFonts w:hint="default" w:ascii="Times New Roman" w:hAnsi="Times New Roman" w:eastAsia="宋体" w:cs="Times New Roman"/>
                <w:i/>
                <w:iCs/>
                <w:color w:val="333333"/>
                <w:sz w:val="15"/>
                <w:szCs w:val="15"/>
                <w:shd w:val="clear" w:color="auto" w:fill="FFFFFF"/>
              </w:rPr>
              <w:t>R6022-p3_7</w:t>
            </w:r>
          </w:p>
        </w:tc>
        <w:tc>
          <w:tcPr>
            <w:tcW w:w="2487"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TGGTATTGTTCCGTTCAGG</w:t>
            </w:r>
          </w:p>
        </w:tc>
        <w:tc>
          <w:tcPr>
            <w:tcW w:w="3124"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CYTB5-B</w:t>
            </w:r>
            <w:r>
              <w:rPr>
                <w:rFonts w:hint="default" w:ascii="Times New Roman" w:hAnsi="Times New Roman" w:eastAsia="宋体" w:cs="Times New Roman"/>
                <w:i/>
                <w:iCs/>
                <w:color w:val="333333"/>
                <w:sz w:val="15"/>
                <w:szCs w:val="15"/>
                <w:shd w:val="clear" w:color="auto" w:fill="FFFFFF"/>
                <w:lang w:val="en-US" w:eastAsia="zh-CN"/>
              </w:rPr>
              <w:t>(</w:t>
            </w:r>
            <w:r>
              <w:rPr>
                <w:rFonts w:hint="default" w:ascii="Times New Roman" w:hAnsi="Times New Roman" w:eastAsia="宋体" w:cs="Times New Roman"/>
                <w:i/>
                <w:iCs/>
                <w:color w:val="333333"/>
                <w:sz w:val="15"/>
                <w:szCs w:val="15"/>
                <w:shd w:val="clear" w:color="auto" w:fill="FFFFFF"/>
              </w:rPr>
              <w:t>cytochrome B5</w:t>
            </w:r>
            <w:r>
              <w:rPr>
                <w:rFonts w:hint="default" w:ascii="Times New Roman" w:hAnsi="Times New Roman" w:eastAsia="宋体" w:cs="Times New Roman"/>
                <w:i/>
                <w:iCs/>
                <w:color w:val="333333"/>
                <w:sz w:val="15"/>
                <w:szCs w:val="15"/>
                <w:shd w:val="clear" w:color="auto" w:fill="FFFFFF"/>
                <w:lang w:val="en-US" w:eastAsia="zh-CN"/>
              </w:rPr>
              <w:t>)</w:t>
            </w:r>
          </w:p>
        </w:tc>
        <w:tc>
          <w:tcPr>
            <w:tcW w:w="1725" w:type="dxa"/>
            <w:tcBorders>
              <w:top w:val="nil"/>
              <w:bottom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GCGCGTGGAAGGGAGAATAT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stu-miR398a-5p</w:t>
            </w:r>
          </w:p>
        </w:tc>
        <w:tc>
          <w:tcPr>
            <w:tcW w:w="2487"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GGGTTGATTTGAGAACATATG</w:t>
            </w:r>
          </w:p>
        </w:tc>
        <w:tc>
          <w:tcPr>
            <w:tcW w:w="3124" w:type="dxa"/>
            <w:tcBorders>
              <w:top w:val="nil"/>
              <w:bottom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PSBY</w:t>
            </w:r>
            <w:r>
              <w:rPr>
                <w:rFonts w:hint="default" w:ascii="Times New Roman" w:hAnsi="Times New Roman" w:eastAsia="宋体" w:cs="Times New Roman"/>
                <w:i/>
                <w:iCs/>
                <w:color w:val="333333"/>
                <w:sz w:val="15"/>
                <w:szCs w:val="15"/>
                <w:shd w:val="clear" w:color="auto" w:fill="FFFFFF"/>
                <w:lang w:val="en-US" w:eastAsia="zh-CN"/>
              </w:rPr>
              <w:t>(</w:t>
            </w:r>
            <w:r>
              <w:rPr>
                <w:rFonts w:hint="default" w:ascii="Times New Roman" w:hAnsi="Times New Roman" w:eastAsia="宋体" w:cs="Times New Roman"/>
                <w:i/>
                <w:iCs/>
                <w:color w:val="333333"/>
                <w:sz w:val="15"/>
                <w:szCs w:val="15"/>
                <w:shd w:val="clear" w:color="auto" w:fill="FFFFFF"/>
              </w:rPr>
              <w:t>photosystem II BY</w:t>
            </w:r>
            <w:r>
              <w:rPr>
                <w:rFonts w:hint="default" w:ascii="Times New Roman" w:hAnsi="Times New Roman" w:eastAsia="宋体" w:cs="Times New Roman"/>
                <w:i/>
                <w:iCs/>
                <w:color w:val="333333"/>
                <w:sz w:val="15"/>
                <w:szCs w:val="15"/>
                <w:shd w:val="clear" w:color="auto" w:fill="FFFFFF"/>
                <w:lang w:val="en-US" w:eastAsia="zh-CN"/>
              </w:rPr>
              <w:t>)</w:t>
            </w:r>
          </w:p>
        </w:tc>
        <w:tc>
          <w:tcPr>
            <w:tcW w:w="1725" w:type="dxa"/>
            <w:tcBorders>
              <w:top w:val="nil"/>
              <w:bottom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CGCGGGGTTGATTTGAGAA</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353" w:type="dxa"/>
            <w:tcBorders>
              <w:top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stu-miR166c-5p_L-3</w:t>
            </w:r>
          </w:p>
        </w:tc>
        <w:tc>
          <w:tcPr>
            <w:tcW w:w="2487" w:type="dxa"/>
            <w:tcBorders>
              <w:top w:val="nil"/>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ATGTTGTTTGGCTCGAGG</w:t>
            </w:r>
          </w:p>
        </w:tc>
        <w:tc>
          <w:tcPr>
            <w:tcW w:w="3124" w:type="dxa"/>
            <w:tcBorders>
              <w:top w:val="nil"/>
            </w:tcBorders>
          </w:tcPr>
          <w:p>
            <w:pPr>
              <w:pStyle w:val="3"/>
              <w:widowControl/>
              <w:spacing w:beforeAutospacing="0" w:after="30" w:afterAutospacing="0" w:line="315" w:lineRule="atLeast"/>
              <w:rPr>
                <w:rFonts w:hint="default" w:ascii="Times New Roman" w:hAnsi="Times New Roman" w:eastAsia="宋体" w:cs="Times New Roman"/>
                <w:i/>
                <w:iCs/>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CAT1</w:t>
            </w:r>
            <w:r>
              <w:rPr>
                <w:rFonts w:hint="default" w:ascii="Times New Roman" w:hAnsi="Times New Roman" w:eastAsia="宋体" w:cs="Times New Roman"/>
                <w:i/>
                <w:iCs/>
                <w:color w:val="333333"/>
                <w:sz w:val="15"/>
                <w:szCs w:val="15"/>
                <w:shd w:val="clear" w:color="auto" w:fill="FFFFFF"/>
                <w:lang w:val="en-US" w:eastAsia="zh-CN"/>
              </w:rPr>
              <w:t>(</w:t>
            </w:r>
            <w:r>
              <w:rPr>
                <w:rFonts w:hint="default" w:ascii="Times New Roman" w:hAnsi="Times New Roman" w:eastAsia="宋体" w:cs="Times New Roman"/>
                <w:i/>
                <w:iCs/>
                <w:color w:val="333333"/>
                <w:sz w:val="15"/>
                <w:szCs w:val="15"/>
                <w:shd w:val="clear" w:color="auto" w:fill="FFFFFF"/>
              </w:rPr>
              <w:t>catalase 1</w:t>
            </w:r>
            <w:r>
              <w:rPr>
                <w:rFonts w:hint="default" w:ascii="Times New Roman" w:hAnsi="Times New Roman" w:eastAsia="宋体" w:cs="Times New Roman"/>
                <w:i/>
                <w:iCs/>
                <w:color w:val="333333"/>
                <w:sz w:val="15"/>
                <w:szCs w:val="15"/>
                <w:shd w:val="clear" w:color="auto" w:fill="FFFFFF"/>
                <w:lang w:val="en-US" w:eastAsia="zh-CN"/>
              </w:rPr>
              <w:t>)</w:t>
            </w:r>
          </w:p>
        </w:tc>
        <w:tc>
          <w:tcPr>
            <w:tcW w:w="1725" w:type="dxa"/>
            <w:tcBorders>
              <w:top w:val="nil"/>
            </w:tcBorders>
          </w:tcPr>
          <w:p>
            <w:pPr>
              <w:pStyle w:val="3"/>
              <w:widowControl/>
              <w:spacing w:beforeAutospacing="0" w:after="30" w:afterAutospacing="0" w:line="315" w:lineRule="atLeast"/>
              <w:jc w:val="both"/>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GCGGGAATGTTGTTTGGC</w:t>
            </w:r>
          </w:p>
        </w:tc>
      </w:tr>
    </w:tbl>
    <w:p>
      <w:pPr>
        <w:pStyle w:val="3"/>
        <w:widowControl/>
        <w:spacing w:beforeAutospacing="0" w:after="30" w:afterAutospacing="0" w:line="315" w:lineRule="atLeast"/>
        <w:jc w:val="both"/>
        <w:rPr>
          <w:rFonts w:hint="default" w:ascii="Times New Roman" w:hAnsi="Times New Roman" w:eastAsia="宋体" w:cs="Times New Roman"/>
          <w:color w:val="333333"/>
          <w:sz w:val="20"/>
          <w:szCs w:val="20"/>
          <w:shd w:val="clear" w:color="auto" w:fill="FFFFFF"/>
        </w:rPr>
      </w:pP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default" w:ascii="Times New Roman" w:hAnsi="Times New Roman" w:eastAsia="Calibri" w:cs="Times New Roman"/>
          <w:b w:val="0"/>
          <w:bCs w:val="0"/>
          <w:snapToGrid w:val="0"/>
          <w:color w:val="000000"/>
          <w:spacing w:val="-1"/>
          <w:kern w:val="0"/>
          <w:sz w:val="16"/>
          <w:szCs w:val="16"/>
          <w:lang w:val="en-US" w:eastAsia="zh-CN" w:bidi="ar-SA"/>
        </w:rPr>
        <w:t>Table 6</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Primer sequences</w:t>
      </w:r>
    </w:p>
    <w:p>
      <w:pPr>
        <w:pStyle w:val="3"/>
        <w:widowControl/>
        <w:spacing w:beforeAutospacing="0" w:after="30" w:afterAutospacing="0" w:line="315" w:lineRule="atLeast"/>
        <w:ind w:firstLine="400" w:firstLineChars="200"/>
        <w:jc w:val="center"/>
        <w:rPr>
          <w:rFonts w:hint="default" w:ascii="Times New Roman" w:hAnsi="Times New Roman" w:eastAsia="宋体" w:cs="Times New Roman"/>
          <w:color w:val="333333"/>
          <w:sz w:val="20"/>
          <w:szCs w:val="20"/>
          <w:shd w:val="clear" w:color="auto" w:fill="FFFFFF"/>
        </w:rPr>
      </w:pPr>
    </w:p>
    <w:tbl>
      <w:tblPr>
        <w:tblStyle w:val="5"/>
        <w:tblW w:w="9215"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545"/>
        <w:gridCol w:w="567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5" w:type="dxa"/>
            <w:tcBorders>
              <w:top w:val="single" w:color="auto" w:sz="12" w:space="0"/>
              <w:bottom w:val="single" w:color="auto" w:sz="6" w:space="0"/>
            </w:tcBorders>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Primer name</w:t>
            </w:r>
          </w:p>
        </w:tc>
        <w:tc>
          <w:tcPr>
            <w:tcW w:w="5670" w:type="dxa"/>
            <w:tcBorders>
              <w:top w:val="single" w:color="auto" w:sz="12" w:space="0"/>
              <w:bottom w:val="single" w:color="auto" w:sz="6" w:space="0"/>
            </w:tcBorders>
          </w:tcPr>
          <w:p>
            <w:pPr>
              <w:pStyle w:val="3"/>
              <w:widowControl/>
              <w:spacing w:beforeAutospacing="0" w:after="30" w:afterAutospacing="0" w:line="315" w:lineRule="atLeast"/>
              <w:rPr>
                <w:rFonts w:hint="eastAsia" w:ascii="Times New Roman" w:hAnsi="Times New Roman" w:eastAsia="宋体" w:cs="Times New Roman"/>
                <w:color w:val="333333"/>
                <w:sz w:val="15"/>
                <w:szCs w:val="15"/>
                <w:shd w:val="clear" w:color="auto" w:fill="FFFFFF"/>
                <w:lang w:eastAsia="zh-CN"/>
              </w:rPr>
            </w:pPr>
            <w:r>
              <w:rPr>
                <w:rFonts w:hint="default" w:ascii="Times New Roman" w:hAnsi="Times New Roman" w:eastAsia="宋体" w:cs="Times New Roman"/>
                <w:color w:val="333333"/>
                <w:sz w:val="15"/>
                <w:szCs w:val="15"/>
                <w:shd w:val="clear" w:color="auto" w:fill="FFFFFF"/>
              </w:rPr>
              <w:t xml:space="preserve"> Primer sequence</w:t>
            </w:r>
            <w:r>
              <w:rPr>
                <w:rFonts w:hint="eastAsia" w:ascii="Times New Roman" w:hAnsi="Times New Roman" w:eastAsia="宋体" w:cs="Times New Roman"/>
                <w:color w:val="333333"/>
                <w:sz w:val="15"/>
                <w:szCs w:val="15"/>
                <w:shd w:val="clear" w:color="auto" w:fill="FFFFFF"/>
                <w:lang w:eastAsia="zh-CN"/>
              </w:rPr>
              <w:t>(</w:t>
            </w:r>
            <w:r>
              <w:rPr>
                <w:rFonts w:hint="default" w:ascii="Times New Roman" w:hAnsi="Times New Roman" w:eastAsia="宋体" w:cs="Times New Roman"/>
                <w:color w:val="333333"/>
                <w:sz w:val="15"/>
                <w:szCs w:val="15"/>
                <w:shd w:val="clear" w:color="auto" w:fill="FFFFFF"/>
              </w:rPr>
              <w:t>5’-3’</w:t>
            </w:r>
            <w:r>
              <w:rPr>
                <w:rFonts w:hint="eastAsia" w:ascii="Times New Roman" w:hAnsi="Times New Roman" w:eastAsia="宋体" w:cs="Times New Roman"/>
                <w:color w:val="333333"/>
                <w:sz w:val="15"/>
                <w:szCs w:val="15"/>
                <w:shd w:val="clear" w:color="auto" w:fill="FFFFFF"/>
                <w:lang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5" w:type="dxa"/>
            <w:tcBorders>
              <w:top w:val="single" w:color="auto" w:sz="6" w:space="0"/>
            </w:tcBorders>
            <w:vAlign w:val="center"/>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StNiR</w:t>
            </w:r>
            <w:r>
              <w:rPr>
                <w:rFonts w:hint="default" w:ascii="Times New Roman" w:hAnsi="Times New Roman" w:eastAsia="宋体" w:cs="Times New Roman"/>
                <w:color w:val="333333"/>
                <w:sz w:val="15"/>
                <w:szCs w:val="15"/>
                <w:shd w:val="clear" w:color="auto" w:fill="FFFFFF"/>
              </w:rPr>
              <w:t xml:space="preserve"> F</w:t>
            </w:r>
          </w:p>
        </w:tc>
        <w:tc>
          <w:tcPr>
            <w:tcW w:w="5670" w:type="dxa"/>
            <w:tcBorders>
              <w:top w:val="single" w:color="auto" w:sz="6" w:space="0"/>
            </w:tcBorders>
            <w:vAlign w:val="center"/>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 xml:space="preserve">ATGACATCTTTTTCGGTTAAATT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5" w:type="dxa"/>
            <w:vAlign w:val="center"/>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i/>
                <w:iCs/>
                <w:color w:val="333333"/>
                <w:sz w:val="15"/>
                <w:szCs w:val="15"/>
                <w:shd w:val="clear" w:color="auto" w:fill="FFFFFF"/>
              </w:rPr>
              <w:t>StNiR</w:t>
            </w:r>
            <w:r>
              <w:rPr>
                <w:rFonts w:hint="default" w:ascii="Times New Roman" w:hAnsi="Times New Roman" w:eastAsia="宋体" w:cs="Times New Roman"/>
                <w:color w:val="333333"/>
                <w:sz w:val="15"/>
                <w:szCs w:val="15"/>
                <w:shd w:val="clear" w:color="auto" w:fill="FFFFFF"/>
              </w:rPr>
              <w:t xml:space="preserve"> R</w:t>
            </w:r>
          </w:p>
        </w:tc>
        <w:tc>
          <w:tcPr>
            <w:tcW w:w="5670" w:type="dxa"/>
            <w:vAlign w:val="center"/>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TTACTCTTCTGTTTCTTCTCTTTCT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5" w:type="dxa"/>
            <w:vAlign w:val="center"/>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pCAMBIA1300-LUC-StNiR F</w:t>
            </w:r>
          </w:p>
        </w:tc>
        <w:tc>
          <w:tcPr>
            <w:tcW w:w="5670" w:type="dxa"/>
            <w:vAlign w:val="center"/>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CGGCAAGATCGCCGTGTAACTGCAGATGACATCTTTTTCGGTTAAATT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5" w:type="dxa"/>
            <w:vAlign w:val="center"/>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pCAMBIA1300-LUC-StNiR R</w:t>
            </w:r>
          </w:p>
        </w:tc>
        <w:tc>
          <w:tcPr>
            <w:tcW w:w="5670" w:type="dxa"/>
            <w:vAlign w:val="center"/>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gatgatacgaacgaaagctCTGCAGTTACTCTTCTGTTTCTTCTCT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5" w:type="dxa"/>
            <w:vAlign w:val="center"/>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pCAMBIA1300-35S-P396-5p</w:t>
            </w:r>
          </w:p>
        </w:tc>
        <w:tc>
          <w:tcPr>
            <w:tcW w:w="5670" w:type="dxa"/>
            <w:vAlign w:val="center"/>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GGATCCTTCCACAGCTTTCTTGAACGTACTAGT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5" w:type="dxa"/>
            <w:vAlign w:val="center"/>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pCAMBIA1300-35S-PP396-5p</w:t>
            </w:r>
          </w:p>
        </w:tc>
        <w:tc>
          <w:tcPr>
            <w:tcW w:w="5670" w:type="dxa"/>
            <w:vAlign w:val="center"/>
          </w:tcPr>
          <w:p>
            <w:pPr>
              <w:pStyle w:val="3"/>
              <w:widowControl/>
              <w:spacing w:beforeAutospacing="0" w:after="30" w:afterAutospacing="0" w:line="315" w:lineRule="atLeast"/>
              <w:rPr>
                <w:rFonts w:hint="default" w:ascii="Times New Roman" w:hAnsi="Times New Roman" w:eastAsia="宋体" w:cs="Times New Roman"/>
                <w:color w:val="333333"/>
                <w:sz w:val="15"/>
                <w:szCs w:val="15"/>
                <w:shd w:val="clear" w:color="auto" w:fill="FFFFFF"/>
              </w:rPr>
            </w:pPr>
            <w:r>
              <w:rPr>
                <w:rFonts w:hint="default" w:ascii="Times New Roman" w:hAnsi="Times New Roman" w:eastAsia="宋体" w:cs="Times New Roman"/>
                <w:color w:val="333333"/>
                <w:sz w:val="15"/>
                <w:szCs w:val="15"/>
                <w:shd w:val="clear" w:color="auto" w:fill="FFFFFF"/>
              </w:rPr>
              <w:t>GGTACCACGTTCAAGAAAGCTGTGGAAGAGCTC</w:t>
            </w:r>
          </w:p>
        </w:tc>
      </w:tr>
    </w:tbl>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Appendix B</w:t>
      </w:r>
    </w:p>
    <w:p>
      <w:pPr>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Figure 1</w:t>
      </w:r>
    </w:p>
    <w:p>
      <w:pPr>
        <w:ind w:firstLine="1080" w:firstLineChars="600"/>
        <w:jc w:val="both"/>
        <w:rPr>
          <w:rFonts w:hint="eastAsia" w:ascii="Times New Roman" w:hAnsi="Times New Roman" w:cs="Times New Roman" w:eastAsiaTheme="minorEastAsia"/>
          <w:sz w:val="21"/>
          <w:szCs w:val="21"/>
          <w:lang w:val="en-US" w:eastAsia="zh-CN"/>
        </w:rPr>
      </w:pPr>
      <w:r>
        <w:rPr>
          <w:rFonts w:hint="eastAsia" w:ascii="Times New Roman" w:hAnsi="Times New Roman" w:cs="Times New Roman"/>
          <w:sz w:val="18"/>
          <w:szCs w:val="18"/>
          <w:lang w:val="en-US" w:eastAsia="zh-CN"/>
        </w:rPr>
        <w:t>A</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B</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C</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D</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1170305" cy="935990"/>
            <wp:effectExtent l="0" t="0" r="10795" b="16510"/>
            <wp:docPr id="5" name="图片 5" descr="差异miRNA火山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差异miRNA火山图_00"/>
                    <pic:cNvPicPr>
                      <a:picLocks noChangeAspect="1"/>
                    </pic:cNvPicPr>
                  </pic:nvPicPr>
                  <pic:blipFill>
                    <a:blip r:embed="rId4"/>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7" name="图片 7" descr="差异miRNA火山图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差异miRNA火山图_01"/>
                    <pic:cNvPicPr>
                      <a:picLocks noChangeAspect="1"/>
                    </pic:cNvPicPr>
                  </pic:nvPicPr>
                  <pic:blipFill>
                    <a:blip r:embed="rId5"/>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10" name="图片 10" descr="差异miRNA火山图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差异miRNA火山图_02"/>
                    <pic:cNvPicPr>
                      <a:picLocks noChangeAspect="1"/>
                    </pic:cNvPicPr>
                  </pic:nvPicPr>
                  <pic:blipFill>
                    <a:blip r:embed="rId6"/>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31" name="图片 31" descr="差异miRNA火山图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差异miRNA火山图_03"/>
                    <pic:cNvPicPr>
                      <a:picLocks noChangeAspect="1"/>
                    </pic:cNvPicPr>
                  </pic:nvPicPr>
                  <pic:blipFill>
                    <a:blip r:embed="rId7"/>
                    <a:stretch>
                      <a:fillRect/>
                    </a:stretch>
                  </pic:blipFill>
                  <pic:spPr>
                    <a:xfrm>
                      <a:off x="0" y="0"/>
                      <a:ext cx="1170305" cy="935990"/>
                    </a:xfrm>
                    <a:prstGeom prst="rect">
                      <a:avLst/>
                    </a:prstGeom>
                  </pic:spPr>
                </pic:pic>
              </a:graphicData>
            </a:graphic>
          </wp:inline>
        </w:drawing>
      </w:r>
    </w:p>
    <w:p>
      <w:pPr>
        <w:ind w:firstLine="1260" w:firstLineChars="700"/>
        <w:jc w:val="both"/>
        <w:rPr>
          <w:rFonts w:hint="eastAsia" w:ascii="Times New Roman" w:hAnsi="Times New Roman" w:cs="Times New Roman" w:eastAsiaTheme="minorEastAsia"/>
          <w:sz w:val="21"/>
          <w:szCs w:val="21"/>
          <w:lang w:val="en-US" w:eastAsia="zh-CN"/>
        </w:rPr>
      </w:pPr>
      <w:r>
        <w:rPr>
          <w:rFonts w:hint="eastAsia" w:ascii="Times New Roman" w:hAnsi="Times New Roman" w:cs="Times New Roman"/>
          <w:sz w:val="18"/>
          <w:szCs w:val="18"/>
          <w:lang w:val="en-US" w:eastAsia="zh-CN"/>
        </w:rPr>
        <w:t>E</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F</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G</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H</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1170305" cy="935990"/>
            <wp:effectExtent l="0" t="0" r="10795" b="16510"/>
            <wp:docPr id="32" name="图片 32" descr="差异miRNA火山图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差异miRNA火山图_04"/>
                    <pic:cNvPicPr>
                      <a:picLocks noChangeAspect="1"/>
                    </pic:cNvPicPr>
                  </pic:nvPicPr>
                  <pic:blipFill>
                    <a:blip r:embed="rId8"/>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33" name="图片 33" descr="差异miRNA火山图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差异miRNA火山图_05"/>
                    <pic:cNvPicPr>
                      <a:picLocks noChangeAspect="1"/>
                    </pic:cNvPicPr>
                  </pic:nvPicPr>
                  <pic:blipFill>
                    <a:blip r:embed="rId9"/>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36" name="图片 36" descr="差异miRNA火山图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差异miRNA火山图_06"/>
                    <pic:cNvPicPr>
                      <a:picLocks noChangeAspect="1"/>
                    </pic:cNvPicPr>
                  </pic:nvPicPr>
                  <pic:blipFill>
                    <a:blip r:embed="rId10"/>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51" name="图片 51" descr="差异miRNA火山图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差异miRNA火山图_07"/>
                    <pic:cNvPicPr>
                      <a:picLocks noChangeAspect="1"/>
                    </pic:cNvPicPr>
                  </pic:nvPicPr>
                  <pic:blipFill>
                    <a:blip r:embed="rId11"/>
                    <a:stretch>
                      <a:fillRect/>
                    </a:stretch>
                  </pic:blipFill>
                  <pic:spPr>
                    <a:xfrm>
                      <a:off x="0" y="0"/>
                      <a:ext cx="1170305" cy="935990"/>
                    </a:xfrm>
                    <a:prstGeom prst="rect">
                      <a:avLst/>
                    </a:prstGeom>
                  </pic:spPr>
                </pic:pic>
              </a:graphicData>
            </a:graphic>
          </wp:inline>
        </w:drawing>
      </w:r>
    </w:p>
    <w:p>
      <w:pPr>
        <w:ind w:firstLine="1260" w:firstLineChars="700"/>
        <w:jc w:val="both"/>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18"/>
          <w:szCs w:val="18"/>
          <w:lang w:val="en-US" w:eastAsia="zh-CN"/>
        </w:rPr>
        <w:t>I</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J</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K</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L</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1170305" cy="935990"/>
            <wp:effectExtent l="0" t="0" r="10795" b="16510"/>
            <wp:docPr id="52" name="图片 52" descr="差异miRNA火山图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差异miRNA火山图_08"/>
                    <pic:cNvPicPr>
                      <a:picLocks noChangeAspect="1"/>
                    </pic:cNvPicPr>
                  </pic:nvPicPr>
                  <pic:blipFill>
                    <a:blip r:embed="rId12"/>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53" name="图片 53" descr="差异miRNA火山图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差异miRNA火山图_09"/>
                    <pic:cNvPicPr>
                      <a:picLocks noChangeAspect="1"/>
                    </pic:cNvPicPr>
                  </pic:nvPicPr>
                  <pic:blipFill>
                    <a:blip r:embed="rId13"/>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54" name="图片 54" descr="差异miRNA火山图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差异miRNA火山图_10"/>
                    <pic:cNvPicPr>
                      <a:picLocks noChangeAspect="1"/>
                    </pic:cNvPicPr>
                  </pic:nvPicPr>
                  <pic:blipFill>
                    <a:blip r:embed="rId14"/>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55" name="图片 55" descr="差异miRNA火山图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差异miRNA火山图_11"/>
                    <pic:cNvPicPr>
                      <a:picLocks noChangeAspect="1"/>
                    </pic:cNvPicPr>
                  </pic:nvPicPr>
                  <pic:blipFill>
                    <a:blip r:embed="rId15"/>
                    <a:stretch>
                      <a:fillRect/>
                    </a:stretch>
                  </pic:blipFill>
                  <pic:spPr>
                    <a:xfrm>
                      <a:off x="0" y="0"/>
                      <a:ext cx="1170305" cy="935990"/>
                    </a:xfrm>
                    <a:prstGeom prst="rect">
                      <a:avLst/>
                    </a:prstGeom>
                  </pic:spPr>
                </pic:pic>
              </a:graphicData>
            </a:graphic>
          </wp:inline>
        </w:drawing>
      </w:r>
    </w:p>
    <w:p>
      <w:pPr>
        <w:ind w:firstLine="1260" w:firstLineChars="700"/>
        <w:jc w:val="both"/>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18"/>
          <w:szCs w:val="18"/>
          <w:lang w:val="en-US" w:eastAsia="zh-CN"/>
        </w:rPr>
        <w:t>M</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N</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O</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P</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1170305" cy="935990"/>
            <wp:effectExtent l="0" t="0" r="10795" b="16510"/>
            <wp:docPr id="56" name="图片 56" descr="差异miRNA火山图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差异miRNA火山图_12"/>
                    <pic:cNvPicPr>
                      <a:picLocks noChangeAspect="1"/>
                    </pic:cNvPicPr>
                  </pic:nvPicPr>
                  <pic:blipFill>
                    <a:blip r:embed="rId16"/>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57" name="图片 57" descr="差异miRNA火山图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差异miRNA火山图_13"/>
                    <pic:cNvPicPr>
                      <a:picLocks noChangeAspect="1"/>
                    </pic:cNvPicPr>
                  </pic:nvPicPr>
                  <pic:blipFill>
                    <a:blip r:embed="rId17"/>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58" name="图片 58" descr="差异miRNA火山图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差异miRNA火山图_14"/>
                    <pic:cNvPicPr>
                      <a:picLocks noChangeAspect="1"/>
                    </pic:cNvPicPr>
                  </pic:nvPicPr>
                  <pic:blipFill>
                    <a:blip r:embed="rId18"/>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59" name="图片 59" descr="差异miRNA火山图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差异miRNA火山图_15"/>
                    <pic:cNvPicPr>
                      <a:picLocks noChangeAspect="1"/>
                    </pic:cNvPicPr>
                  </pic:nvPicPr>
                  <pic:blipFill>
                    <a:blip r:embed="rId19"/>
                    <a:stretch>
                      <a:fillRect/>
                    </a:stretch>
                  </pic:blipFill>
                  <pic:spPr>
                    <a:xfrm>
                      <a:off x="0" y="0"/>
                      <a:ext cx="1170305" cy="935990"/>
                    </a:xfrm>
                    <a:prstGeom prst="rect">
                      <a:avLst/>
                    </a:prstGeom>
                  </pic:spPr>
                </pic:pic>
              </a:graphicData>
            </a:graphic>
          </wp:inline>
        </w:drawing>
      </w:r>
    </w:p>
    <w:p>
      <w:pPr>
        <w:ind w:firstLine="1260" w:firstLineChars="700"/>
        <w:jc w:val="both"/>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18"/>
          <w:szCs w:val="18"/>
          <w:lang w:val="en-US" w:eastAsia="zh-CN"/>
        </w:rPr>
        <w:t>Q</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R</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S</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T</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1170305" cy="935990"/>
            <wp:effectExtent l="0" t="0" r="10795" b="16510"/>
            <wp:docPr id="60" name="图片 60" descr="差异miRNA火山图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差异miRNA火山图_16"/>
                    <pic:cNvPicPr>
                      <a:picLocks noChangeAspect="1"/>
                    </pic:cNvPicPr>
                  </pic:nvPicPr>
                  <pic:blipFill>
                    <a:blip r:embed="rId20"/>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62" name="图片 62" descr="差异miRNA火山图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差异miRNA火山图_17"/>
                    <pic:cNvPicPr>
                      <a:picLocks noChangeAspect="1"/>
                    </pic:cNvPicPr>
                  </pic:nvPicPr>
                  <pic:blipFill>
                    <a:blip r:embed="rId21"/>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65" name="图片 65" descr="差异miRNA火山图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差异miRNA火山图_18"/>
                    <pic:cNvPicPr>
                      <a:picLocks noChangeAspect="1"/>
                    </pic:cNvPicPr>
                  </pic:nvPicPr>
                  <pic:blipFill>
                    <a:blip r:embed="rId22"/>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80" name="图片 80" descr="差异miRNA火山图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差异miRNA火山图_19"/>
                    <pic:cNvPicPr>
                      <a:picLocks noChangeAspect="1"/>
                    </pic:cNvPicPr>
                  </pic:nvPicPr>
                  <pic:blipFill>
                    <a:blip r:embed="rId23"/>
                    <a:stretch>
                      <a:fillRect/>
                    </a:stretch>
                  </pic:blipFill>
                  <pic:spPr>
                    <a:xfrm>
                      <a:off x="0" y="0"/>
                      <a:ext cx="1170305" cy="935990"/>
                    </a:xfrm>
                    <a:prstGeom prst="rect">
                      <a:avLst/>
                    </a:prstGeom>
                  </pic:spPr>
                </pic:pic>
              </a:graphicData>
            </a:graphic>
          </wp:inline>
        </w:drawing>
      </w:r>
    </w:p>
    <w:p>
      <w:pPr>
        <w:ind w:firstLine="1260" w:firstLineChars="700"/>
        <w:jc w:val="both"/>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18"/>
          <w:szCs w:val="18"/>
          <w:lang w:val="en-US" w:eastAsia="zh-CN"/>
        </w:rPr>
        <w:t>U</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V</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X</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1170305" cy="935990"/>
            <wp:effectExtent l="0" t="0" r="10795" b="16510"/>
            <wp:docPr id="81" name="图片 81" descr="差异miRNA火山图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差异miRNA火山图_20"/>
                    <pic:cNvPicPr>
                      <a:picLocks noChangeAspect="1"/>
                    </pic:cNvPicPr>
                  </pic:nvPicPr>
                  <pic:blipFill>
                    <a:blip r:embed="rId24"/>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82" name="图片 82" descr="差异miRNA火山图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差异miRNA火山图_21"/>
                    <pic:cNvPicPr>
                      <a:picLocks noChangeAspect="1"/>
                    </pic:cNvPicPr>
                  </pic:nvPicPr>
                  <pic:blipFill>
                    <a:blip r:embed="rId25"/>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83" name="图片 83" descr="差异miRNA火山图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差异miRNA火山图_22"/>
                    <pic:cNvPicPr>
                      <a:picLocks noChangeAspect="1"/>
                    </pic:cNvPicPr>
                  </pic:nvPicPr>
                  <pic:blipFill>
                    <a:blip r:embed="rId26"/>
                    <a:stretch>
                      <a:fillRect/>
                    </a:stretch>
                  </pic:blipFill>
                  <pic:spPr>
                    <a:xfrm>
                      <a:off x="0" y="0"/>
                      <a:ext cx="1170305" cy="935990"/>
                    </a:xfrm>
                    <a:prstGeom prst="rect">
                      <a:avLst/>
                    </a:prstGeom>
                  </pic:spPr>
                </pic:pic>
              </a:graphicData>
            </a:graphic>
          </wp:inline>
        </w:drawing>
      </w:r>
      <w:r>
        <w:rPr>
          <w:rFonts w:hint="default" w:ascii="Times New Roman" w:hAnsi="Times New Roman" w:cs="Times New Roman"/>
        </w:rPr>
        <w:drawing>
          <wp:inline distT="0" distB="0" distL="114300" distR="114300">
            <wp:extent cx="1170305" cy="935990"/>
            <wp:effectExtent l="0" t="0" r="10795" b="16510"/>
            <wp:docPr id="84" name="图片 84" descr="差异miRNA火山图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差异miRNA火山图_23"/>
                    <pic:cNvPicPr>
                      <a:picLocks noChangeAspect="1"/>
                    </pic:cNvPicPr>
                  </pic:nvPicPr>
                  <pic:blipFill>
                    <a:blip r:embed="rId27"/>
                    <a:stretch>
                      <a:fillRect/>
                    </a:stretch>
                  </pic:blipFill>
                  <pic:spPr>
                    <a:xfrm>
                      <a:off x="0" y="0"/>
                      <a:ext cx="1170305" cy="935990"/>
                    </a:xfrm>
                    <a:prstGeom prst="rect">
                      <a:avLst/>
                    </a:prstGeom>
                  </pic:spPr>
                </pic:pic>
              </a:graphicData>
            </a:graphic>
          </wp:inline>
        </w:drawing>
      </w:r>
    </w:p>
    <w:p>
      <w:pPr>
        <w:jc w:val="both"/>
        <w:rPr>
          <w:rFonts w:hint="default" w:ascii="Times New Roman" w:hAnsi="Times New Roman" w:cs="Times New Roman"/>
          <w:sz w:val="21"/>
          <w:szCs w:val="21"/>
        </w:rPr>
      </w:pP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default" w:ascii="Times New Roman" w:hAnsi="Times New Roman" w:eastAsia="Calibri" w:cs="Times New Roman"/>
          <w:b w:val="0"/>
          <w:bCs w:val="0"/>
          <w:snapToGrid w:val="0"/>
          <w:color w:val="000000"/>
          <w:spacing w:val="-1"/>
          <w:kern w:val="0"/>
          <w:sz w:val="16"/>
          <w:szCs w:val="16"/>
          <w:lang w:val="en-US" w:eastAsia="zh-CN" w:bidi="ar-SA"/>
        </w:rPr>
        <w:t>Figure</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1</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Analysis of variability among groups of differential miRNAs</w:t>
      </w: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default" w:ascii="Times New Roman" w:hAnsi="Times New Roman" w:eastAsia="Calibri" w:cs="Times New Roman"/>
          <w:b w:val="0"/>
          <w:bCs w:val="0"/>
          <w:snapToGrid w:val="0"/>
          <w:color w:val="000000"/>
          <w:spacing w:val="-1"/>
          <w:kern w:val="0"/>
          <w:sz w:val="16"/>
          <w:szCs w:val="16"/>
          <w:lang w:val="en-US" w:eastAsia="zh-CN" w:bidi="ar-SA"/>
        </w:rPr>
        <w:t>HN</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excess N application</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LN</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no N application</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Y</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Yanshu4</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D</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Atlantic</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seedling stage</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 xml:space="preserve">budding stage </w:t>
      </w: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(A)</w:t>
      </w:r>
      <w:r>
        <w:rPr>
          <w:rFonts w:hint="default" w:ascii="Times New Roman" w:hAnsi="Times New Roman" w:eastAsia="Calibri" w:cs="Times New Roman"/>
          <w:b w:val="0"/>
          <w:bCs w:val="0"/>
          <w:snapToGrid w:val="0"/>
          <w:color w:val="000000"/>
          <w:spacing w:val="-1"/>
          <w:kern w:val="0"/>
          <w:sz w:val="16"/>
          <w:szCs w:val="16"/>
          <w:lang w:val="en-US" w:eastAsia="zh-CN" w:bidi="ar-SA"/>
        </w:rPr>
        <w:t>LN_YLSvsLN_DLS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(B)</w:t>
      </w:r>
      <w:r>
        <w:rPr>
          <w:rFonts w:hint="default" w:ascii="Times New Roman" w:hAnsi="Times New Roman" w:eastAsia="Calibri" w:cs="Times New Roman"/>
          <w:b w:val="0"/>
          <w:bCs w:val="0"/>
          <w:snapToGrid w:val="0"/>
          <w:color w:val="000000"/>
          <w:spacing w:val="-1"/>
          <w:kern w:val="0"/>
          <w:sz w:val="16"/>
          <w:szCs w:val="16"/>
          <w:lang w:val="en-US" w:eastAsia="zh-CN" w:bidi="ar-SA"/>
        </w:rPr>
        <w:t>LN_YLAvsLN_DLA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(C)</w:t>
      </w:r>
      <w:r>
        <w:rPr>
          <w:rFonts w:hint="default" w:ascii="Times New Roman" w:hAnsi="Times New Roman" w:eastAsia="Calibri" w:cs="Times New Roman"/>
          <w:b w:val="0"/>
          <w:bCs w:val="0"/>
          <w:snapToGrid w:val="0"/>
          <w:color w:val="000000"/>
          <w:spacing w:val="-1"/>
          <w:kern w:val="0"/>
          <w:sz w:val="16"/>
          <w:szCs w:val="16"/>
          <w:lang w:val="en-US" w:eastAsia="zh-CN" w:bidi="ar-SA"/>
        </w:rPr>
        <w:t>HN_YLSvsHN_DLS</w:t>
      </w: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(D)</w:t>
      </w:r>
      <w:r>
        <w:rPr>
          <w:rFonts w:hint="default" w:ascii="Times New Roman" w:hAnsi="Times New Roman" w:eastAsia="Calibri" w:cs="Times New Roman"/>
          <w:b w:val="0"/>
          <w:bCs w:val="0"/>
          <w:snapToGrid w:val="0"/>
          <w:color w:val="000000"/>
          <w:spacing w:val="-1"/>
          <w:kern w:val="0"/>
          <w:sz w:val="16"/>
          <w:szCs w:val="16"/>
          <w:lang w:val="en-US" w:eastAsia="zh-CN" w:bidi="ar-SA"/>
        </w:rPr>
        <w:t>HN_YLAvsHN_DLA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(E)</w:t>
      </w:r>
      <w:r>
        <w:rPr>
          <w:rFonts w:hint="default" w:ascii="Times New Roman" w:hAnsi="Times New Roman" w:eastAsia="Calibri" w:cs="Times New Roman"/>
          <w:b w:val="0"/>
          <w:bCs w:val="0"/>
          <w:snapToGrid w:val="0"/>
          <w:color w:val="000000"/>
          <w:spacing w:val="-1"/>
          <w:kern w:val="0"/>
          <w:sz w:val="16"/>
          <w:szCs w:val="16"/>
          <w:lang w:val="en-US" w:eastAsia="zh-CN" w:bidi="ar-SA"/>
        </w:rPr>
        <w:t>HN_DLSvsLN_DLS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(F)</w:t>
      </w:r>
      <w:r>
        <w:rPr>
          <w:rFonts w:hint="default" w:ascii="Times New Roman" w:hAnsi="Times New Roman" w:eastAsia="Calibri" w:cs="Times New Roman"/>
          <w:b w:val="0"/>
          <w:bCs w:val="0"/>
          <w:snapToGrid w:val="0"/>
          <w:color w:val="000000"/>
          <w:spacing w:val="-1"/>
          <w:kern w:val="0"/>
          <w:sz w:val="16"/>
          <w:szCs w:val="16"/>
          <w:lang w:val="en-US" w:eastAsia="zh-CN" w:bidi="ar-SA"/>
        </w:rPr>
        <w:t>HN_DLAvsLN_DLA</w:t>
      </w: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(G)</w:t>
      </w:r>
      <w:r>
        <w:rPr>
          <w:rFonts w:hint="default" w:ascii="Times New Roman" w:hAnsi="Times New Roman" w:eastAsia="Calibri" w:cs="Times New Roman"/>
          <w:b w:val="0"/>
          <w:bCs w:val="0"/>
          <w:snapToGrid w:val="0"/>
          <w:color w:val="000000"/>
          <w:spacing w:val="-1"/>
          <w:kern w:val="0"/>
          <w:sz w:val="16"/>
          <w:szCs w:val="16"/>
          <w:lang w:val="en-US" w:eastAsia="zh-CN" w:bidi="ar-SA"/>
        </w:rPr>
        <w:t>HN_YLSvsLN_YLS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(H)</w:t>
      </w:r>
      <w:r>
        <w:rPr>
          <w:rFonts w:hint="default" w:ascii="Times New Roman" w:hAnsi="Times New Roman" w:eastAsia="Calibri" w:cs="Times New Roman"/>
          <w:b w:val="0"/>
          <w:bCs w:val="0"/>
          <w:snapToGrid w:val="0"/>
          <w:color w:val="000000"/>
          <w:spacing w:val="-1"/>
          <w:kern w:val="0"/>
          <w:sz w:val="16"/>
          <w:szCs w:val="16"/>
          <w:lang w:val="en-US" w:eastAsia="zh-CN" w:bidi="ar-SA"/>
        </w:rPr>
        <w:t>HN_YLAvsLN_YLA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(I)</w:t>
      </w:r>
      <w:r>
        <w:rPr>
          <w:rFonts w:hint="default" w:ascii="Times New Roman" w:hAnsi="Times New Roman" w:eastAsia="Calibri" w:cs="Times New Roman"/>
          <w:b w:val="0"/>
          <w:bCs w:val="0"/>
          <w:snapToGrid w:val="0"/>
          <w:color w:val="000000"/>
          <w:spacing w:val="-1"/>
          <w:kern w:val="0"/>
          <w:sz w:val="16"/>
          <w:szCs w:val="16"/>
          <w:lang w:val="en-US" w:eastAsia="zh-CN" w:bidi="ar-SA"/>
        </w:rPr>
        <w:t>LN_DLAvsLN_DLS</w:t>
      </w: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(J)</w:t>
      </w:r>
      <w:r>
        <w:rPr>
          <w:rFonts w:hint="default" w:ascii="Times New Roman" w:hAnsi="Times New Roman" w:eastAsia="Calibri" w:cs="Times New Roman"/>
          <w:b w:val="0"/>
          <w:bCs w:val="0"/>
          <w:snapToGrid w:val="0"/>
          <w:color w:val="000000"/>
          <w:spacing w:val="-1"/>
          <w:kern w:val="0"/>
          <w:sz w:val="16"/>
          <w:szCs w:val="16"/>
          <w:lang w:val="en-US" w:eastAsia="zh-CN" w:bidi="ar-SA"/>
        </w:rPr>
        <w:t>HN_DLAvsHN_DLS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(K)</w:t>
      </w:r>
      <w:r>
        <w:rPr>
          <w:rFonts w:hint="default" w:ascii="Times New Roman" w:hAnsi="Times New Roman" w:eastAsia="Calibri" w:cs="Times New Roman"/>
          <w:b w:val="0"/>
          <w:bCs w:val="0"/>
          <w:snapToGrid w:val="0"/>
          <w:color w:val="000000"/>
          <w:spacing w:val="-1"/>
          <w:kern w:val="0"/>
          <w:sz w:val="16"/>
          <w:szCs w:val="16"/>
          <w:lang w:val="en-US" w:eastAsia="zh-CN" w:bidi="ar-SA"/>
        </w:rPr>
        <w:t>LN_YLAvsLN_YLS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(L)</w:t>
      </w:r>
      <w:r>
        <w:rPr>
          <w:rFonts w:hint="default" w:ascii="Times New Roman" w:hAnsi="Times New Roman" w:eastAsia="Calibri" w:cs="Times New Roman"/>
          <w:b w:val="0"/>
          <w:bCs w:val="0"/>
          <w:snapToGrid w:val="0"/>
          <w:color w:val="000000"/>
          <w:spacing w:val="-1"/>
          <w:kern w:val="0"/>
          <w:sz w:val="16"/>
          <w:szCs w:val="16"/>
          <w:lang w:val="en-US" w:eastAsia="zh-CN" w:bidi="ar-SA"/>
        </w:rPr>
        <w:t>HN_YLAvsHN_YLS</w:t>
      </w: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(M)</w:t>
      </w:r>
      <w:r>
        <w:rPr>
          <w:rFonts w:hint="default" w:ascii="Times New Roman" w:hAnsi="Times New Roman" w:eastAsia="Calibri" w:cs="Times New Roman"/>
          <w:b w:val="0"/>
          <w:bCs w:val="0"/>
          <w:snapToGrid w:val="0"/>
          <w:color w:val="000000"/>
          <w:spacing w:val="-1"/>
          <w:kern w:val="0"/>
          <w:sz w:val="16"/>
          <w:szCs w:val="16"/>
          <w:lang w:val="en-US" w:eastAsia="zh-CN" w:bidi="ar-SA"/>
        </w:rPr>
        <w:t>LN_YRSvsLN_DRS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(N)</w:t>
      </w:r>
      <w:r>
        <w:rPr>
          <w:rFonts w:hint="default" w:ascii="Times New Roman" w:hAnsi="Times New Roman" w:eastAsia="Calibri" w:cs="Times New Roman"/>
          <w:b w:val="0"/>
          <w:bCs w:val="0"/>
          <w:snapToGrid w:val="0"/>
          <w:color w:val="000000"/>
          <w:spacing w:val="-1"/>
          <w:kern w:val="0"/>
          <w:sz w:val="16"/>
          <w:szCs w:val="16"/>
          <w:lang w:val="en-US" w:eastAsia="zh-CN" w:bidi="ar-SA"/>
        </w:rPr>
        <w:t>LN_YRAvsLN_DRA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(O)</w:t>
      </w:r>
      <w:r>
        <w:rPr>
          <w:rFonts w:hint="default" w:ascii="Times New Roman" w:hAnsi="Times New Roman" w:eastAsia="Calibri" w:cs="Times New Roman"/>
          <w:b w:val="0"/>
          <w:bCs w:val="0"/>
          <w:snapToGrid w:val="0"/>
          <w:color w:val="000000"/>
          <w:spacing w:val="-1"/>
          <w:kern w:val="0"/>
          <w:sz w:val="16"/>
          <w:szCs w:val="16"/>
          <w:lang w:val="en-US" w:eastAsia="zh-CN" w:bidi="ar-SA"/>
        </w:rPr>
        <w:t>HN_YRSvsHN_DRS</w:t>
      </w: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(P)</w:t>
      </w:r>
      <w:r>
        <w:rPr>
          <w:rFonts w:hint="default" w:ascii="Times New Roman" w:hAnsi="Times New Roman" w:eastAsia="Calibri" w:cs="Times New Roman"/>
          <w:b w:val="0"/>
          <w:bCs w:val="0"/>
          <w:snapToGrid w:val="0"/>
          <w:color w:val="000000"/>
          <w:spacing w:val="-1"/>
          <w:kern w:val="0"/>
          <w:sz w:val="16"/>
          <w:szCs w:val="16"/>
          <w:lang w:val="en-US" w:eastAsia="zh-CN" w:bidi="ar-SA"/>
        </w:rPr>
        <w:t>HN_YRAvsHN_DRA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(Q)</w:t>
      </w:r>
      <w:r>
        <w:rPr>
          <w:rFonts w:hint="default" w:ascii="Times New Roman" w:hAnsi="Times New Roman" w:eastAsia="Calibri" w:cs="Times New Roman"/>
          <w:b w:val="0"/>
          <w:bCs w:val="0"/>
          <w:snapToGrid w:val="0"/>
          <w:color w:val="000000"/>
          <w:spacing w:val="-1"/>
          <w:kern w:val="0"/>
          <w:sz w:val="16"/>
          <w:szCs w:val="16"/>
          <w:lang w:val="en-US" w:eastAsia="zh-CN" w:bidi="ar-SA"/>
        </w:rPr>
        <w:t>HN_DRSvsLN_DRS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(R)</w:t>
      </w:r>
      <w:r>
        <w:rPr>
          <w:rFonts w:hint="default" w:ascii="Times New Roman" w:hAnsi="Times New Roman" w:eastAsia="Calibri" w:cs="Times New Roman"/>
          <w:b w:val="0"/>
          <w:bCs w:val="0"/>
          <w:snapToGrid w:val="0"/>
          <w:color w:val="000000"/>
          <w:spacing w:val="-1"/>
          <w:kern w:val="0"/>
          <w:sz w:val="16"/>
          <w:szCs w:val="16"/>
          <w:lang w:val="en-US" w:eastAsia="zh-CN" w:bidi="ar-SA"/>
        </w:rPr>
        <w:t>HN_DRAvsLN_DRA</w:t>
      </w: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(S)</w:t>
      </w:r>
      <w:r>
        <w:rPr>
          <w:rFonts w:hint="default" w:ascii="Times New Roman" w:hAnsi="Times New Roman" w:eastAsia="Calibri" w:cs="Times New Roman"/>
          <w:b w:val="0"/>
          <w:bCs w:val="0"/>
          <w:snapToGrid w:val="0"/>
          <w:color w:val="000000"/>
          <w:spacing w:val="-1"/>
          <w:kern w:val="0"/>
          <w:sz w:val="16"/>
          <w:szCs w:val="16"/>
          <w:lang w:val="en-US" w:eastAsia="zh-CN" w:bidi="ar-SA"/>
        </w:rPr>
        <w:t>HN_YRSvsLN_YRS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(T)</w:t>
      </w:r>
      <w:r>
        <w:rPr>
          <w:rFonts w:hint="default" w:ascii="Times New Roman" w:hAnsi="Times New Roman" w:eastAsia="Calibri" w:cs="Times New Roman"/>
          <w:b w:val="0"/>
          <w:bCs w:val="0"/>
          <w:snapToGrid w:val="0"/>
          <w:color w:val="000000"/>
          <w:spacing w:val="-1"/>
          <w:kern w:val="0"/>
          <w:sz w:val="16"/>
          <w:szCs w:val="16"/>
          <w:lang w:val="en-US" w:eastAsia="zh-CN" w:bidi="ar-SA"/>
        </w:rPr>
        <w:t>HN_YRAvsLN_YRA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(U)</w:t>
      </w:r>
      <w:r>
        <w:rPr>
          <w:rFonts w:hint="default" w:ascii="Times New Roman" w:hAnsi="Times New Roman" w:eastAsia="Calibri" w:cs="Times New Roman"/>
          <w:b w:val="0"/>
          <w:bCs w:val="0"/>
          <w:snapToGrid w:val="0"/>
          <w:color w:val="000000"/>
          <w:spacing w:val="-1"/>
          <w:kern w:val="0"/>
          <w:sz w:val="16"/>
          <w:szCs w:val="16"/>
          <w:lang w:val="en-US" w:eastAsia="zh-CN" w:bidi="ar-SA"/>
        </w:rPr>
        <w:t>LN_DRAvsLN_DRS</w:t>
      </w: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(V)</w:t>
      </w:r>
      <w:r>
        <w:rPr>
          <w:rFonts w:hint="default" w:ascii="Times New Roman" w:hAnsi="Times New Roman" w:eastAsia="Calibri" w:cs="Times New Roman"/>
          <w:b w:val="0"/>
          <w:bCs w:val="0"/>
          <w:snapToGrid w:val="0"/>
          <w:color w:val="000000"/>
          <w:spacing w:val="-1"/>
          <w:kern w:val="0"/>
          <w:sz w:val="16"/>
          <w:szCs w:val="16"/>
          <w:lang w:val="en-US" w:eastAsia="zh-CN" w:bidi="ar-SA"/>
        </w:rPr>
        <w:t>HN_DRAvsHN_DRS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w:t>
      </w:r>
      <w:r>
        <w:rPr>
          <w:rFonts w:hint="default" w:ascii="Times New Roman" w:hAnsi="Times New Roman" w:eastAsia="Calibri" w:cs="Times New Roman"/>
          <w:b w:val="0"/>
          <w:bCs w:val="0"/>
          <w:snapToGrid w:val="0"/>
          <w:color w:val="000000"/>
          <w:spacing w:val="-1"/>
          <w:kern w:val="0"/>
          <w:sz w:val="16"/>
          <w:szCs w:val="16"/>
          <w:lang w:val="en-US" w:eastAsia="zh-CN" w:bidi="ar-SA"/>
        </w:rPr>
        <w:t>LN_YRAvsLN_YRS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(X)</w:t>
      </w:r>
      <w:r>
        <w:rPr>
          <w:rFonts w:hint="default" w:ascii="Times New Roman" w:hAnsi="Times New Roman" w:eastAsia="Calibri" w:cs="Times New Roman"/>
          <w:b w:val="0"/>
          <w:bCs w:val="0"/>
          <w:snapToGrid w:val="0"/>
          <w:color w:val="000000"/>
          <w:spacing w:val="-1"/>
          <w:kern w:val="0"/>
          <w:sz w:val="16"/>
          <w:szCs w:val="16"/>
          <w:lang w:val="en-US" w:eastAsia="zh-CN" w:bidi="ar-SA"/>
        </w:rPr>
        <w:t>HN_YRAvsHN_YRS</w:t>
      </w: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default" w:ascii="Times New Roman" w:hAnsi="Times New Roman" w:eastAsia="Calibri" w:cs="Times New Roman"/>
          <w:b w:val="0"/>
          <w:bCs w:val="0"/>
          <w:snapToGrid w:val="0"/>
          <w:color w:val="000000"/>
          <w:spacing w:val="-1"/>
          <w:kern w:val="0"/>
          <w:sz w:val="16"/>
          <w:szCs w:val="16"/>
          <w:lang w:val="en-US" w:eastAsia="zh-CN" w:bidi="ar-SA"/>
        </w:rPr>
        <w:t>Using log2(fold change) as the horizontal coordinate and -log10(p-value) as the vertical coordinate,</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volcano plots were plotted for all miRNAs in the differential expression analysis. Where the horizontal coordinate represents the differential expression fold change of miRNAs in different samples, and the vertical coordinate represents the statistical significance of the difference in expression change of miRNAs. Red represents up-regulated significantly differentially expressed genes, blue represents down-regulated significantly differentially expressed genes, and grey dots represent non-significant differentially expressed genes.</w:t>
      </w:r>
    </w:p>
    <w:p>
      <w:pPr>
        <w:rPr>
          <w:rFonts w:hint="default" w:ascii="Times New Roman" w:hAnsi="Times New Roman" w:eastAsia="宋体" w:cs="Times New Roman"/>
          <w:sz w:val="32"/>
          <w:szCs w:val="32"/>
        </w:rPr>
      </w:pPr>
    </w:p>
    <w:p>
      <w:pPr>
        <w:rPr>
          <w:rFonts w:hint="default" w:ascii="Times New Roman" w:hAnsi="Times New Roman" w:eastAsia="宋体" w:cs="Times New Roman"/>
          <w:sz w:val="32"/>
          <w:szCs w:val="32"/>
        </w:rPr>
      </w:pPr>
    </w:p>
    <w:p>
      <w:pPr>
        <w:rPr>
          <w:rFonts w:hint="default" w:ascii="Times New Roman" w:hAnsi="Times New Roman" w:eastAsia="宋体" w:cs="Times New Roman"/>
          <w:sz w:val="32"/>
          <w:szCs w:val="32"/>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rPr>
          <w:rFonts w:hint="default" w:ascii="Times New Roman" w:hAnsi="Times New Roman" w:eastAsia="宋体" w:cs="Times New Roman"/>
          <w:sz w:val="21"/>
          <w:szCs w:val="21"/>
        </w:rPr>
      </w:pP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jc w:val="left"/>
        <w:rPr>
          <w:rFonts w:hint="default"/>
          <w:lang w:val="en-US" w:eastAsia="zh-CN"/>
        </w:rPr>
      </w:pPr>
      <w:r>
        <w:rPr>
          <w:rFonts w:hint="default" w:ascii="Times New Roman" w:hAnsi="Times New Roman" w:eastAsia="宋体" w:cs="Times New Roman"/>
          <w:sz w:val="21"/>
          <w:szCs w:val="21"/>
        </w:rPr>
        <w:t>Figure 2</w:t>
      </w: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560"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default" w:ascii="Times New Roman" w:hAnsi="Times New Roman" w:cs="Times New Roman"/>
          <w:sz w:val="28"/>
          <w:szCs w:val="28"/>
        </w:rPr>
        <w:drawing>
          <wp:anchor distT="0" distB="0" distL="114300" distR="114300" simplePos="0" relativeHeight="251659264" behindDoc="0" locked="0" layoutInCell="1" allowOverlap="1">
            <wp:simplePos x="0" y="0"/>
            <wp:positionH relativeFrom="column">
              <wp:posOffset>-1447165</wp:posOffset>
            </wp:positionH>
            <wp:positionV relativeFrom="paragraph">
              <wp:posOffset>-6033770</wp:posOffset>
            </wp:positionV>
            <wp:extent cx="8571865" cy="4781550"/>
            <wp:effectExtent l="0" t="0" r="0" b="635"/>
            <wp:wrapTopAndBottom/>
            <wp:docPr id="85" name="图片 85" descr="不同miRNA表达情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不同miRNA表达情况"/>
                    <pic:cNvPicPr>
                      <a:picLocks noChangeAspect="1"/>
                    </pic:cNvPicPr>
                  </pic:nvPicPr>
                  <pic:blipFill>
                    <a:blip r:embed="rId28">
                      <a:extLst>
                        <a:ext uri="{28A0092B-C50C-407E-A947-70E740481C1C}">
                          <a14:useLocalDpi xmlns:a14="http://schemas.microsoft.com/office/drawing/2010/main" val="0"/>
                        </a:ext>
                      </a:extLst>
                    </a:blip>
                    <a:srcRect b="4137"/>
                    <a:stretch>
                      <a:fillRect/>
                    </a:stretch>
                  </pic:blipFill>
                  <pic:spPr>
                    <a:xfrm rot="5400000">
                      <a:off x="0" y="0"/>
                      <a:ext cx="8571865" cy="4781550"/>
                    </a:xfrm>
                    <a:prstGeom prst="rect">
                      <a:avLst/>
                    </a:prstGeom>
                  </pic:spPr>
                </pic:pic>
              </a:graphicData>
            </a:graphic>
          </wp:anchor>
        </w:drawing>
      </w:r>
      <w:r>
        <w:rPr>
          <w:rFonts w:hint="default" w:ascii="Times New Roman" w:hAnsi="Times New Roman" w:eastAsia="宋体" w:cs="Times New Roman"/>
          <w:kern w:val="0"/>
          <w:sz w:val="18"/>
          <w:szCs w:val="18"/>
        </w:rPr>
        <w:t xml:space="preserve"> </w:t>
      </w:r>
      <w:r>
        <w:rPr>
          <w:rFonts w:hint="default" w:ascii="Times New Roman" w:hAnsi="Times New Roman" w:eastAsia="宋体" w:cs="Times New Roman"/>
          <w:kern w:val="0"/>
          <w:sz w:val="21"/>
          <w:szCs w:val="21"/>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Figure 2 Comparison between groups of differential miRNAs</w:t>
      </w: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default" w:ascii="Times New Roman" w:hAnsi="Times New Roman" w:eastAsia="Calibri" w:cs="Times New Roman"/>
          <w:b w:val="0"/>
          <w:bCs w:val="0"/>
          <w:snapToGrid w:val="0"/>
          <w:color w:val="000000"/>
          <w:spacing w:val="-1"/>
          <w:kern w:val="0"/>
          <w:sz w:val="16"/>
          <w:szCs w:val="16"/>
          <w:lang w:val="en-US" w:eastAsia="zh-CN" w:bidi="ar-SA"/>
        </w:rPr>
        <w:t>HN</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excess N</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LN</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no N</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Y</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Yanshu4</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D</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Atlantic</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seedling</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stage; </w:t>
      </w:r>
      <w:r>
        <w:rPr>
          <w:rFonts w:hint="default" w:ascii="Times New Roman" w:hAnsi="Times New Roman" w:eastAsia="Calibri" w:cs="Times New Roman"/>
          <w:b w:val="0"/>
          <w:bCs w:val="0"/>
          <w:snapToGrid w:val="0"/>
          <w:color w:val="000000"/>
          <w:spacing w:val="-1"/>
          <w:kern w:val="0"/>
          <w:sz w:val="16"/>
          <w:szCs w:val="16"/>
          <w:lang w:val="en-US" w:eastAsia="zh-CN" w:bidi="ar-SA"/>
        </w:rPr>
        <w:t>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bud</w:t>
      </w:r>
      <w:r>
        <w:rPr>
          <w:rFonts w:hint="eastAsia" w:ascii="Times New Roman" w:hAnsi="Times New Roman" w:eastAsia="Calibri" w:cs="Times New Roman"/>
          <w:b w:val="0"/>
          <w:bCs w:val="0"/>
          <w:snapToGrid w:val="0"/>
          <w:color w:val="000000"/>
          <w:spacing w:val="-1"/>
          <w:kern w:val="0"/>
          <w:sz w:val="16"/>
          <w:szCs w:val="16"/>
          <w:lang w:val="en-US" w:eastAsia="zh-CN" w:bidi="ar-SA"/>
        </w:rPr>
        <w:t>ding</w:t>
      </w:r>
      <w:r>
        <w:rPr>
          <w:rFonts w:hint="default" w:ascii="Times New Roman" w:hAnsi="Times New Roman" w:eastAsia="Calibri" w:cs="Times New Roman"/>
          <w:b w:val="0"/>
          <w:bCs w:val="0"/>
          <w:snapToGrid w:val="0"/>
          <w:color w:val="000000"/>
          <w:spacing w:val="-1"/>
          <w:kern w:val="0"/>
          <w:sz w:val="16"/>
          <w:szCs w:val="16"/>
          <w:lang w:val="en-US" w:eastAsia="zh-CN" w:bidi="ar-SA"/>
        </w:rPr>
        <w:t xml:space="preserve"> </w:t>
      </w:r>
      <w:r>
        <w:rPr>
          <w:rFonts w:hint="eastAsia" w:ascii="Times New Roman" w:hAnsi="Times New Roman" w:eastAsia="Calibri" w:cs="Times New Roman"/>
          <w:b w:val="0"/>
          <w:bCs w:val="0"/>
          <w:snapToGrid w:val="0"/>
          <w:color w:val="000000"/>
          <w:spacing w:val="-1"/>
          <w:kern w:val="0"/>
          <w:sz w:val="16"/>
          <w:szCs w:val="16"/>
          <w:lang w:val="en-US" w:eastAsia="zh-CN" w:bidi="ar-SA"/>
        </w:rPr>
        <w:t>stage</w:t>
      </w:r>
    </w:p>
    <w:p>
      <w:pPr>
        <w:pStyle w:val="3"/>
        <w:keepNext w:val="0"/>
        <w:keepLines w:val="0"/>
        <w:pageBreakBefore w:val="0"/>
        <w:widowControl/>
        <w:kinsoku/>
        <w:wordWrap/>
        <w:overflowPunct/>
        <w:topLinePunct w:val="0"/>
        <w:autoSpaceDE/>
        <w:autoSpaceDN/>
        <w:bidi w:val="0"/>
        <w:adjustRightInd/>
        <w:snapToGrid/>
        <w:spacing w:beforeAutospacing="0" w:afterAutospacing="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default" w:ascii="Times New Roman" w:hAnsi="Times New Roman" w:eastAsia="Calibri" w:cs="Times New Roman"/>
          <w:b w:val="0"/>
          <w:bCs w:val="0"/>
          <w:snapToGrid w:val="0"/>
          <w:color w:val="000000"/>
          <w:spacing w:val="-1"/>
          <w:kern w:val="0"/>
          <w:sz w:val="16"/>
          <w:szCs w:val="16"/>
          <w:lang w:val="en-US" w:eastAsia="zh-CN" w:bidi="ar-SA"/>
        </w:rPr>
        <w:t>The horizontal coordinates indicate the comparison group information, and the vertical coordinates indicate the number of up- and down-regulated miRNAs. Red represents up-regulated miRNAs and blue represents down-regulated miRNAs, where the numbers represent the number of up- and down-regulated miRNAs.</w:t>
      </w:r>
    </w:p>
    <w:p>
      <w:pPr>
        <w:jc w:val="left"/>
        <w:rPr>
          <w:rFonts w:hint="default" w:ascii="Times New Roman" w:hAnsi="Times New Roman" w:eastAsia="宋体" w:cs="Times New Roman"/>
          <w:sz w:val="21"/>
          <w:szCs w:val="21"/>
          <w:lang w:val="en-US" w:eastAsia="zh-CN"/>
        </w:rPr>
      </w:pPr>
    </w:p>
    <w:p>
      <w:pPr>
        <w:jc w:val="left"/>
        <w:rPr>
          <w:rFonts w:hint="default" w:ascii="Times New Roman" w:hAnsi="Times New Roman" w:eastAsia="宋体" w:cs="Times New Roman"/>
          <w:sz w:val="32"/>
          <w:szCs w:val="32"/>
          <w:lang w:val="en-US" w:eastAsia="zh-CN"/>
        </w:rPr>
      </w:pPr>
      <w:r>
        <w:rPr>
          <w:rFonts w:hint="default" w:ascii="Times New Roman" w:hAnsi="Times New Roman" w:eastAsia="宋体" w:cs="Times New Roman"/>
          <w:sz w:val="21"/>
          <w:szCs w:val="21"/>
          <w:lang w:val="en-US" w:eastAsia="zh-CN"/>
        </w:rPr>
        <w:t>Figure 3</w:t>
      </w:r>
      <w:r>
        <w:rPr>
          <w:rFonts w:hint="default" w:ascii="Times New Roman" w:hAnsi="Times New Roman" w:eastAsia="宋体" w:cs="Times New Roman"/>
          <w:sz w:val="32"/>
          <w:szCs w:val="32"/>
          <w:lang w:val="en-US" w:eastAsia="zh-CN"/>
        </w:rPr>
        <w:t xml:space="preserve"> </w:t>
      </w:r>
    </w:p>
    <w:p>
      <w:pPr>
        <w:ind w:firstLine="1080" w:firstLineChars="600"/>
        <w:jc w:val="both"/>
        <w:rPr>
          <w:rFonts w:hint="default" w:ascii="Times New Roman" w:hAnsi="Times New Roman" w:eastAsia="宋体" w:cs="Times New Roman"/>
          <w:sz w:val="32"/>
          <w:szCs w:val="32"/>
          <w:lang w:val="en-US" w:eastAsia="zh-CN"/>
        </w:rPr>
      </w:pPr>
      <w:r>
        <w:rPr>
          <w:rFonts w:hint="eastAsia" w:ascii="Times New Roman" w:hAnsi="Times New Roman" w:cs="Times New Roman"/>
          <w:sz w:val="18"/>
          <w:szCs w:val="18"/>
          <w:lang w:val="en-US" w:eastAsia="zh-CN"/>
        </w:rPr>
        <w:t>A</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B</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C</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p>
    <w:p>
      <w:pPr>
        <w:jc w:val="left"/>
        <w:rPr>
          <w:rFonts w:hint="default" w:ascii="Times New Roman" w:hAnsi="Times New Roman" w:cs="Times New Roman"/>
        </w:rPr>
      </w:pPr>
      <w:r>
        <w:rPr>
          <w:rFonts w:hint="default" w:ascii="Times New Roman" w:hAnsi="Times New Roman" w:cs="Times New Roman"/>
        </w:rPr>
        <w:drawing>
          <wp:inline distT="0" distB="0" distL="114300" distR="114300">
            <wp:extent cx="1700530" cy="1800225"/>
            <wp:effectExtent l="0" t="0" r="13970" b="9525"/>
            <wp:docPr id="86" name="图片 86"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13"/>
                    <pic:cNvPicPr>
                      <a:picLocks noChangeAspect="1"/>
                    </pic:cNvPicPr>
                  </pic:nvPicPr>
                  <pic:blipFill>
                    <a:blip r:embed="rId29"/>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87" name="图片 87"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14"/>
                    <pic:cNvPicPr>
                      <a:picLocks noChangeAspect="1"/>
                    </pic:cNvPicPr>
                  </pic:nvPicPr>
                  <pic:blipFill>
                    <a:blip r:embed="rId30"/>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88" name="图片 88"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15"/>
                    <pic:cNvPicPr>
                      <a:picLocks noChangeAspect="1"/>
                    </pic:cNvPicPr>
                  </pic:nvPicPr>
                  <pic:blipFill>
                    <a:blip r:embed="rId31"/>
                    <a:stretch>
                      <a:fillRect/>
                    </a:stretch>
                  </pic:blipFill>
                  <pic:spPr>
                    <a:xfrm>
                      <a:off x="0" y="0"/>
                      <a:ext cx="1700530" cy="1800225"/>
                    </a:xfrm>
                    <a:prstGeom prst="rect">
                      <a:avLst/>
                    </a:prstGeom>
                  </pic:spPr>
                </pic:pic>
              </a:graphicData>
            </a:graphic>
          </wp:inline>
        </w:drawing>
      </w:r>
    </w:p>
    <w:p>
      <w:pPr>
        <w:ind w:firstLine="1080" w:firstLineChars="600"/>
        <w:rPr>
          <w:rFonts w:hint="default" w:ascii="Times New Roman" w:hAnsi="Times New Roman" w:cs="Times New Roman"/>
        </w:rPr>
      </w:pPr>
      <w:r>
        <w:rPr>
          <w:rFonts w:hint="eastAsia" w:ascii="Times New Roman" w:hAnsi="Times New Roman" w:cs="Times New Roman"/>
          <w:sz w:val="18"/>
          <w:szCs w:val="18"/>
          <w:lang w:val="en-US" w:eastAsia="zh-CN"/>
        </w:rPr>
        <w:t>D</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E</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F</w:t>
      </w:r>
      <w:r>
        <w:rPr>
          <w:rFonts w:hint="default" w:ascii="Times New Roman" w:hAnsi="Times New Roman" w:cs="Times New Roman"/>
          <w:sz w:val="15"/>
          <w:szCs w:val="15"/>
        </w:rPr>
        <w:t xml:space="preserve">  </w:t>
      </w:r>
      <w:r>
        <w:rPr>
          <w:rFonts w:hint="default" w:ascii="Times New Roman" w:hAnsi="Times New Roman" w:cs="Times New Roman"/>
        </w:rPr>
        <w:t xml:space="preserve">          </w:t>
      </w:r>
    </w:p>
    <w:p>
      <w:pPr>
        <w:jc w:val="left"/>
        <w:rPr>
          <w:rFonts w:hint="default" w:ascii="Times New Roman" w:hAnsi="Times New Roman" w:cs="Times New Roman"/>
        </w:rPr>
      </w:pPr>
      <w:r>
        <w:rPr>
          <w:rFonts w:hint="default" w:ascii="Times New Roman" w:hAnsi="Times New Roman" w:cs="Times New Roman"/>
        </w:rPr>
        <w:drawing>
          <wp:inline distT="0" distB="0" distL="114300" distR="114300">
            <wp:extent cx="1700530" cy="1800225"/>
            <wp:effectExtent l="0" t="0" r="13970" b="9525"/>
            <wp:docPr id="89" name="图片 89"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16"/>
                    <pic:cNvPicPr>
                      <a:picLocks noChangeAspect="1"/>
                    </pic:cNvPicPr>
                  </pic:nvPicPr>
                  <pic:blipFill>
                    <a:blip r:embed="rId32"/>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90" name="图片 90"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17"/>
                    <pic:cNvPicPr>
                      <a:picLocks noChangeAspect="1"/>
                    </pic:cNvPicPr>
                  </pic:nvPicPr>
                  <pic:blipFill>
                    <a:blip r:embed="rId33"/>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91" name="图片 91"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18"/>
                    <pic:cNvPicPr>
                      <a:picLocks noChangeAspect="1"/>
                    </pic:cNvPicPr>
                  </pic:nvPicPr>
                  <pic:blipFill>
                    <a:blip r:embed="rId34"/>
                    <a:stretch>
                      <a:fillRect/>
                    </a:stretch>
                  </pic:blipFill>
                  <pic:spPr>
                    <a:xfrm>
                      <a:off x="0" y="0"/>
                      <a:ext cx="1700530" cy="1800225"/>
                    </a:xfrm>
                    <a:prstGeom prst="rect">
                      <a:avLst/>
                    </a:prstGeom>
                  </pic:spPr>
                </pic:pic>
              </a:graphicData>
            </a:graphic>
          </wp:inline>
        </w:drawing>
      </w:r>
    </w:p>
    <w:p>
      <w:pPr>
        <w:ind w:firstLine="1080" w:firstLineChars="600"/>
        <w:jc w:val="left"/>
        <w:rPr>
          <w:rFonts w:hint="default" w:ascii="Times New Roman" w:hAnsi="Times New Roman" w:cs="Times New Roman"/>
        </w:rPr>
      </w:pPr>
      <w:r>
        <w:rPr>
          <w:rFonts w:hint="eastAsia" w:ascii="Times New Roman" w:hAnsi="Times New Roman" w:cs="Times New Roman"/>
          <w:sz w:val="18"/>
          <w:szCs w:val="18"/>
          <w:lang w:val="en-US" w:eastAsia="zh-CN"/>
        </w:rPr>
        <w:t>J</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H</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I</w:t>
      </w:r>
      <w:r>
        <w:rPr>
          <w:rFonts w:hint="default" w:ascii="Times New Roman" w:hAnsi="Times New Roman" w:cs="Times New Roman"/>
        </w:rPr>
        <w:t xml:space="preserve">  </w:t>
      </w:r>
    </w:p>
    <w:p>
      <w:pPr>
        <w:jc w:val="left"/>
        <w:rPr>
          <w:rFonts w:hint="default"/>
          <w:lang w:val="en-US" w:eastAsia="zh-CN"/>
        </w:rPr>
      </w:pPr>
      <w:r>
        <w:rPr>
          <w:rFonts w:hint="default" w:ascii="Times New Roman" w:hAnsi="Times New Roman" w:cs="Times New Roman"/>
        </w:rPr>
        <w:drawing>
          <wp:inline distT="0" distB="0" distL="114300" distR="114300">
            <wp:extent cx="1700530" cy="1800225"/>
            <wp:effectExtent l="0" t="0" r="13970" b="9525"/>
            <wp:docPr id="92" name="图片 92"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19"/>
                    <pic:cNvPicPr>
                      <a:picLocks noChangeAspect="1"/>
                    </pic:cNvPicPr>
                  </pic:nvPicPr>
                  <pic:blipFill>
                    <a:blip r:embed="rId35"/>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93" name="图片 93"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20"/>
                    <pic:cNvPicPr>
                      <a:picLocks noChangeAspect="1"/>
                    </pic:cNvPicPr>
                  </pic:nvPicPr>
                  <pic:blipFill>
                    <a:blip r:embed="rId36"/>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94" name="图片 94" descr="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21(1)"/>
                    <pic:cNvPicPr>
                      <a:picLocks noChangeAspect="1"/>
                    </pic:cNvPicPr>
                  </pic:nvPicPr>
                  <pic:blipFill>
                    <a:blip r:embed="rId37"/>
                    <a:stretch>
                      <a:fillRect/>
                    </a:stretch>
                  </pic:blipFill>
                  <pic:spPr>
                    <a:xfrm>
                      <a:off x="0" y="0"/>
                      <a:ext cx="1700530" cy="1800225"/>
                    </a:xfrm>
                    <a:prstGeom prst="rect">
                      <a:avLst/>
                    </a:prstGeom>
                  </pic:spPr>
                </pic:pic>
              </a:graphicData>
            </a:graphic>
          </wp:inline>
        </w:drawing>
      </w:r>
    </w:p>
    <w:p>
      <w:pPr>
        <w:bidi w:val="0"/>
        <w:ind w:firstLine="1080" w:firstLineChars="600"/>
        <w:jc w:val="left"/>
        <w:rPr>
          <w:rFonts w:hint="default"/>
          <w:lang w:val="en-US" w:eastAsia="zh-CN"/>
        </w:rPr>
      </w:pPr>
      <w:r>
        <w:rPr>
          <w:rFonts w:hint="eastAsia" w:ascii="Times New Roman" w:hAnsi="Times New Roman" w:cs="Times New Roman"/>
          <w:sz w:val="18"/>
          <w:szCs w:val="18"/>
          <w:lang w:val="en-US" w:eastAsia="zh-CN"/>
        </w:rPr>
        <w:t>J</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K</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L</w:t>
      </w:r>
    </w:p>
    <w:p>
      <w:pPr>
        <w:jc w:val="left"/>
        <w:rPr>
          <w:rFonts w:hint="default" w:ascii="Times New Roman" w:hAnsi="Times New Roman" w:cs="Times New Roman"/>
        </w:rPr>
      </w:pPr>
      <w:r>
        <w:rPr>
          <w:rFonts w:hint="default" w:ascii="Times New Roman" w:hAnsi="Times New Roman" w:cs="Times New Roman"/>
        </w:rPr>
        <w:drawing>
          <wp:inline distT="0" distB="0" distL="114300" distR="114300">
            <wp:extent cx="1700530" cy="1800225"/>
            <wp:effectExtent l="0" t="0" r="13970" b="9525"/>
            <wp:docPr id="95" name="图片 95"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22"/>
                    <pic:cNvPicPr>
                      <a:picLocks noChangeAspect="1"/>
                    </pic:cNvPicPr>
                  </pic:nvPicPr>
                  <pic:blipFill>
                    <a:blip r:embed="rId38"/>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96" name="图片 96"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23"/>
                    <pic:cNvPicPr>
                      <a:picLocks noChangeAspect="1"/>
                    </pic:cNvPicPr>
                  </pic:nvPicPr>
                  <pic:blipFill>
                    <a:blip r:embed="rId39"/>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97" name="图片 97"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24"/>
                    <pic:cNvPicPr>
                      <a:picLocks noChangeAspect="1"/>
                    </pic:cNvPicPr>
                  </pic:nvPicPr>
                  <pic:blipFill>
                    <a:blip r:embed="rId40"/>
                    <a:stretch>
                      <a:fillRect/>
                    </a:stretch>
                  </pic:blipFill>
                  <pic:spPr>
                    <a:xfrm>
                      <a:off x="0" y="0"/>
                      <a:ext cx="1700530" cy="1800225"/>
                    </a:xfrm>
                    <a:prstGeom prst="rect">
                      <a:avLst/>
                    </a:prstGeom>
                  </pic:spPr>
                </pic:pic>
              </a:graphicData>
            </a:graphic>
          </wp:inline>
        </w:drawing>
      </w:r>
    </w:p>
    <w:p>
      <w:pPr>
        <w:ind w:firstLine="900" w:firstLineChars="500"/>
        <w:jc w:val="left"/>
        <w:rPr>
          <w:rFonts w:hint="default" w:ascii="Times New Roman" w:hAnsi="Times New Roman" w:cs="Times New Roman"/>
        </w:rPr>
      </w:pPr>
      <w:r>
        <w:rPr>
          <w:rFonts w:hint="eastAsia" w:ascii="Times New Roman" w:hAnsi="Times New Roman" w:cs="Times New Roman"/>
          <w:sz w:val="18"/>
          <w:szCs w:val="18"/>
          <w:lang w:val="en-US" w:eastAsia="zh-CN"/>
        </w:rPr>
        <w:t>M</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N</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O</w:t>
      </w:r>
    </w:p>
    <w:p>
      <w:pPr>
        <w:jc w:val="left"/>
        <w:rPr>
          <w:rFonts w:hint="default" w:ascii="Times New Roman" w:hAnsi="Times New Roman" w:cs="Times New Roman"/>
        </w:rPr>
      </w:pPr>
      <w:r>
        <w:rPr>
          <w:rFonts w:hint="default" w:ascii="Times New Roman" w:hAnsi="Times New Roman" w:cs="Times New Roman"/>
        </w:rPr>
        <w:drawing>
          <wp:inline distT="0" distB="0" distL="114300" distR="114300">
            <wp:extent cx="1700530" cy="1800225"/>
            <wp:effectExtent l="0" t="0" r="13970" b="9525"/>
            <wp:docPr id="98" name="图片 98"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25"/>
                    <pic:cNvPicPr>
                      <a:picLocks noChangeAspect="1"/>
                    </pic:cNvPicPr>
                  </pic:nvPicPr>
                  <pic:blipFill>
                    <a:blip r:embed="rId41"/>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99" name="图片 99"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26"/>
                    <pic:cNvPicPr>
                      <a:picLocks noChangeAspect="1"/>
                    </pic:cNvPicPr>
                  </pic:nvPicPr>
                  <pic:blipFill>
                    <a:blip r:embed="rId42"/>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100" name="图片 100"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27"/>
                    <pic:cNvPicPr>
                      <a:picLocks noChangeAspect="1"/>
                    </pic:cNvPicPr>
                  </pic:nvPicPr>
                  <pic:blipFill>
                    <a:blip r:embed="rId43"/>
                    <a:stretch>
                      <a:fillRect/>
                    </a:stretch>
                  </pic:blipFill>
                  <pic:spPr>
                    <a:xfrm>
                      <a:off x="0" y="0"/>
                      <a:ext cx="1700530" cy="1800225"/>
                    </a:xfrm>
                    <a:prstGeom prst="rect">
                      <a:avLst/>
                    </a:prstGeom>
                  </pic:spPr>
                </pic:pic>
              </a:graphicData>
            </a:graphic>
          </wp:inline>
        </w:drawing>
      </w:r>
    </w:p>
    <w:p>
      <w:pPr>
        <w:ind w:firstLine="1080" w:firstLineChars="600"/>
        <w:jc w:val="left"/>
        <w:rPr>
          <w:rFonts w:hint="default" w:ascii="Times New Roman" w:hAnsi="Times New Roman" w:cs="Times New Roman"/>
          <w:sz w:val="15"/>
          <w:szCs w:val="15"/>
        </w:rPr>
      </w:pPr>
      <w:r>
        <w:rPr>
          <w:rFonts w:hint="eastAsia" w:ascii="Times New Roman" w:hAnsi="Times New Roman" w:cs="Times New Roman"/>
          <w:sz w:val="18"/>
          <w:szCs w:val="18"/>
          <w:lang w:val="en-US" w:eastAsia="zh-CN"/>
        </w:rPr>
        <w:t>P</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Q</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R</w:t>
      </w:r>
    </w:p>
    <w:p>
      <w:pPr>
        <w:jc w:val="left"/>
        <w:rPr>
          <w:rFonts w:hint="default" w:ascii="Times New Roman" w:hAnsi="Times New Roman" w:cs="Times New Roman"/>
        </w:rPr>
      </w:pPr>
      <w:r>
        <w:rPr>
          <w:rFonts w:hint="default" w:ascii="Times New Roman" w:hAnsi="Times New Roman" w:cs="Times New Roman"/>
        </w:rPr>
        <w:drawing>
          <wp:inline distT="0" distB="0" distL="114300" distR="114300">
            <wp:extent cx="1700530" cy="1800225"/>
            <wp:effectExtent l="0" t="0" r="13970" b="9525"/>
            <wp:docPr id="101" name="图片 101" descr="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28"/>
                    <pic:cNvPicPr>
                      <a:picLocks noChangeAspect="1"/>
                    </pic:cNvPicPr>
                  </pic:nvPicPr>
                  <pic:blipFill>
                    <a:blip r:embed="rId44"/>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102" name="图片 102" descr="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29"/>
                    <pic:cNvPicPr>
                      <a:picLocks noChangeAspect="1"/>
                    </pic:cNvPicPr>
                  </pic:nvPicPr>
                  <pic:blipFill>
                    <a:blip r:embed="rId45"/>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103" name="图片 103" desc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30"/>
                    <pic:cNvPicPr>
                      <a:picLocks noChangeAspect="1"/>
                    </pic:cNvPicPr>
                  </pic:nvPicPr>
                  <pic:blipFill>
                    <a:blip r:embed="rId46"/>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t xml:space="preserve"> </w:t>
      </w:r>
    </w:p>
    <w:p>
      <w:pPr>
        <w:ind w:firstLine="1080" w:firstLineChars="600"/>
        <w:jc w:val="left"/>
        <w:rPr>
          <w:rFonts w:hint="default" w:ascii="Times New Roman" w:hAnsi="Times New Roman" w:cs="Times New Roman"/>
        </w:rPr>
      </w:pPr>
      <w:r>
        <w:rPr>
          <w:rFonts w:hint="eastAsia" w:ascii="Times New Roman" w:hAnsi="Times New Roman" w:cs="Times New Roman"/>
          <w:sz w:val="18"/>
          <w:szCs w:val="18"/>
          <w:lang w:val="en-US" w:eastAsia="zh-CN"/>
        </w:rPr>
        <w:t>S</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T</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U</w:t>
      </w:r>
      <w:r>
        <w:rPr>
          <w:rFonts w:hint="default" w:ascii="Times New Roman" w:hAnsi="Times New Roman" w:cs="Times New Roman"/>
          <w:sz w:val="15"/>
          <w:szCs w:val="15"/>
        </w:rPr>
        <w:t xml:space="preserve"> </w:t>
      </w:r>
      <w:r>
        <w:rPr>
          <w:rFonts w:hint="default" w:ascii="Times New Roman" w:hAnsi="Times New Roman" w:cs="Times New Roman"/>
        </w:rPr>
        <w:t xml:space="preserve"> </w:t>
      </w:r>
    </w:p>
    <w:p>
      <w:pPr>
        <w:jc w:val="left"/>
        <w:rPr>
          <w:rFonts w:hint="default" w:ascii="Times New Roman" w:hAnsi="Times New Roman" w:cs="Times New Roman"/>
        </w:rPr>
      </w:pPr>
      <w:r>
        <w:rPr>
          <w:rFonts w:hint="default" w:ascii="Times New Roman" w:hAnsi="Times New Roman" w:cs="Times New Roman"/>
        </w:rPr>
        <w:drawing>
          <wp:inline distT="0" distB="0" distL="114300" distR="114300">
            <wp:extent cx="1700530" cy="1800225"/>
            <wp:effectExtent l="0" t="0" r="13970" b="9525"/>
            <wp:docPr id="104" name="图片 104"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31"/>
                    <pic:cNvPicPr>
                      <a:picLocks noChangeAspect="1"/>
                    </pic:cNvPicPr>
                  </pic:nvPicPr>
                  <pic:blipFill>
                    <a:blip r:embed="rId47"/>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105" name="图片 105"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32"/>
                    <pic:cNvPicPr>
                      <a:picLocks noChangeAspect="1"/>
                    </pic:cNvPicPr>
                  </pic:nvPicPr>
                  <pic:blipFill>
                    <a:blip r:embed="rId48"/>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106" name="图片 106"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33"/>
                    <pic:cNvPicPr>
                      <a:picLocks noChangeAspect="1"/>
                    </pic:cNvPicPr>
                  </pic:nvPicPr>
                  <pic:blipFill>
                    <a:blip r:embed="rId49"/>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t xml:space="preserve"> </w:t>
      </w:r>
    </w:p>
    <w:p>
      <w:pPr>
        <w:ind w:firstLine="1080" w:firstLineChars="600"/>
        <w:jc w:val="left"/>
        <w:rPr>
          <w:rFonts w:hint="default" w:ascii="Times New Roman" w:hAnsi="Times New Roman" w:cs="Times New Roman"/>
        </w:rPr>
      </w:pPr>
      <w:r>
        <w:rPr>
          <w:rFonts w:hint="eastAsia" w:ascii="Times New Roman" w:hAnsi="Times New Roman" w:cs="Times New Roman"/>
          <w:sz w:val="18"/>
          <w:szCs w:val="18"/>
          <w:lang w:val="en-US" w:eastAsia="zh-CN"/>
        </w:rPr>
        <w:t>V</w:t>
      </w:r>
      <w:r>
        <w:rPr>
          <w:rFonts w:hint="default" w:ascii="Times New Roman" w:hAnsi="Times New Roman" w:cs="Times New Roman"/>
          <w:sz w:val="18"/>
          <w:szCs w:val="18"/>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W</w:t>
      </w:r>
      <w:r>
        <w:rPr>
          <w:rFonts w:hint="default" w:ascii="Times New Roman" w:hAnsi="Times New Roman" w:cs="Times New Roman"/>
          <w:sz w:val="15"/>
          <w:szCs w:val="15"/>
        </w:rPr>
        <w:t xml:space="preserve">              </w:t>
      </w:r>
      <w:r>
        <w:rPr>
          <w:rFonts w:hint="eastAsia" w:ascii="Times New Roman" w:hAnsi="Times New Roman" w:cs="Times New Roman"/>
          <w:sz w:val="15"/>
          <w:szCs w:val="15"/>
          <w:lang w:val="en-US" w:eastAsia="zh-CN"/>
        </w:rPr>
        <w:t xml:space="preserve">                   X</w:t>
      </w:r>
      <w:r>
        <w:rPr>
          <w:rFonts w:hint="default" w:ascii="Times New Roman" w:hAnsi="Times New Roman" w:cs="Times New Roman"/>
          <w:sz w:val="15"/>
          <w:szCs w:val="15"/>
        </w:rPr>
        <w:t xml:space="preserve">  </w:t>
      </w:r>
      <w:r>
        <w:rPr>
          <w:rFonts w:hint="default" w:ascii="Times New Roman" w:hAnsi="Times New Roman" w:cs="Times New Roman"/>
        </w:rPr>
        <w:t xml:space="preserve"> </w:t>
      </w:r>
    </w:p>
    <w:p>
      <w:pPr>
        <w:jc w:val="left"/>
        <w:rPr>
          <w:rFonts w:hint="default" w:ascii="Times New Roman" w:hAnsi="Times New Roman" w:cs="Times New Roman"/>
        </w:rPr>
      </w:pPr>
      <w:r>
        <w:rPr>
          <w:rFonts w:hint="default" w:ascii="Times New Roman" w:hAnsi="Times New Roman" w:cs="Times New Roman"/>
        </w:rPr>
        <w:drawing>
          <wp:inline distT="0" distB="0" distL="114300" distR="114300">
            <wp:extent cx="1700530" cy="1800225"/>
            <wp:effectExtent l="0" t="0" r="13970" b="9525"/>
            <wp:docPr id="107" name="图片 107"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34"/>
                    <pic:cNvPicPr>
                      <a:picLocks noChangeAspect="1"/>
                    </pic:cNvPicPr>
                  </pic:nvPicPr>
                  <pic:blipFill>
                    <a:blip r:embed="rId50"/>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108" name="图片 108" descr="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35"/>
                    <pic:cNvPicPr>
                      <a:picLocks noChangeAspect="1"/>
                    </pic:cNvPicPr>
                  </pic:nvPicPr>
                  <pic:blipFill>
                    <a:blip r:embed="rId51"/>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drawing>
          <wp:inline distT="0" distB="0" distL="114300" distR="114300">
            <wp:extent cx="1700530" cy="1800225"/>
            <wp:effectExtent l="0" t="0" r="13970" b="9525"/>
            <wp:docPr id="109" name="图片 109"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36"/>
                    <pic:cNvPicPr>
                      <a:picLocks noChangeAspect="1"/>
                    </pic:cNvPicPr>
                  </pic:nvPicPr>
                  <pic:blipFill>
                    <a:blip r:embed="rId52"/>
                    <a:stretch>
                      <a:fillRect/>
                    </a:stretch>
                  </pic:blipFill>
                  <pic:spPr>
                    <a:xfrm>
                      <a:off x="0" y="0"/>
                      <a:ext cx="1700530" cy="1800225"/>
                    </a:xfrm>
                    <a:prstGeom prst="rect">
                      <a:avLst/>
                    </a:prstGeom>
                  </pic:spPr>
                </pic:pic>
              </a:graphicData>
            </a:graphic>
          </wp:inline>
        </w:drawing>
      </w:r>
      <w:r>
        <w:rPr>
          <w:rFonts w:hint="default" w:ascii="Times New Roman" w:hAnsi="Times New Roman" w:cs="Times New Roman"/>
        </w:rPr>
        <w:t xml:space="preserve"> </w:t>
      </w:r>
    </w:p>
    <w:p>
      <w:pPr>
        <w:pStyle w:val="2"/>
        <w:keepNext w:val="0"/>
        <w:keepLines w:val="0"/>
        <w:pageBreakBefore w:val="0"/>
        <w:widowControl/>
        <w:kinsoku/>
        <w:wordWrap/>
        <w:overflowPunct/>
        <w:topLinePunct w:val="0"/>
        <w:autoSpaceDE/>
        <w:autoSpaceDN/>
        <w:bidi w:val="0"/>
        <w:adjustRightInd/>
        <w:snapToGrid/>
        <w:spacing w:before="0" w:line="240" w:lineRule="auto"/>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default" w:ascii="Times New Roman" w:hAnsi="Times New Roman" w:eastAsia="Calibri" w:cs="Times New Roman"/>
          <w:b w:val="0"/>
          <w:bCs w:val="0"/>
          <w:snapToGrid w:val="0"/>
          <w:color w:val="000000"/>
          <w:spacing w:val="-1"/>
          <w:kern w:val="0"/>
          <w:sz w:val="16"/>
          <w:szCs w:val="16"/>
          <w:lang w:val="en-US" w:eastAsia="zh-CN" w:bidi="ar-SA"/>
        </w:rPr>
        <w:t>Figure 3 Clustering analysis of differential miRNAs</w:t>
      </w:r>
    </w:p>
    <w:p>
      <w:pPr>
        <w:pStyle w:val="2"/>
        <w:keepNext w:val="0"/>
        <w:keepLines w:val="0"/>
        <w:pageBreakBefore w:val="0"/>
        <w:widowControl/>
        <w:kinsoku/>
        <w:wordWrap/>
        <w:overflowPunct/>
        <w:topLinePunct w:val="0"/>
        <w:autoSpaceDE/>
        <w:autoSpaceDN/>
        <w:bidi w:val="0"/>
        <w:adjustRightInd/>
        <w:snapToGrid/>
        <w:spacing w:before="0" w:line="240" w:lineRule="auto"/>
        <w:ind w:firstLine="316" w:firstLineChars="200"/>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default" w:ascii="Times New Roman" w:hAnsi="Times New Roman" w:eastAsia="Calibri" w:cs="Times New Roman"/>
          <w:b w:val="0"/>
          <w:bCs w:val="0"/>
          <w:snapToGrid w:val="0"/>
          <w:color w:val="000000"/>
          <w:spacing w:val="-1"/>
          <w:kern w:val="0"/>
          <w:sz w:val="16"/>
          <w:szCs w:val="16"/>
          <w:lang w:val="en-US" w:eastAsia="zh-CN" w:bidi="ar-SA"/>
        </w:rPr>
        <w:t>HN</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excess N</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LN</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no N</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Y</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Yanshu4</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D</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Atlantic</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seedling</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bud onset</w:t>
      </w:r>
    </w:p>
    <w:p>
      <w:pPr>
        <w:pStyle w:val="2"/>
        <w:keepNext w:val="0"/>
        <w:keepLines w:val="0"/>
        <w:pageBreakBefore w:val="0"/>
        <w:widowControl/>
        <w:kinsoku/>
        <w:wordWrap/>
        <w:overflowPunct/>
        <w:topLinePunct w:val="0"/>
        <w:autoSpaceDE/>
        <w:autoSpaceDN/>
        <w:bidi w:val="0"/>
        <w:adjustRightInd/>
        <w:snapToGrid/>
        <w:spacing w:before="0" w:line="240" w:lineRule="auto"/>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(A)</w:t>
      </w:r>
      <w:r>
        <w:rPr>
          <w:rFonts w:hint="default" w:ascii="Times New Roman" w:hAnsi="Times New Roman" w:eastAsia="Calibri" w:cs="Times New Roman"/>
          <w:b w:val="0"/>
          <w:bCs w:val="0"/>
          <w:snapToGrid w:val="0"/>
          <w:color w:val="000000"/>
          <w:spacing w:val="-1"/>
          <w:kern w:val="0"/>
          <w:sz w:val="16"/>
          <w:szCs w:val="16"/>
          <w:lang w:val="en-US" w:eastAsia="zh-CN" w:bidi="ar-SA"/>
        </w:rPr>
        <w:t>LN_YLSvsLN_DLS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(B)</w:t>
      </w:r>
      <w:r>
        <w:rPr>
          <w:rFonts w:hint="default" w:ascii="Times New Roman" w:hAnsi="Times New Roman" w:eastAsia="Calibri" w:cs="Times New Roman"/>
          <w:b w:val="0"/>
          <w:bCs w:val="0"/>
          <w:snapToGrid w:val="0"/>
          <w:color w:val="000000"/>
          <w:spacing w:val="-1"/>
          <w:kern w:val="0"/>
          <w:sz w:val="16"/>
          <w:szCs w:val="16"/>
          <w:lang w:val="en-US" w:eastAsia="zh-CN" w:bidi="ar-SA"/>
        </w:rPr>
        <w:t>LN_YLAvsLN_DLA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(C)</w:t>
      </w:r>
      <w:r>
        <w:rPr>
          <w:rFonts w:hint="default" w:ascii="Times New Roman" w:hAnsi="Times New Roman" w:eastAsia="Calibri" w:cs="Times New Roman"/>
          <w:b w:val="0"/>
          <w:bCs w:val="0"/>
          <w:snapToGrid w:val="0"/>
          <w:color w:val="000000"/>
          <w:spacing w:val="-1"/>
          <w:kern w:val="0"/>
          <w:sz w:val="16"/>
          <w:szCs w:val="16"/>
          <w:lang w:val="en-US" w:eastAsia="zh-CN" w:bidi="ar-SA"/>
        </w:rPr>
        <w:t>HN_YLSvsHN_DLS</w:t>
      </w:r>
    </w:p>
    <w:p>
      <w:pPr>
        <w:pStyle w:val="2"/>
        <w:keepNext w:val="0"/>
        <w:keepLines w:val="0"/>
        <w:pageBreakBefore w:val="0"/>
        <w:widowControl/>
        <w:kinsoku/>
        <w:wordWrap/>
        <w:overflowPunct/>
        <w:topLinePunct w:val="0"/>
        <w:autoSpaceDE/>
        <w:autoSpaceDN/>
        <w:bidi w:val="0"/>
        <w:adjustRightInd/>
        <w:snapToGrid/>
        <w:spacing w:before="0" w:line="240" w:lineRule="auto"/>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(D)</w:t>
      </w:r>
      <w:r>
        <w:rPr>
          <w:rFonts w:hint="default" w:ascii="Times New Roman" w:hAnsi="Times New Roman" w:eastAsia="Calibri" w:cs="Times New Roman"/>
          <w:b w:val="0"/>
          <w:bCs w:val="0"/>
          <w:snapToGrid w:val="0"/>
          <w:color w:val="000000"/>
          <w:spacing w:val="-1"/>
          <w:kern w:val="0"/>
          <w:sz w:val="16"/>
          <w:szCs w:val="16"/>
          <w:lang w:val="en-US" w:eastAsia="zh-CN" w:bidi="ar-SA"/>
        </w:rPr>
        <w:t>HN_YLAvsHN_DLA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(E)</w:t>
      </w:r>
      <w:r>
        <w:rPr>
          <w:rFonts w:hint="default" w:ascii="Times New Roman" w:hAnsi="Times New Roman" w:eastAsia="Calibri" w:cs="Times New Roman"/>
          <w:b w:val="0"/>
          <w:bCs w:val="0"/>
          <w:snapToGrid w:val="0"/>
          <w:color w:val="000000"/>
          <w:spacing w:val="-1"/>
          <w:kern w:val="0"/>
          <w:sz w:val="16"/>
          <w:szCs w:val="16"/>
          <w:lang w:val="en-US" w:eastAsia="zh-CN" w:bidi="ar-SA"/>
        </w:rPr>
        <w:t>HN_DLSvsLN_DLS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(F)</w:t>
      </w:r>
      <w:r>
        <w:rPr>
          <w:rFonts w:hint="default" w:ascii="Times New Roman" w:hAnsi="Times New Roman" w:eastAsia="Calibri" w:cs="Times New Roman"/>
          <w:b w:val="0"/>
          <w:bCs w:val="0"/>
          <w:snapToGrid w:val="0"/>
          <w:color w:val="000000"/>
          <w:spacing w:val="-1"/>
          <w:kern w:val="0"/>
          <w:sz w:val="16"/>
          <w:szCs w:val="16"/>
          <w:lang w:val="en-US" w:eastAsia="zh-CN" w:bidi="ar-SA"/>
        </w:rPr>
        <w:t>HN_DLAvsLN_DLA</w:t>
      </w:r>
    </w:p>
    <w:p>
      <w:pPr>
        <w:pStyle w:val="2"/>
        <w:keepNext w:val="0"/>
        <w:keepLines w:val="0"/>
        <w:pageBreakBefore w:val="0"/>
        <w:widowControl/>
        <w:kinsoku/>
        <w:wordWrap/>
        <w:overflowPunct/>
        <w:topLinePunct w:val="0"/>
        <w:autoSpaceDE/>
        <w:autoSpaceDN/>
        <w:bidi w:val="0"/>
        <w:adjustRightInd/>
        <w:snapToGrid/>
        <w:spacing w:before="0" w:line="240" w:lineRule="auto"/>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(G)</w:t>
      </w:r>
      <w:r>
        <w:rPr>
          <w:rFonts w:hint="default" w:ascii="Times New Roman" w:hAnsi="Times New Roman" w:eastAsia="Calibri" w:cs="Times New Roman"/>
          <w:b w:val="0"/>
          <w:bCs w:val="0"/>
          <w:snapToGrid w:val="0"/>
          <w:color w:val="000000"/>
          <w:spacing w:val="-1"/>
          <w:kern w:val="0"/>
          <w:sz w:val="16"/>
          <w:szCs w:val="16"/>
          <w:lang w:val="en-US" w:eastAsia="zh-CN" w:bidi="ar-SA"/>
        </w:rPr>
        <w:t>HN_YLSvsLN_YLS</w:t>
      </w:r>
      <w:r>
        <w:rPr>
          <w:rFonts w:hint="eastAsia" w:ascii="Times New Roman" w:hAnsi="Times New Roman" w:eastAsia="Calibri" w:cs="Times New Roman"/>
          <w:b w:val="0"/>
          <w:bCs w:val="0"/>
          <w:snapToGrid w:val="0"/>
          <w:color w:val="000000"/>
          <w:spacing w:val="-1"/>
          <w:kern w:val="0"/>
          <w:sz w:val="16"/>
          <w:szCs w:val="16"/>
          <w:lang w:val="en-US" w:eastAsia="zh-CN" w:bidi="ar-SA"/>
        </w:rPr>
        <w:t>(H)</w:t>
      </w:r>
      <w:r>
        <w:rPr>
          <w:rFonts w:hint="default" w:ascii="Times New Roman" w:hAnsi="Times New Roman" w:eastAsia="Calibri" w:cs="Times New Roman"/>
          <w:b w:val="0"/>
          <w:bCs w:val="0"/>
          <w:snapToGrid w:val="0"/>
          <w:color w:val="000000"/>
          <w:spacing w:val="-1"/>
          <w:kern w:val="0"/>
          <w:sz w:val="16"/>
          <w:szCs w:val="16"/>
          <w:lang w:val="en-US" w:eastAsia="zh-CN" w:bidi="ar-SA"/>
        </w:rPr>
        <w:t>HN_YLAvsLN_YLA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(I)</w:t>
      </w:r>
      <w:r>
        <w:rPr>
          <w:rFonts w:hint="default" w:ascii="Times New Roman" w:hAnsi="Times New Roman" w:eastAsia="Calibri" w:cs="Times New Roman"/>
          <w:b w:val="0"/>
          <w:bCs w:val="0"/>
          <w:snapToGrid w:val="0"/>
          <w:color w:val="000000"/>
          <w:spacing w:val="-1"/>
          <w:kern w:val="0"/>
          <w:sz w:val="16"/>
          <w:szCs w:val="16"/>
          <w:lang w:val="en-US" w:eastAsia="zh-CN" w:bidi="ar-SA"/>
        </w:rPr>
        <w:t>LN_DLAvsLN_DLS</w:t>
      </w:r>
    </w:p>
    <w:p>
      <w:pPr>
        <w:pStyle w:val="2"/>
        <w:keepNext w:val="0"/>
        <w:keepLines w:val="0"/>
        <w:pageBreakBefore w:val="0"/>
        <w:widowControl/>
        <w:kinsoku/>
        <w:wordWrap/>
        <w:overflowPunct/>
        <w:topLinePunct w:val="0"/>
        <w:autoSpaceDE/>
        <w:autoSpaceDN/>
        <w:bidi w:val="0"/>
        <w:adjustRightInd/>
        <w:snapToGrid/>
        <w:spacing w:before="0" w:line="240" w:lineRule="auto"/>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(J)</w:t>
      </w:r>
      <w:r>
        <w:rPr>
          <w:rFonts w:hint="default" w:ascii="Times New Roman" w:hAnsi="Times New Roman" w:eastAsia="Calibri" w:cs="Times New Roman"/>
          <w:b w:val="0"/>
          <w:bCs w:val="0"/>
          <w:snapToGrid w:val="0"/>
          <w:color w:val="000000"/>
          <w:spacing w:val="-1"/>
          <w:kern w:val="0"/>
          <w:sz w:val="16"/>
          <w:szCs w:val="16"/>
          <w:lang w:val="en-US" w:eastAsia="zh-CN" w:bidi="ar-SA"/>
        </w:rPr>
        <w:t>HN_DLAvsHN_DLS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(K)</w:t>
      </w:r>
      <w:r>
        <w:rPr>
          <w:rFonts w:hint="default" w:ascii="Times New Roman" w:hAnsi="Times New Roman" w:eastAsia="Calibri" w:cs="Times New Roman"/>
          <w:b w:val="0"/>
          <w:bCs w:val="0"/>
          <w:snapToGrid w:val="0"/>
          <w:color w:val="000000"/>
          <w:spacing w:val="-1"/>
          <w:kern w:val="0"/>
          <w:sz w:val="16"/>
          <w:szCs w:val="16"/>
          <w:lang w:val="en-US" w:eastAsia="zh-CN" w:bidi="ar-SA"/>
        </w:rPr>
        <w:t>LN_YLAvsLN_YLS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(L)</w:t>
      </w:r>
      <w:r>
        <w:rPr>
          <w:rFonts w:hint="default" w:ascii="Times New Roman" w:hAnsi="Times New Roman" w:eastAsia="Calibri" w:cs="Times New Roman"/>
          <w:b w:val="0"/>
          <w:bCs w:val="0"/>
          <w:snapToGrid w:val="0"/>
          <w:color w:val="000000"/>
          <w:spacing w:val="-1"/>
          <w:kern w:val="0"/>
          <w:sz w:val="16"/>
          <w:szCs w:val="16"/>
          <w:lang w:val="en-US" w:eastAsia="zh-CN" w:bidi="ar-SA"/>
        </w:rPr>
        <w:t>HN_YLAvsHN_YLS</w:t>
      </w:r>
    </w:p>
    <w:p>
      <w:pPr>
        <w:pStyle w:val="2"/>
        <w:keepNext w:val="0"/>
        <w:keepLines w:val="0"/>
        <w:pageBreakBefore w:val="0"/>
        <w:widowControl/>
        <w:kinsoku/>
        <w:wordWrap/>
        <w:overflowPunct/>
        <w:topLinePunct w:val="0"/>
        <w:autoSpaceDE/>
        <w:autoSpaceDN/>
        <w:bidi w:val="0"/>
        <w:adjustRightInd/>
        <w:snapToGrid/>
        <w:spacing w:before="0" w:line="240" w:lineRule="auto"/>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(M)</w:t>
      </w:r>
      <w:r>
        <w:rPr>
          <w:rFonts w:hint="default" w:ascii="Times New Roman" w:hAnsi="Times New Roman" w:eastAsia="Calibri" w:cs="Times New Roman"/>
          <w:b w:val="0"/>
          <w:bCs w:val="0"/>
          <w:snapToGrid w:val="0"/>
          <w:color w:val="000000"/>
          <w:spacing w:val="-1"/>
          <w:kern w:val="0"/>
          <w:sz w:val="16"/>
          <w:szCs w:val="16"/>
          <w:lang w:val="en-US" w:eastAsia="zh-CN" w:bidi="ar-SA"/>
        </w:rPr>
        <w:t>LN_YRSvsLN_DRS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(N)</w:t>
      </w:r>
      <w:r>
        <w:rPr>
          <w:rFonts w:hint="default" w:ascii="Times New Roman" w:hAnsi="Times New Roman" w:eastAsia="Calibri" w:cs="Times New Roman"/>
          <w:b w:val="0"/>
          <w:bCs w:val="0"/>
          <w:snapToGrid w:val="0"/>
          <w:color w:val="000000"/>
          <w:spacing w:val="-1"/>
          <w:kern w:val="0"/>
          <w:sz w:val="16"/>
          <w:szCs w:val="16"/>
          <w:lang w:val="en-US" w:eastAsia="zh-CN" w:bidi="ar-SA"/>
        </w:rPr>
        <w:t>LN_YRAvsLN_DRA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(O)</w:t>
      </w:r>
      <w:r>
        <w:rPr>
          <w:rFonts w:hint="default" w:ascii="Times New Roman" w:hAnsi="Times New Roman" w:eastAsia="Calibri" w:cs="Times New Roman"/>
          <w:b w:val="0"/>
          <w:bCs w:val="0"/>
          <w:snapToGrid w:val="0"/>
          <w:color w:val="000000"/>
          <w:spacing w:val="-1"/>
          <w:kern w:val="0"/>
          <w:sz w:val="16"/>
          <w:szCs w:val="16"/>
          <w:lang w:val="en-US" w:eastAsia="zh-CN" w:bidi="ar-SA"/>
        </w:rPr>
        <w:t>HN_YRSvsHN_DRS</w:t>
      </w:r>
    </w:p>
    <w:p>
      <w:pPr>
        <w:pStyle w:val="2"/>
        <w:keepNext w:val="0"/>
        <w:keepLines w:val="0"/>
        <w:pageBreakBefore w:val="0"/>
        <w:widowControl/>
        <w:kinsoku/>
        <w:wordWrap/>
        <w:overflowPunct/>
        <w:topLinePunct w:val="0"/>
        <w:autoSpaceDE/>
        <w:autoSpaceDN/>
        <w:bidi w:val="0"/>
        <w:adjustRightInd/>
        <w:snapToGrid/>
        <w:spacing w:before="0" w:line="240" w:lineRule="auto"/>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(P)</w:t>
      </w:r>
      <w:r>
        <w:rPr>
          <w:rFonts w:hint="default" w:ascii="Times New Roman" w:hAnsi="Times New Roman" w:eastAsia="Calibri" w:cs="Times New Roman"/>
          <w:b w:val="0"/>
          <w:bCs w:val="0"/>
          <w:snapToGrid w:val="0"/>
          <w:color w:val="000000"/>
          <w:spacing w:val="-1"/>
          <w:kern w:val="0"/>
          <w:sz w:val="16"/>
          <w:szCs w:val="16"/>
          <w:lang w:val="en-US" w:eastAsia="zh-CN" w:bidi="ar-SA"/>
        </w:rPr>
        <w:t>HN_YRAvsHN_DRA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(Q)</w:t>
      </w:r>
      <w:r>
        <w:rPr>
          <w:rFonts w:hint="default" w:ascii="Times New Roman" w:hAnsi="Times New Roman" w:eastAsia="Calibri" w:cs="Times New Roman"/>
          <w:b w:val="0"/>
          <w:bCs w:val="0"/>
          <w:snapToGrid w:val="0"/>
          <w:color w:val="000000"/>
          <w:spacing w:val="-1"/>
          <w:kern w:val="0"/>
          <w:sz w:val="16"/>
          <w:szCs w:val="16"/>
          <w:lang w:val="en-US" w:eastAsia="zh-CN" w:bidi="ar-SA"/>
        </w:rPr>
        <w:t>HN_DRSvsLN_DRS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(R)</w:t>
      </w:r>
      <w:r>
        <w:rPr>
          <w:rFonts w:hint="default" w:ascii="Times New Roman" w:hAnsi="Times New Roman" w:eastAsia="Calibri" w:cs="Times New Roman"/>
          <w:b w:val="0"/>
          <w:bCs w:val="0"/>
          <w:snapToGrid w:val="0"/>
          <w:color w:val="000000"/>
          <w:spacing w:val="-1"/>
          <w:kern w:val="0"/>
          <w:sz w:val="16"/>
          <w:szCs w:val="16"/>
          <w:lang w:val="en-US" w:eastAsia="zh-CN" w:bidi="ar-SA"/>
        </w:rPr>
        <w:t>HN_DRAvsLN_DRA</w:t>
      </w:r>
    </w:p>
    <w:p>
      <w:pPr>
        <w:pStyle w:val="2"/>
        <w:keepNext w:val="0"/>
        <w:keepLines w:val="0"/>
        <w:pageBreakBefore w:val="0"/>
        <w:widowControl/>
        <w:kinsoku/>
        <w:wordWrap/>
        <w:overflowPunct/>
        <w:topLinePunct w:val="0"/>
        <w:autoSpaceDE/>
        <w:autoSpaceDN/>
        <w:bidi w:val="0"/>
        <w:adjustRightInd/>
        <w:snapToGrid/>
        <w:spacing w:before="0" w:line="240" w:lineRule="auto"/>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(S)</w:t>
      </w:r>
      <w:r>
        <w:rPr>
          <w:rFonts w:hint="default" w:ascii="Times New Roman" w:hAnsi="Times New Roman" w:eastAsia="Calibri" w:cs="Times New Roman"/>
          <w:b w:val="0"/>
          <w:bCs w:val="0"/>
          <w:snapToGrid w:val="0"/>
          <w:color w:val="000000"/>
          <w:spacing w:val="-1"/>
          <w:kern w:val="0"/>
          <w:sz w:val="16"/>
          <w:szCs w:val="16"/>
          <w:lang w:val="en-US" w:eastAsia="zh-CN" w:bidi="ar-SA"/>
        </w:rPr>
        <w:t>HN_YRSvsLN_YRS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(T)</w:t>
      </w:r>
      <w:r>
        <w:rPr>
          <w:rFonts w:hint="default" w:ascii="Times New Roman" w:hAnsi="Times New Roman" w:eastAsia="Calibri" w:cs="Times New Roman"/>
          <w:b w:val="0"/>
          <w:bCs w:val="0"/>
          <w:snapToGrid w:val="0"/>
          <w:color w:val="000000"/>
          <w:spacing w:val="-1"/>
          <w:kern w:val="0"/>
          <w:sz w:val="16"/>
          <w:szCs w:val="16"/>
          <w:lang w:val="en-US" w:eastAsia="zh-CN" w:bidi="ar-SA"/>
        </w:rPr>
        <w:t>HN_YRAvsLN_YRA</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(U)</w:t>
      </w:r>
      <w:r>
        <w:rPr>
          <w:rFonts w:hint="default" w:ascii="Times New Roman" w:hAnsi="Times New Roman" w:eastAsia="Calibri" w:cs="Times New Roman"/>
          <w:b w:val="0"/>
          <w:bCs w:val="0"/>
          <w:snapToGrid w:val="0"/>
          <w:color w:val="000000"/>
          <w:spacing w:val="-1"/>
          <w:kern w:val="0"/>
          <w:sz w:val="16"/>
          <w:szCs w:val="16"/>
          <w:lang w:val="en-US" w:eastAsia="zh-CN" w:bidi="ar-SA"/>
        </w:rPr>
        <w:t>LN_DRAvsLN_DRS</w:t>
      </w:r>
    </w:p>
    <w:p>
      <w:pPr>
        <w:pStyle w:val="2"/>
        <w:keepNext w:val="0"/>
        <w:keepLines w:val="0"/>
        <w:pageBreakBefore w:val="0"/>
        <w:widowControl/>
        <w:kinsoku/>
        <w:wordWrap/>
        <w:overflowPunct/>
        <w:topLinePunct w:val="0"/>
        <w:autoSpaceDE/>
        <w:autoSpaceDN/>
        <w:bidi w:val="0"/>
        <w:adjustRightInd/>
        <w:snapToGrid/>
        <w:spacing w:before="0" w:line="240" w:lineRule="auto"/>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eastAsia" w:ascii="Times New Roman" w:hAnsi="Times New Roman" w:eastAsia="Calibri" w:cs="Times New Roman"/>
          <w:b w:val="0"/>
          <w:bCs w:val="0"/>
          <w:snapToGrid w:val="0"/>
          <w:color w:val="000000"/>
          <w:spacing w:val="-1"/>
          <w:kern w:val="0"/>
          <w:sz w:val="16"/>
          <w:szCs w:val="16"/>
          <w:lang w:val="en-US" w:eastAsia="zh-CN" w:bidi="ar-SA"/>
        </w:rPr>
        <w:t>(V)</w:t>
      </w:r>
      <w:r>
        <w:rPr>
          <w:rFonts w:hint="default" w:ascii="Times New Roman" w:hAnsi="Times New Roman" w:eastAsia="Calibri" w:cs="Times New Roman"/>
          <w:b w:val="0"/>
          <w:bCs w:val="0"/>
          <w:snapToGrid w:val="0"/>
          <w:color w:val="000000"/>
          <w:spacing w:val="-1"/>
          <w:kern w:val="0"/>
          <w:sz w:val="16"/>
          <w:szCs w:val="16"/>
          <w:lang w:val="en-US" w:eastAsia="zh-CN" w:bidi="ar-SA"/>
        </w:rPr>
        <w:t>HN_DRAvsHN_DRS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w:t>
      </w:r>
      <w:r>
        <w:rPr>
          <w:rFonts w:hint="default" w:ascii="Times New Roman" w:hAnsi="Times New Roman" w:eastAsia="Calibri" w:cs="Times New Roman"/>
          <w:b w:val="0"/>
          <w:bCs w:val="0"/>
          <w:snapToGrid w:val="0"/>
          <w:color w:val="000000"/>
          <w:spacing w:val="-1"/>
          <w:kern w:val="0"/>
          <w:sz w:val="16"/>
          <w:szCs w:val="16"/>
          <w:lang w:val="en-US" w:eastAsia="zh-CN" w:bidi="ar-SA"/>
        </w:rPr>
        <w:t>LN_YRAvsLN_YRS</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(X)</w:t>
      </w:r>
      <w:r>
        <w:rPr>
          <w:rFonts w:hint="default" w:ascii="Times New Roman" w:hAnsi="Times New Roman" w:eastAsia="Calibri" w:cs="Times New Roman"/>
          <w:b w:val="0"/>
          <w:bCs w:val="0"/>
          <w:snapToGrid w:val="0"/>
          <w:color w:val="000000"/>
          <w:spacing w:val="-1"/>
          <w:kern w:val="0"/>
          <w:sz w:val="16"/>
          <w:szCs w:val="16"/>
          <w:lang w:val="en-US" w:eastAsia="zh-CN" w:bidi="ar-SA"/>
        </w:rPr>
        <w:t>HN_YRAvsHN_YRS</w:t>
      </w:r>
    </w:p>
    <w:p>
      <w:pPr>
        <w:pStyle w:val="2"/>
        <w:keepNext w:val="0"/>
        <w:keepLines w:val="0"/>
        <w:pageBreakBefore w:val="0"/>
        <w:widowControl/>
        <w:kinsoku/>
        <w:wordWrap/>
        <w:overflowPunct/>
        <w:topLinePunct w:val="0"/>
        <w:autoSpaceDE/>
        <w:autoSpaceDN/>
        <w:bidi w:val="0"/>
        <w:adjustRightInd/>
        <w:snapToGrid/>
        <w:spacing w:before="0" w:line="240" w:lineRule="auto"/>
        <w:jc w:val="center"/>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default" w:ascii="Times New Roman" w:hAnsi="Times New Roman" w:eastAsia="Calibri" w:cs="Times New Roman"/>
          <w:b w:val="0"/>
          <w:bCs w:val="0"/>
          <w:snapToGrid w:val="0"/>
          <w:color w:val="000000"/>
          <w:spacing w:val="-1"/>
          <w:kern w:val="0"/>
          <w:sz w:val="16"/>
          <w:szCs w:val="16"/>
          <w:lang w:val="en-US" w:eastAsia="zh-CN" w:bidi="ar-SA"/>
        </w:rPr>
        <w:t>Twelve miRNAs involved in nitrogen metabolism and closely related to nitrogen metabolic pathways were screened for clustering analysis. The expression of miRNAs was displayed using log10,</w:t>
      </w:r>
      <w:r>
        <w:rPr>
          <w:rFonts w:hint="eastAsia" w:ascii="Times New Roman" w:hAnsi="Times New Roman" w:eastAsia="Calibri" w:cs="Times New Roman"/>
          <w:b w:val="0"/>
          <w:bCs w:val="0"/>
          <w:snapToGrid w:val="0"/>
          <w:color w:val="000000"/>
          <w:spacing w:val="-1"/>
          <w:kern w:val="0"/>
          <w:sz w:val="16"/>
          <w:szCs w:val="16"/>
          <w:lang w:val="en-US" w:eastAsia="zh-CN" w:bidi="ar-SA"/>
        </w:rPr>
        <w:t xml:space="preserve"> </w:t>
      </w:r>
      <w:r>
        <w:rPr>
          <w:rFonts w:hint="default" w:ascii="Times New Roman" w:hAnsi="Times New Roman" w:eastAsia="Calibri" w:cs="Times New Roman"/>
          <w:b w:val="0"/>
          <w:bCs w:val="0"/>
          <w:snapToGrid w:val="0"/>
          <w:color w:val="000000"/>
          <w:spacing w:val="-1"/>
          <w:kern w:val="0"/>
          <w:sz w:val="16"/>
          <w:szCs w:val="16"/>
          <w:lang w:val="en-US" w:eastAsia="zh-CN" w:bidi="ar-SA"/>
        </w:rPr>
        <w:t>where the horizontal coordinate is the sample and the vertical coordinate is the miRNAs, and different colours indicate different miRNAs expression levels, with colours ranging from blue through white to red indicating low to high expression. Red indicates high expression genes and dark blue indicates low expression genes.</w:t>
      </w:r>
    </w:p>
    <w:p>
      <w:pPr>
        <w:rPr>
          <w:rFonts w:hint="default" w:ascii="Times New Roman" w:hAnsi="Times New Roman" w:eastAsia="宋体" w:cs="Times New Roman"/>
          <w:sz w:val="32"/>
          <w:szCs w:val="32"/>
        </w:rPr>
      </w:pPr>
    </w:p>
    <w:p>
      <w:pPr>
        <w:rPr>
          <w:rFonts w:hint="default" w:ascii="Times New Roman" w:hAnsi="Times New Roman" w:eastAsia="宋体" w:cs="Times New Roman"/>
          <w:sz w:val="32"/>
          <w:szCs w:val="32"/>
        </w:rPr>
        <w:sectPr>
          <w:pgSz w:w="11906" w:h="16838"/>
          <w:pgMar w:top="1440" w:right="1800" w:bottom="1440" w:left="1800" w:header="851" w:footer="992" w:gutter="0"/>
          <w:cols w:space="425" w:num="1"/>
          <w:docGrid w:type="lines" w:linePitch="312" w:charSpace="0"/>
        </w:sectPr>
      </w:pPr>
    </w:p>
    <w:p>
      <w:pP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Appendix C</w:t>
      </w:r>
    </w:p>
    <w:p>
      <w:pPr>
        <w:pStyle w:val="2"/>
        <w:keepNext w:val="0"/>
        <w:keepLines w:val="0"/>
        <w:pageBreakBefore w:val="0"/>
        <w:widowControl/>
        <w:kinsoku/>
        <w:wordWrap/>
        <w:overflowPunct/>
        <w:topLinePunct w:val="0"/>
        <w:autoSpaceDE/>
        <w:autoSpaceDN/>
        <w:bidi w:val="0"/>
        <w:adjustRightInd/>
        <w:snapToGrid/>
        <w:spacing w:before="0" w:after="0" w:line="240" w:lineRule="auto"/>
        <w:jc w:val="both"/>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default" w:ascii="Times New Roman" w:hAnsi="Times New Roman" w:eastAsia="Calibri" w:cs="Times New Roman"/>
          <w:b w:val="0"/>
          <w:bCs w:val="0"/>
          <w:snapToGrid w:val="0"/>
          <w:color w:val="000000"/>
          <w:spacing w:val="-1"/>
          <w:kern w:val="0"/>
          <w:sz w:val="16"/>
          <w:szCs w:val="16"/>
          <w:lang w:val="en-US" w:eastAsia="zh-CN" w:bidi="ar-SA"/>
        </w:rPr>
        <w:t>&gt;NiR</w:t>
      </w:r>
    </w:p>
    <w:p>
      <w:pPr>
        <w:pStyle w:val="2"/>
        <w:keepNext w:val="0"/>
        <w:keepLines w:val="0"/>
        <w:pageBreakBefore w:val="0"/>
        <w:widowControl/>
        <w:kinsoku/>
        <w:wordWrap/>
        <w:overflowPunct/>
        <w:topLinePunct w:val="0"/>
        <w:autoSpaceDE/>
        <w:autoSpaceDN/>
        <w:bidi w:val="0"/>
        <w:adjustRightInd/>
        <w:snapToGrid/>
        <w:spacing w:before="0" w:after="0" w:line="240" w:lineRule="auto"/>
        <w:jc w:val="both"/>
        <w:textAlignment w:val="auto"/>
        <w:rPr>
          <w:rFonts w:hint="default" w:ascii="Times New Roman" w:hAnsi="Times New Roman" w:eastAsia="Calibri" w:cs="Times New Roman"/>
          <w:b w:val="0"/>
          <w:bCs w:val="0"/>
          <w:snapToGrid w:val="0"/>
          <w:color w:val="000000"/>
          <w:spacing w:val="-1"/>
          <w:kern w:val="0"/>
          <w:sz w:val="16"/>
          <w:szCs w:val="16"/>
          <w:lang w:val="en-US" w:eastAsia="zh-CN" w:bidi="ar-SA"/>
        </w:rPr>
        <w:sectPr>
          <w:pgSz w:w="11906" w:h="16838"/>
          <w:pgMar w:top="1440" w:right="1800" w:bottom="1440" w:left="1800" w:header="851" w:footer="992" w:gutter="0"/>
          <w:cols w:space="425" w:num="1"/>
          <w:docGrid w:type="lines" w:linePitch="312" w:charSpace="0"/>
        </w:sectPr>
      </w:pPr>
      <w:r>
        <w:rPr>
          <w:rFonts w:hint="default" w:ascii="Times New Roman" w:hAnsi="Times New Roman" w:eastAsia="Calibri" w:cs="Times New Roman"/>
          <w:b w:val="0"/>
          <w:bCs w:val="0"/>
          <w:snapToGrid w:val="0"/>
          <w:color w:val="000000"/>
          <w:spacing w:val="-1"/>
          <w:kern w:val="0"/>
          <w:sz w:val="16"/>
          <w:szCs w:val="16"/>
          <w:lang w:val="en-US" w:eastAsia="zh-CN" w:bidi="ar-SA"/>
        </w:rPr>
        <w:t>ATGACATCTTTTTCGGTTAAATTTTCAGCTACTTCACTTCCAAATTCTAATAGATTTTCCAAGCTTCATGCTACTCCACCGCAGACGGTGGCGGTACCGTCATCTGGGGCGGCGGAGATAGCTGCTGAGAGACTAGAGCCTAGAGTGGAGCAAAAAGATGGGTATTGGGTACTTAAGGAAAAGTTCAGACAAGGCATAAATCCAGCTGAAAAGGCGAAGATTGAAAAGGAACCTATGAAATTATTCACTGAAAATGGTATTGAAGATCTTGCTAAGATCTCGCTTGAAGAGATGGAGAAATCAAAGCTTACTAAGGAAGATATTGATATTCGCCTCAAGTGGCTTGGACTCTTCCATCGGAGAAAACACCACTATGGTCGATTCATGATGCGATTGAAGCTTCCAAATGGAGTAACGACGAGTGCTCAAACTCGATACTTAGCTAGTGTGATTAGGAAATATGGGAAAGATGGATGTGGTGATGTGACTACAAGGCAAAATTGGCAGATTCGTGGGGTTGTGTTACCTGATGTGCCTGAGATTCTAAAGGGACTTGATGAAGTTGGCTTGACAAGTCTGCAGAGTGGCATGGATAATGTTCGAAATCCGGTGGGGAACCCTCTTGCAGGGATTGATCCTCATGAAATTGTAGACACAAGACCTTACACTAATTTGCTGTCCCAATATGTCACCGCCAATTTTCTTGGCAATGTGGACGTGACTAACTTGCCAAGAAAGTGGAATGTATGTGTAATAGGGTCACACGATCTTTATGAGCATCCGCATATCAATGATCTTGCCTATATGCCTGCAACAAAAGATGGACGATTTGGATTCAACCTGCTTGTGGGTGGATTCTTCAGTCCGAAGCGATGTGCAGAGGCAATTCCTCTTGATGCATGGGTTCCAGCTGATGATGTTGTCCCTGTTTGCAAAGCAATATTAGAAGCTTATAGAGATCTTGGTACCCGAGGGAACAGGCAGAAAACAAGAATGATGTGGTTAATTGACGAACTTGGTGTTGAAGGATTCAGGGCAGAAGTTGTGAAGAGAATGCCCCAACAGAAGCTAGAGAGAGAATCTGCAGAGGATTTGGTCCAGAAACAATGGGAAAGGAGAGAGTACCTTGGCGTGCATCCGCAGAAACAGGAGGGTTACAGTTTTGTTGGTCTTCACATTCCCGTGGGTCGTGTCCAAGCAGATGACATGGACGAGCTAGCTCGTTTGGCAGATGAATATGGTTCAGGAGAGCTCCGTCTGACTGTTGAACAGAACATCATTATCCCCAACATCGAGAACTCAAAGATCGATGCATTACTCAATGAGCCTCTCCTAAAGAAGAGATTTTCTCCCGATCCACCTATTCTCATGAGAAATTTGGTGGCTTGTACTGGTAACCAATTCTGTGGGCAAGCAATAATCGAGACTAAAGCACGTTCAATGAAGATAACTGAGGAGGTTCAACGTCTAGTCTCCGTGACACAGCCAGTGAGGATGCACTGGACAGGTTGCCCAAATACATGTGGACAAGTTCAAGTTGCCGATATCGGATTCATGGGATGCCTGACTAGAAAGGAAGGCAAGACTGTGGAAGCTACTGATGTTTTCTTGGGTGGCAGAATAGGGAGCGACTCGCATTTAGGAGAAGTTTATAAGAAGTCTGTCCCCTGTGAAGATTTGGTACCAATAATCGTCGACTTACTAGTTAACAAGTTTGGTGCTGTTCCAAGAGAAAGAGAAGAAACAGAAGAGTAA</w:t>
      </w:r>
    </w:p>
    <w:p>
      <w:pPr>
        <w:widowControl/>
        <w:jc w:val="left"/>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Appendix D</w:t>
      </w:r>
    </w:p>
    <w:p>
      <w:pPr>
        <w:widowControl/>
        <w:jc w:val="center"/>
        <w:rPr>
          <w:rFonts w:hint="default" w:ascii="Times New Roman" w:hAnsi="Times New Roman" w:cs="Times New Roman"/>
          <w:color w:val="000000"/>
          <w:kern w:val="0"/>
          <w:sz w:val="18"/>
          <w:szCs w:val="18"/>
          <w:lang w:bidi="ar"/>
        </w:rPr>
      </w:pPr>
      <w:r>
        <w:rPr>
          <w:sz w:val="20"/>
        </w:rPr>
        <mc:AlternateContent>
          <mc:Choice Requires="wps">
            <w:drawing>
              <wp:anchor distT="0" distB="0" distL="114300" distR="114300" simplePos="0" relativeHeight="251660288" behindDoc="0" locked="0" layoutInCell="1" allowOverlap="1">
                <wp:simplePos x="0" y="0"/>
                <wp:positionH relativeFrom="column">
                  <wp:posOffset>104140</wp:posOffset>
                </wp:positionH>
                <wp:positionV relativeFrom="paragraph">
                  <wp:posOffset>37465</wp:posOffset>
                </wp:positionV>
                <wp:extent cx="513080" cy="453390"/>
                <wp:effectExtent l="0" t="0" r="1270" b="3810"/>
                <wp:wrapNone/>
                <wp:docPr id="1" name="文本框 1"/>
                <wp:cNvGraphicFramePr/>
                <a:graphic xmlns:a="http://schemas.openxmlformats.org/drawingml/2006/main">
                  <a:graphicData uri="http://schemas.microsoft.com/office/word/2010/wordprocessingShape">
                    <wps:wsp>
                      <wps:cNvSpPr txBox="1"/>
                      <wps:spPr>
                        <a:xfrm>
                          <a:off x="1175385" y="1340485"/>
                          <a:ext cx="513080" cy="4533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sz w:val="32"/>
                                <w:szCs w:val="32"/>
                                <w:lang w:val="en-US" w:eastAsia="zh-CN"/>
                              </w:rPr>
                            </w:pPr>
                            <w:r>
                              <w:rPr>
                                <w:rFonts w:hint="default" w:ascii="Times New Roman" w:hAnsi="Times New Roman" w:cs="Times New Roman"/>
                                <w:sz w:val="32"/>
                                <w:szCs w:val="32"/>
                                <w:lang w:val="en-US" w:eastAsia="zh-CN"/>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2pt;margin-top:2.95pt;height:35.7pt;width:40.4pt;z-index:251660288;mso-width-relative:page;mso-height-relative:page;" fillcolor="#FFFFFF [3201]" filled="t" stroked="f" coordsize="21600,21600" o:gfxdata="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mewLM0gAAAAYB&#10;AAAPAAAAAAAAAAEAIAAAACIAAABkcnMvZG93bnJldi54bWxQSwECFAAUAAAACACHTuJArg2mkloC&#10;AACaBAAADgAAAAAAAAABACAAAAAhAQAAZHJzL2Uyb0RvYy54bWxQSwUGAAAAAAYABgBZAQAA7QUA&#10;AAAA&#10;">
                <v:fill on="t" focussize="0,0"/>
                <v:stroke on="f" weight="0.5pt"/>
                <v:imagedata o:title=""/>
                <o:lock v:ext="edit" aspectratio="f"/>
                <v:textbox>
                  <w:txbxContent>
                    <w:p>
                      <w:pPr>
                        <w:rPr>
                          <w:rFonts w:hint="default" w:ascii="Times New Roman" w:hAnsi="Times New Roman" w:cs="Times New Roman" w:eastAsiaTheme="minorEastAsia"/>
                          <w:sz w:val="32"/>
                          <w:szCs w:val="32"/>
                          <w:lang w:val="en-US" w:eastAsia="zh-CN"/>
                        </w:rPr>
                      </w:pPr>
                      <w:r>
                        <w:rPr>
                          <w:rFonts w:hint="default" w:ascii="Times New Roman" w:hAnsi="Times New Roman" w:cs="Times New Roman"/>
                          <w:sz w:val="32"/>
                          <w:szCs w:val="32"/>
                          <w:lang w:val="en-US" w:eastAsia="zh-CN"/>
                        </w:rPr>
                        <w:t>A</w:t>
                      </w:r>
                    </w:p>
                  </w:txbxContent>
                </v:textbox>
              </v:shape>
            </w:pict>
          </mc:Fallback>
        </mc:AlternateContent>
      </w:r>
      <w:r>
        <w:rPr>
          <w:rFonts w:hint="default" w:ascii="Times New Roman" w:hAnsi="Times New Roman" w:eastAsia="宋体" w:cs="Times New Roman"/>
          <w:sz w:val="20"/>
          <w:szCs w:val="20"/>
        </w:rPr>
        <w:drawing>
          <wp:inline distT="0" distB="0" distL="114300" distR="114300">
            <wp:extent cx="4614545" cy="3759835"/>
            <wp:effectExtent l="0" t="0" r="14605" b="12065"/>
            <wp:docPr id="61" name="图片 61" descr="1300-LUC-NiR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1300-LUC-NiR Map"/>
                    <pic:cNvPicPr>
                      <a:picLocks noChangeAspect="1"/>
                    </pic:cNvPicPr>
                  </pic:nvPicPr>
                  <pic:blipFill>
                    <a:blip r:embed="rId53"/>
                    <a:stretch>
                      <a:fillRect/>
                    </a:stretch>
                  </pic:blipFill>
                  <pic:spPr>
                    <a:xfrm>
                      <a:off x="0" y="0"/>
                      <a:ext cx="4614545" cy="3759835"/>
                    </a:xfrm>
                    <a:prstGeom prst="rect">
                      <a:avLst/>
                    </a:prstGeom>
                  </pic:spPr>
                </pic:pic>
              </a:graphicData>
            </a:graphic>
          </wp:inline>
        </w:drawing>
      </w:r>
    </w:p>
    <w:p>
      <w:pPr>
        <w:widowControl/>
        <w:jc w:val="center"/>
        <w:rPr>
          <w:rFonts w:hint="default" w:ascii="Times New Roman" w:hAnsi="Times New Roman" w:cs="Times New Roman"/>
          <w:color w:val="000000"/>
          <w:kern w:val="0"/>
          <w:sz w:val="18"/>
          <w:szCs w:val="18"/>
          <w:lang w:bidi="ar"/>
        </w:rPr>
      </w:pPr>
    </w:p>
    <w:p>
      <w:pPr>
        <w:widowControl/>
        <w:jc w:val="center"/>
        <w:rPr>
          <w:rFonts w:hint="default" w:ascii="Times New Roman" w:hAnsi="Times New Roman" w:cs="Times New Roman"/>
          <w:color w:val="000000"/>
          <w:kern w:val="0"/>
          <w:sz w:val="18"/>
          <w:szCs w:val="18"/>
          <w:lang w:bidi="ar"/>
        </w:rPr>
      </w:pPr>
      <w:r>
        <w:rPr>
          <w:rFonts w:hint="default" w:ascii="Times New Roman" w:hAnsi="Times New Roman" w:cs="Times New Roman"/>
          <w:color w:val="000000"/>
          <w:kern w:val="0"/>
          <w:sz w:val="18"/>
          <w:szCs w:val="18"/>
          <w:lang w:bidi="ar"/>
        </w:rPr>
        <w:t xml:space="preserve"> Figure</w:t>
      </w:r>
      <w:r>
        <w:rPr>
          <w:rFonts w:hint="eastAsia" w:ascii="Times New Roman" w:hAnsi="Times New Roman" w:cs="Times New Roman"/>
          <w:color w:val="000000"/>
          <w:kern w:val="0"/>
          <w:sz w:val="18"/>
          <w:szCs w:val="18"/>
          <w:lang w:val="en-US" w:eastAsia="zh-CN" w:bidi="ar"/>
        </w:rPr>
        <w:t xml:space="preserve"> </w:t>
      </w:r>
      <w:r>
        <w:rPr>
          <w:rFonts w:hint="eastAsia" w:ascii="Times New Roman" w:hAnsi="Times New Roman" w:cs="Times New Roman"/>
          <w:color w:val="000000"/>
          <w:kern w:val="0"/>
          <w:sz w:val="18"/>
          <w:szCs w:val="18"/>
          <w:lang w:val="en-US" w:eastAsia="zh-CN" w:bidi="ar"/>
        </w:rPr>
        <w:t xml:space="preserve">1 </w:t>
      </w:r>
      <w:r>
        <w:rPr>
          <w:rFonts w:hint="default" w:ascii="Times New Roman" w:hAnsi="Times New Roman" w:cs="Times New Roman"/>
          <w:color w:val="000000"/>
          <w:kern w:val="0"/>
          <w:sz w:val="18"/>
          <w:szCs w:val="18"/>
          <w:lang w:bidi="ar"/>
        </w:rPr>
        <w:t>Construction of recombinant plasmid pCAMBIA1300-LUC-NiR for luciferase reporter vector</w:t>
      </w:r>
    </w:p>
    <w:p>
      <w:pPr>
        <w:jc w:val="center"/>
        <w:rPr>
          <w:rFonts w:hint="default" w:ascii="Times New Roman" w:hAnsi="Times New Roman" w:eastAsia="宋体" w:cs="Times New Roman"/>
          <w:sz w:val="20"/>
          <w:szCs w:val="20"/>
        </w:rPr>
      </w:pPr>
    </w:p>
    <w:p>
      <w:pPr>
        <w:jc w:val="center"/>
        <w:rPr>
          <w:rFonts w:hint="default" w:ascii="Times New Roman" w:hAnsi="Times New Roman" w:eastAsia="宋体" w:cs="Times New Roman"/>
          <w:sz w:val="20"/>
          <w:szCs w:val="20"/>
        </w:rPr>
      </w:pPr>
    </w:p>
    <w:p>
      <w:pPr>
        <w:jc w:val="center"/>
        <w:rPr>
          <w:rFonts w:hint="default" w:ascii="Times New Roman" w:hAnsi="Times New Roman" w:eastAsia="宋体" w:cs="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column">
                  <wp:posOffset>419735</wp:posOffset>
                </wp:positionH>
                <wp:positionV relativeFrom="paragraph">
                  <wp:posOffset>5715</wp:posOffset>
                </wp:positionV>
                <wp:extent cx="513080" cy="453390"/>
                <wp:effectExtent l="0" t="0" r="1270" b="3810"/>
                <wp:wrapNone/>
                <wp:docPr id="2" name="文本框 2"/>
                <wp:cNvGraphicFramePr/>
                <a:graphic xmlns:a="http://schemas.openxmlformats.org/drawingml/2006/main">
                  <a:graphicData uri="http://schemas.microsoft.com/office/word/2010/wordprocessingShape">
                    <wps:wsp>
                      <wps:cNvSpPr txBox="1"/>
                      <wps:spPr>
                        <a:xfrm>
                          <a:off x="0" y="0"/>
                          <a:ext cx="513080" cy="4533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sz w:val="32"/>
                                <w:szCs w:val="32"/>
                                <w:lang w:val="en-US" w:eastAsia="zh-CN"/>
                              </w:rPr>
                            </w:pPr>
                            <w:r>
                              <w:rPr>
                                <w:rFonts w:hint="eastAsia" w:ascii="Times New Roman" w:hAnsi="Times New Roman" w:cs="Times New Roman"/>
                                <w:sz w:val="32"/>
                                <w:szCs w:val="32"/>
                                <w:lang w:val="en-US" w:eastAsia="zh-CN"/>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05pt;margin-top:0.45pt;height:35.7pt;width:40.4pt;z-index:251661312;mso-width-relative:page;mso-height-relative:page;" fillcolor="#FFFFFF [3201]" filled="t" stroked="f" coordsize="21600,21600" o:gfxdata="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E2CLVLSAAAABgEAAA8AAAAAAAAA&#10;AQAgAAAAIgAAAGRycy9kb3ducmV2LnhtbFBLAQIUABQAAAAIAIdO4kBYEanWUAIAAI4EAAAOAAAA&#10;AAAAAAEAIAAAACEBAABkcnMvZTJvRG9jLnhtbFBLBQYAAAAABgAGAFkBAADjBQAAAAA=&#10;">
                <v:fill on="t" focussize="0,0"/>
                <v:stroke on="f" weight="0.5pt"/>
                <v:imagedata o:title=""/>
                <o:lock v:ext="edit" aspectratio="f"/>
                <v:textbox>
                  <w:txbxContent>
                    <w:p>
                      <w:pPr>
                        <w:rPr>
                          <w:rFonts w:hint="default" w:ascii="Times New Roman" w:hAnsi="Times New Roman" w:cs="Times New Roman" w:eastAsiaTheme="minorEastAsia"/>
                          <w:sz w:val="32"/>
                          <w:szCs w:val="32"/>
                          <w:lang w:val="en-US" w:eastAsia="zh-CN"/>
                        </w:rPr>
                      </w:pPr>
                      <w:r>
                        <w:rPr>
                          <w:rFonts w:hint="eastAsia" w:ascii="Times New Roman" w:hAnsi="Times New Roman" w:cs="Times New Roman"/>
                          <w:sz w:val="32"/>
                          <w:szCs w:val="32"/>
                          <w:lang w:val="en-US" w:eastAsia="zh-CN"/>
                        </w:rPr>
                        <w:t>B</w:t>
                      </w:r>
                    </w:p>
                  </w:txbxContent>
                </v:textbox>
              </v:shape>
            </w:pict>
          </mc:Fallback>
        </mc:AlternateContent>
      </w:r>
    </w:p>
    <w:p>
      <w:pPr>
        <w:jc w:val="center"/>
        <w:rPr>
          <w:rFonts w:hint="default" w:ascii="Times New Roman" w:hAnsi="Times New Roman" w:eastAsia="宋体" w:cs="Times New Roman"/>
          <w:sz w:val="20"/>
          <w:szCs w:val="20"/>
        </w:rPr>
      </w:pPr>
      <w:r>
        <w:rPr>
          <w:rFonts w:hint="default" w:ascii="Times New Roman" w:hAnsi="Times New Roman" w:cs="Times New Roman"/>
          <w:sz w:val="16"/>
        </w:rPr>
        <w:drawing>
          <wp:anchor distT="0" distB="0" distL="114300" distR="114300" simplePos="0" relativeHeight="251659264" behindDoc="1" locked="0" layoutInCell="1" allowOverlap="1">
            <wp:simplePos x="0" y="0"/>
            <wp:positionH relativeFrom="column">
              <wp:posOffset>772795</wp:posOffset>
            </wp:positionH>
            <wp:positionV relativeFrom="paragraph">
              <wp:posOffset>173990</wp:posOffset>
            </wp:positionV>
            <wp:extent cx="3594735" cy="2089150"/>
            <wp:effectExtent l="0" t="0" r="5715" b="6350"/>
            <wp:wrapTight wrapText="bothSides">
              <wp:wrapPolygon>
                <wp:start x="0" y="0"/>
                <wp:lineTo x="0" y="21469"/>
                <wp:lineTo x="21520" y="21469"/>
                <wp:lineTo x="21520" y="0"/>
                <wp:lineTo x="0" y="0"/>
              </wp:wrapPolygon>
            </wp:wrapTight>
            <wp:docPr id="63" name="图片 6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1"/>
                    <pic:cNvPicPr>
                      <a:picLocks noChangeAspect="1"/>
                    </pic:cNvPicPr>
                  </pic:nvPicPr>
                  <pic:blipFill>
                    <a:blip r:embed="rId54"/>
                    <a:srcRect l="11703" t="4835" r="6350" b="10561"/>
                    <a:stretch>
                      <a:fillRect/>
                    </a:stretch>
                  </pic:blipFill>
                  <pic:spPr>
                    <a:xfrm>
                      <a:off x="0" y="0"/>
                      <a:ext cx="3594735" cy="2089150"/>
                    </a:xfrm>
                    <a:prstGeom prst="rect">
                      <a:avLst/>
                    </a:prstGeom>
                    <a:ln>
                      <a:noFill/>
                    </a:ln>
                  </pic:spPr>
                </pic:pic>
              </a:graphicData>
            </a:graphic>
          </wp:anchor>
        </w:drawing>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widowControl/>
        <w:jc w:val="center"/>
        <w:rPr>
          <w:rFonts w:hint="default" w:ascii="Times New Roman" w:hAnsi="Times New Roman" w:eastAsia="Calibri" w:cs="Times New Roman"/>
          <w:b w:val="0"/>
          <w:bCs w:val="0"/>
          <w:snapToGrid w:val="0"/>
          <w:color w:val="000000"/>
          <w:spacing w:val="-1"/>
          <w:kern w:val="0"/>
          <w:sz w:val="16"/>
          <w:szCs w:val="16"/>
          <w:lang w:val="en-US" w:eastAsia="zh-CN" w:bidi="ar-SA"/>
        </w:rPr>
      </w:pPr>
      <w:r>
        <w:rPr>
          <w:rFonts w:hint="default" w:ascii="Times New Roman" w:hAnsi="Times New Roman" w:cs="Times New Roman"/>
          <w:color w:val="000000"/>
          <w:kern w:val="0"/>
          <w:sz w:val="18"/>
          <w:szCs w:val="18"/>
          <w:lang w:bidi="ar"/>
        </w:rPr>
        <w:tab/>
      </w:r>
      <w:r>
        <w:rPr>
          <w:rFonts w:hint="default" w:ascii="Times New Roman" w:hAnsi="Times New Roman" w:cs="Times New Roman"/>
          <w:color w:val="000000"/>
          <w:kern w:val="0"/>
          <w:sz w:val="18"/>
          <w:szCs w:val="18"/>
          <w:lang w:bidi="ar"/>
        </w:rPr>
        <w:t>Figure</w:t>
      </w:r>
      <w:r>
        <w:rPr>
          <w:rFonts w:hint="eastAsia" w:ascii="Times New Roman" w:hAnsi="Times New Roman" w:cs="Times New Roman"/>
          <w:color w:val="000000"/>
          <w:kern w:val="0"/>
          <w:sz w:val="18"/>
          <w:szCs w:val="18"/>
          <w:lang w:val="en-US" w:eastAsia="zh-CN" w:bidi="ar"/>
        </w:rPr>
        <w:t xml:space="preserve"> 2 </w:t>
      </w:r>
      <w:r>
        <w:rPr>
          <w:rFonts w:hint="default" w:ascii="Times New Roman" w:hAnsi="Times New Roman" w:cs="Times New Roman"/>
          <w:color w:val="000000"/>
          <w:kern w:val="0"/>
          <w:sz w:val="18"/>
          <w:szCs w:val="18"/>
          <w:lang w:val="en-US" w:eastAsia="zh-CN" w:bidi="ar"/>
        </w:rPr>
        <w:t>Con</w:t>
      </w:r>
      <w:r>
        <w:rPr>
          <w:rFonts w:hint="default" w:ascii="Times New Roman" w:hAnsi="Times New Roman" w:eastAsia="Calibri" w:cs="Times New Roman"/>
          <w:b w:val="0"/>
          <w:bCs w:val="0"/>
          <w:snapToGrid w:val="0"/>
          <w:color w:val="000000"/>
          <w:spacing w:val="-1"/>
          <w:kern w:val="0"/>
          <w:sz w:val="16"/>
          <w:szCs w:val="16"/>
          <w:lang w:val="en-US" w:eastAsia="zh-CN" w:bidi="ar-SA"/>
        </w:rPr>
        <w:t>struction of recombinant plasmid pCAMBIA1300-35S-396-5p of luciferase localization report vector</w:t>
      </w: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bidi w:val="0"/>
        <w:rPr>
          <w:rFonts w:hint="default"/>
          <w:lang w:val="en-US" w:eastAsia="zh-CN"/>
        </w:rPr>
      </w:pPr>
    </w:p>
    <w:p>
      <w:pPr>
        <w:tabs>
          <w:tab w:val="left" w:pos="723"/>
        </w:tabs>
        <w:bidi w:val="0"/>
        <w:jc w:val="left"/>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lang w:val="en-US" w:eastAsia="zh-CN"/>
        </w:rPr>
        <w:tab/>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C110D"/>
    <w:rsid w:val="245D75DD"/>
    <w:rsid w:val="273B579B"/>
    <w:rsid w:val="3FFE3C5D"/>
    <w:rsid w:val="475C6848"/>
    <w:rsid w:val="4BD45534"/>
    <w:rsid w:val="4E0E0762"/>
    <w:rsid w:val="56580110"/>
    <w:rsid w:val="620F3A79"/>
    <w:rsid w:val="77D77D34"/>
    <w:rsid w:val="7CE74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150" w:after="150" w:line="17" w:lineRule="atLeast"/>
      <w:jc w:val="left"/>
      <w:outlineLvl w:val="3"/>
    </w:pPr>
    <w:rPr>
      <w:rFonts w:ascii="微软雅黑" w:hAnsi="微软雅黑" w:eastAsia="微软雅黑"/>
      <w:b/>
      <w:kern w:val="0"/>
      <w:sz w:val="30"/>
      <w:szCs w:val="30"/>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kern w:val="0"/>
      <w:sz w:val="24"/>
    </w:rPr>
  </w:style>
  <w:style w:type="table" w:styleId="5">
    <w:name w:val="Table Grid"/>
    <w:basedOn w:val="4"/>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6" Type="http://schemas.openxmlformats.org/officeDocument/2006/relationships/fontTable" Target="fontTable.xml"/><Relationship Id="rId55" Type="http://schemas.openxmlformats.org/officeDocument/2006/relationships/customXml" Target="../customXml/item1.xml"/><Relationship Id="rId54" Type="http://schemas.openxmlformats.org/officeDocument/2006/relationships/image" Target="media/image3.jpeg"/><Relationship Id="rId53" Type="http://schemas.openxmlformats.org/officeDocument/2006/relationships/image" Target="media/image2.png"/><Relationship Id="rId52" Type="http://schemas.openxmlformats.org/officeDocument/2006/relationships/image" Target="media/image48.tiff"/><Relationship Id="rId51" Type="http://schemas.openxmlformats.org/officeDocument/2006/relationships/image" Target="media/image47.tiff"/><Relationship Id="rId50" Type="http://schemas.openxmlformats.org/officeDocument/2006/relationships/image" Target="media/image46.tiff"/><Relationship Id="rId5" Type="http://schemas.openxmlformats.org/officeDocument/2006/relationships/image" Target="media/image2.tiff"/><Relationship Id="rId49" Type="http://schemas.openxmlformats.org/officeDocument/2006/relationships/image" Target="media/image45.tiff"/><Relationship Id="rId48" Type="http://schemas.openxmlformats.org/officeDocument/2006/relationships/image" Target="media/image44.tiff"/><Relationship Id="rId47" Type="http://schemas.openxmlformats.org/officeDocument/2006/relationships/image" Target="media/image43.tiff"/><Relationship Id="rId46" Type="http://schemas.openxmlformats.org/officeDocument/2006/relationships/image" Target="media/image42.tiff"/><Relationship Id="rId45" Type="http://schemas.openxmlformats.org/officeDocument/2006/relationships/image" Target="media/image41.tiff"/><Relationship Id="rId44" Type="http://schemas.openxmlformats.org/officeDocument/2006/relationships/image" Target="media/image40.tiff"/><Relationship Id="rId43" Type="http://schemas.openxmlformats.org/officeDocument/2006/relationships/image" Target="media/image39.tiff"/><Relationship Id="rId42" Type="http://schemas.openxmlformats.org/officeDocument/2006/relationships/image" Target="media/image38.tiff"/><Relationship Id="rId41" Type="http://schemas.openxmlformats.org/officeDocument/2006/relationships/image" Target="media/image37.tiff"/><Relationship Id="rId40" Type="http://schemas.openxmlformats.org/officeDocument/2006/relationships/image" Target="media/image36.tiff"/><Relationship Id="rId4" Type="http://schemas.openxmlformats.org/officeDocument/2006/relationships/image" Target="media/image1.tiff"/><Relationship Id="rId39" Type="http://schemas.openxmlformats.org/officeDocument/2006/relationships/image" Target="media/image35.tiff"/><Relationship Id="rId38" Type="http://schemas.openxmlformats.org/officeDocument/2006/relationships/image" Target="media/image34.tiff"/><Relationship Id="rId37" Type="http://schemas.openxmlformats.org/officeDocument/2006/relationships/image" Target="media/image33.tiff"/><Relationship Id="rId36" Type="http://schemas.openxmlformats.org/officeDocument/2006/relationships/image" Target="media/image32.tiff"/><Relationship Id="rId35" Type="http://schemas.openxmlformats.org/officeDocument/2006/relationships/image" Target="media/image31.tiff"/><Relationship Id="rId34" Type="http://schemas.openxmlformats.org/officeDocument/2006/relationships/image" Target="media/image30.tiff"/><Relationship Id="rId33" Type="http://schemas.openxmlformats.org/officeDocument/2006/relationships/image" Target="media/image29.tiff"/><Relationship Id="rId32" Type="http://schemas.openxmlformats.org/officeDocument/2006/relationships/image" Target="media/image28.tiff"/><Relationship Id="rId31" Type="http://schemas.openxmlformats.org/officeDocument/2006/relationships/image" Target="media/image27.tiff"/><Relationship Id="rId30" Type="http://schemas.openxmlformats.org/officeDocument/2006/relationships/image" Target="media/image26.tiff"/><Relationship Id="rId3" Type="http://schemas.openxmlformats.org/officeDocument/2006/relationships/theme" Target="theme/theme1.xml"/><Relationship Id="rId29" Type="http://schemas.openxmlformats.org/officeDocument/2006/relationships/image" Target="media/image25.tiff"/><Relationship Id="rId28" Type="http://schemas.openxmlformats.org/officeDocument/2006/relationships/image" Target="media/image1.png"/><Relationship Id="rId27" Type="http://schemas.openxmlformats.org/officeDocument/2006/relationships/image" Target="media/image24.tiff"/><Relationship Id="rId26" Type="http://schemas.openxmlformats.org/officeDocument/2006/relationships/image" Target="media/image23.tiff"/><Relationship Id="rId25" Type="http://schemas.openxmlformats.org/officeDocument/2006/relationships/image" Target="media/image22.tiff"/><Relationship Id="rId24" Type="http://schemas.openxmlformats.org/officeDocument/2006/relationships/image" Target="media/image21.tiff"/><Relationship Id="rId23" Type="http://schemas.openxmlformats.org/officeDocument/2006/relationships/image" Target="media/image20.tiff"/><Relationship Id="rId22" Type="http://schemas.openxmlformats.org/officeDocument/2006/relationships/image" Target="media/image19.tiff"/><Relationship Id="rId21" Type="http://schemas.openxmlformats.org/officeDocument/2006/relationships/image" Target="media/image18.tiff"/><Relationship Id="rId20" Type="http://schemas.openxmlformats.org/officeDocument/2006/relationships/image" Target="media/image17.tiff"/><Relationship Id="rId2" Type="http://schemas.openxmlformats.org/officeDocument/2006/relationships/settings" Target="settings.xml"/><Relationship Id="rId19" Type="http://schemas.openxmlformats.org/officeDocument/2006/relationships/image" Target="media/image16.tiff"/><Relationship Id="rId18" Type="http://schemas.openxmlformats.org/officeDocument/2006/relationships/image" Target="media/image15.tiff"/><Relationship Id="rId17" Type="http://schemas.openxmlformats.org/officeDocument/2006/relationships/image" Target="media/image14.tiff"/><Relationship Id="rId16" Type="http://schemas.openxmlformats.org/officeDocument/2006/relationships/image" Target="media/image13.tiff"/><Relationship Id="rId15" Type="http://schemas.openxmlformats.org/officeDocument/2006/relationships/image" Target="media/image12.tiff"/><Relationship Id="rId14" Type="http://schemas.openxmlformats.org/officeDocument/2006/relationships/image" Target="media/image11.tiff"/><Relationship Id="rId13" Type="http://schemas.openxmlformats.org/officeDocument/2006/relationships/image" Target="media/image10.tiff"/><Relationship Id="rId12" Type="http://schemas.openxmlformats.org/officeDocument/2006/relationships/image" Target="media/image9.tiff"/><Relationship Id="rId11" Type="http://schemas.openxmlformats.org/officeDocument/2006/relationships/image" Target="media/image8.tiff"/><Relationship Id="rId10" Type="http://schemas.openxmlformats.org/officeDocument/2006/relationships/image" Target="media/image7.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1809</Words>
  <Characters>17910</Characters>
  <Lines>0</Lines>
  <Paragraphs>0</Paragraphs>
  <TotalTime>4</TotalTime>
  <ScaleCrop>false</ScaleCrop>
  <LinksUpToDate>false</LinksUpToDate>
  <CharactersWithSpaces>20217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2022-03-22T05:13:00Z</dcterms:created>
  <dc:creator>Administrator</dc:creator>
  <cp:lastModifiedBy>月月</cp:lastModifiedBy>
  <dcterms:modified xsi:type="dcterms:W3CDTF">2022-04-20T10:50:38Z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96E36FA77FFA4E5AB04708752C8C4777</vt:lpwstr>
  </property>
</Properties>
</file>