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A83" w:rsidRPr="007D09B1" w:rsidRDefault="00732A83" w:rsidP="00732A8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423">
        <w:rPr>
          <w:rFonts w:ascii="Times New Roman" w:hAnsi="Times New Roman" w:cs="Times New Roman"/>
          <w:sz w:val="24"/>
          <w:szCs w:val="24"/>
        </w:rPr>
        <w:t>Additional file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7A70">
        <w:rPr>
          <w:rFonts w:ascii="Times New Roman" w:hAnsi="Times New Roman" w:cs="Times New Roman"/>
          <w:sz w:val="24"/>
          <w:szCs w:val="24"/>
        </w:rPr>
        <w:t>3</w:t>
      </w:r>
      <w:r w:rsidRPr="00C3042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30423">
        <w:rPr>
          <w:rFonts w:ascii="Times New Roman" w:hAnsi="Times New Roman" w:cs="Times New Roman"/>
          <w:sz w:val="24"/>
          <w:szCs w:val="24"/>
        </w:rPr>
        <w:t xml:space="preserve"> Summary of consultative workshop aims and activities</w:t>
      </w:r>
    </w:p>
    <w:tbl>
      <w:tblPr>
        <w:tblW w:w="10005" w:type="dxa"/>
        <w:tblLayout w:type="fixed"/>
        <w:tblLook w:val="04A0"/>
      </w:tblPr>
      <w:tblGrid>
        <w:gridCol w:w="1547"/>
        <w:gridCol w:w="3689"/>
        <w:gridCol w:w="4769"/>
      </w:tblGrid>
      <w:tr w:rsidR="00732A83" w:rsidRPr="007D09B1" w:rsidTr="00184935">
        <w:trPr>
          <w:trHeight w:val="512"/>
        </w:trPr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Training/</w:t>
            </w:r>
          </w:p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Workshop</w:t>
            </w:r>
          </w:p>
        </w:tc>
        <w:tc>
          <w:tcPr>
            <w:tcW w:w="3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Aims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Activities </w:t>
            </w:r>
          </w:p>
        </w:tc>
      </w:tr>
      <w:tr w:rsidR="00732A83" w:rsidRPr="007D09B1" w:rsidTr="00184935">
        <w:trPr>
          <w:trHeight w:val="1799"/>
        </w:trPr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March 2018</w:t>
            </w:r>
          </w:p>
        </w:tc>
        <w:tc>
          <w:tcPr>
            <w:tcW w:w="3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 ensure service users, and health professionals/managers have the necessary knowledge and skills for active participation and working collaboratively within mental health systems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Two training manuals were produced</w:t>
            </w:r>
            <w:r w:rsidR="00167029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&lt;EndNote&gt;&lt;Cite&gt;&lt;Author&gt;Abayneh&lt;/Author&gt;&lt;Year&gt;2017&lt;/Year&gt;&lt;RecNum&gt;14075&lt;/RecNum&gt;&lt;DisplayText&gt;(60)&lt;/DisplayText&gt;&lt;record&gt;&lt;rec-number&gt;14075&lt;/rec-number&gt;&lt;foreign-keys&gt;&lt;key app="EN" db-id="vprzwpdwz5ezt8esa9ev5fr55dv0vzwwffsf"&gt;14075&lt;/key&gt;&lt;/foreign-keys&gt;&lt;ref-type name="Journal Article"&gt;17&lt;/ref-type&gt;&lt;contributors&gt;&lt;authors&gt;&lt;author&gt;Abayneh, Sisay&lt;/author&gt;&lt;author&gt;Hanlon, Charlotte&lt;/author&gt;&lt;author&gt;Lempp, Heidi&lt;/author&gt;&lt;/authors&gt;&lt;/contributors&gt;&lt;titles&gt;&lt;title&gt;Developing Service User &amp;amp; Caregiver Involvement in Mental Health System Strengthening&lt;/title&gt;&lt;/titles&gt;&lt;dates&gt;&lt;year&gt;2017&lt;/year&gt;&lt;/dates&gt;&lt;urls&gt;&lt;/urls&gt;&lt;/record&gt;&lt;/Cite&gt;&lt;/EndNote&gt;</w:instrText>
            </w:r>
            <w:r w:rsidR="00167029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</w:t>
            </w:r>
            <w:hyperlink w:anchor="_ENREF_60" w:tooltip="Abayneh, 2017 #14075" w:history="1">
              <w:r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60</w:t>
              </w:r>
            </w:hyperlink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  <w:r w:rsidR="00167029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 and provided to 12 service users, 12 caregivers and 18 health professionals</w:t>
            </w:r>
          </w:p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training for health professionals/managers (n=18) was conducted for a full day (7 hours).The initial training for service users and caregivers (n=24) was three full days, followed by seven biweekly photovoice sessions of 3-4 hours duration.</w:t>
            </w:r>
          </w:p>
        </w:tc>
      </w:tr>
      <w:tr w:rsidR="00732A83" w:rsidRPr="007D09B1" w:rsidTr="00184935">
        <w:trPr>
          <w:trHeight w:val="1970"/>
        </w:trPr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Workshop 1(August 2018)</w:t>
            </w:r>
          </w:p>
        </w:tc>
        <w:tc>
          <w:tcPr>
            <w:tcW w:w="3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Generally to learn the situation of service user involvement in mental health systems strengthening in the study site in relation to the global situation, specifically to: 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Create awareness about international experiences of stakeholders’ roles in relation to mobilization and empowerment of service user association, and the roles of service user associations in mental health systems strengthening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Create mechanisms to gauge stakeholder groups’ interest, collaboration, and sense of ownership of service user involvement in mental health systems strengthening in their local context; 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Discuss, and seek stakeholders feedback about the draft bylaws of the service user association; and</w:t>
            </w:r>
          </w:p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Establish mechanisms for formalization of the certification of the service user association and link with the local community. 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Two co-authors (AA and SA) with the facilitation of the then district administration head, presented on discussed on: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Existing experiences on the role of service user organizations in mental health system 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Role of stakeholders in empowering and spotting windows of opportunity in the local stetting service user involvement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Draft bylaws for service-user organization</w:t>
            </w:r>
          </w:p>
        </w:tc>
      </w:tr>
      <w:tr w:rsidR="00732A83" w:rsidRPr="007D09B1" w:rsidTr="00184935"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Workshop 2(August </w:t>
            </w:r>
            <w:r w:rsidRPr="007D09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2019)</w:t>
            </w:r>
          </w:p>
        </w:tc>
        <w:tc>
          <w:tcPr>
            <w:tcW w:w="3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To create awareness about what is known about the facilitators and barriers to service-user involvement </w:t>
            </w:r>
            <w:r w:rsidRPr="007D09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 the local context,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Discuss on  ways to tap local community resources and assets  to empower service-user involvement in mental health system strengthening</w:t>
            </w:r>
          </w:p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To reflect on the ToC map and  identify top priorities for action to effectively involve service-user in mental health system strengthening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First author (SA) and research assistant (a PhD student) with facilitation of the then district administration health office head presented and </w:t>
            </w:r>
            <w:r w:rsidRPr="007D09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discussed on formative studies in the area on:</w:t>
            </w:r>
          </w:p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)Involvement experience, barriers, facilitator and capacity building for service-user involvement</w:t>
            </w:r>
            <w:r w:rsidR="00167029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instrText xml:space="preserve"> ADDIN EN.CITE &lt;EndNote&gt;&lt;Cite&gt;&lt;Author&gt;Abayneh&lt;/Author&gt;&lt;Year&gt;2017&lt;/Year&gt;&lt;RecNum&gt;17190&lt;/RecNum&gt;&lt;DisplayText&gt;(17)&lt;/DisplayText&gt;&lt;record&gt;&lt;rec-number&gt;17190&lt;/rec-number&gt;&lt;foreign-keys&gt;&lt;key app="EN" db-id="vprzwpdwz5ezt8esa9ev5fr55dv0vzwwffsf"&gt;17190&lt;/key&gt;&lt;/foreign-keys&gt;&lt;ref-type name="Journal Article"&gt;17&lt;/ref-type&gt;&lt;contributors&gt;&lt;authors&gt;&lt;author&gt;Abayneh, Sisay&lt;/author&gt;&lt;author&gt;Lempp, Heidi&lt;/author&gt;&lt;author&gt;Alem, Atalay&lt;/author&gt;&lt;author&gt;Alemayehu, Daniel&lt;/author&gt;&lt;author&gt;Eshetu, Tigist&lt;/author&gt;&lt;author&gt;Lund, Crick&lt;/author&gt;&lt;author&gt;Semrau, Maya&lt;/author&gt;&lt;author&gt;Thornicroft, Graham&lt;/author&gt;&lt;author&gt;Hanlon, Charlotte&lt;/author&gt;&lt;/authors&gt;&lt;/contributors&gt;&lt;titles&gt;&lt;title&gt;Service user involvement in mental health system strengthening in a rural African setting: qualitative study&lt;/title&gt;&lt;secondary-title&gt;BMC psychiatry&lt;/secondary-title&gt;&lt;/titles&gt;&lt;periodical&gt;&lt;full-title&gt;BMC psychiatry&lt;/full-title&gt;&lt;/periodical&gt;&lt;pages&gt;1-14&lt;/pages&gt;&lt;volume&gt;17&lt;/volume&gt;&lt;number&gt;1&lt;/number&gt;&lt;dates&gt;&lt;year&gt;2017&lt;/year&gt;&lt;/dates&gt;&lt;isbn&gt;1471-244X&lt;/isbn&gt;&lt;urls&gt;&lt;/urls&gt;&lt;/record&gt;&lt;/Cite&gt;&lt;/EndNote&gt;</w:instrText>
            </w:r>
            <w:r w:rsidR="00167029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iCs/>
                <w:noProof/>
                <w:color w:val="000000" w:themeColor="text1"/>
                <w:sz w:val="24"/>
                <w:szCs w:val="24"/>
              </w:rPr>
              <w:t>(</w:t>
            </w:r>
            <w:hyperlink w:anchor="_ENREF_17" w:tooltip="Abayneh, 2017 #17190" w:history="1">
              <w:r>
                <w:rPr>
                  <w:rFonts w:ascii="Times New Roman" w:hAnsi="Times New Roman" w:cs="Times New Roman"/>
                  <w:iCs/>
                  <w:noProof/>
                  <w:color w:val="000000" w:themeColor="text1"/>
                  <w:sz w:val="24"/>
                  <w:szCs w:val="24"/>
                </w:rPr>
                <w:t>17</w:t>
              </w:r>
            </w:hyperlink>
            <w:r>
              <w:rPr>
                <w:rFonts w:ascii="Times New Roman" w:hAnsi="Times New Roman" w:cs="Times New Roman"/>
                <w:iCs/>
                <w:noProof/>
                <w:color w:val="000000" w:themeColor="text1"/>
                <w:sz w:val="24"/>
                <w:szCs w:val="24"/>
              </w:rPr>
              <w:t>)</w:t>
            </w:r>
            <w:r w:rsidR="00167029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fldChar w:fldCharType="end"/>
            </w: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, (ii) components of the co-produced </w:t>
            </w:r>
            <w:proofErr w:type="spellStart"/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ToC</w:t>
            </w:r>
            <w:r w:rsidRPr="00963E12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proofErr w:type="spellEnd"/>
            <w:r w:rsidR="001670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fldChar w:fldCharType="begin"/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instrText xml:space="preserve"> ADDIN EN.CITE &lt;EndNote&gt;&lt;Cite&gt;&lt;Author&gt;Abayneh&lt;/Author&gt;&lt;Year&gt;2020&lt;/Year&gt;&lt;RecNum&gt;17192&lt;/RecNum&gt;&lt;DisplayText&gt;(18)&lt;/DisplayText&gt;&lt;record&gt;&lt;rec-number&gt;17192&lt;/rec-number&gt;&lt;foreign-keys&gt;&lt;key app="EN" db-id="vprzwpdwz5ezt8esa9ev5fr55dv0vzwwffsf"&gt;17192&lt;/key&gt;&lt;/foreign-keys&gt;&lt;ref-type name="Journal Article"&gt;17&lt;/ref-type&gt;&lt;contributors&gt;&lt;authors&gt;&lt;author&gt;Abayneh, Sisay&lt;/author&gt;&lt;author&gt;Lempp, Heidi&lt;/author&gt;&lt;author&gt;Alem, Atalay&lt;/author&gt;&lt;author&gt;Kohrt, Brandon A&lt;/author&gt;&lt;author&gt;Fekadu, Abebaw&lt;/author&gt;&lt;author&gt;Hanlon, Charlotte&lt;/author&gt;&lt;/authors&gt;&lt;/contributors&gt;&lt;titles&gt;&lt;title&gt;Developing a Theory of Change model of service user and caregiver involvement in mental health system strengthening in primary health care in rural Ethiopia&lt;/title&gt;&lt;secondary-title&gt;International Journal of Mental Health Systems&lt;/secondary-title&gt;&lt;/titles&gt;&lt;periodical&gt;&lt;full-title&gt;International journal of mental health systems&lt;/full-title&gt;&lt;/periodical&gt;&lt;pages&gt;1-16&lt;/pages&gt;&lt;volume&gt;14&lt;/volume&gt;&lt;number&gt;1&lt;/number&gt;&lt;dates&gt;&lt;year&gt;2020&lt;/year&gt;&lt;/dates&gt;&lt;isbn&gt;1752-4458&lt;/isbn&gt;&lt;urls&gt;&lt;/urls&gt;&lt;/record&gt;&lt;/Cite&gt;&lt;/EndNote&gt;</w:instrText>
            </w:r>
            <w:r w:rsidR="001670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shd w:val="clear" w:color="auto" w:fill="FFFFFF"/>
              </w:rPr>
              <w:t>(</w:t>
            </w:r>
            <w:hyperlink w:anchor="_ENREF_18" w:tooltip="Abayneh, 2020 #17192" w:history="1">
              <w:r>
                <w:rPr>
                  <w:rFonts w:ascii="Times New Roman" w:hAnsi="Times New Roman" w:cs="Times New Roman"/>
                  <w:noProof/>
                  <w:color w:val="000000" w:themeColor="text1"/>
                  <w:sz w:val="24"/>
                  <w:szCs w:val="24"/>
                  <w:shd w:val="clear" w:color="auto" w:fill="FFFFFF"/>
                </w:rPr>
                <w:t>18</w:t>
              </w:r>
            </w:hyperlink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  <w:r w:rsidR="0016702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fldChar w:fldCharType="end"/>
            </w: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, systematic review about the application of PAR for service-user involvement in mental health system(unpublished), (iv) two relevant studies about local community resources and assets </w:t>
            </w:r>
            <w:r w:rsidR="00167029" w:rsidRPr="007D09B1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&lt;EndNote&gt;&lt;Cite&gt;&lt;Author&gt;Hanlon&lt;/Author&gt;&lt;Year&gt;2014&lt;/Year&gt;&lt;RecNum&gt;1339&lt;/RecNum&gt;&lt;DisplayText&gt;(61, 62)&lt;/DisplayText&gt;&lt;record&gt;&lt;rec-number&gt;1339&lt;/rec-number&gt;&lt;foreign-keys&gt;&lt;key app="EN" db-id="vprzwpdwz5ezt8esa9ev5fr55dv0vzwwffsf"&gt;1339&lt;/key&gt;&lt;/foreign-keys&gt;&lt;ref-type name="Journal Article"&gt;17&lt;/ref-type&gt;&lt;contributors&gt;&lt;authors&gt;&lt;author&gt;Hanlon, Charlotte&lt;/author&gt;&lt;author&gt;Luitel, Nagendra P&lt;/author&gt;&lt;author&gt;Kathree, Tasneem&lt;/author&gt;&lt;author&gt;Murhar, Vaibhav&lt;/author&gt;&lt;author&gt;Shrivasta, Sanjay&lt;/author&gt;&lt;author&gt;Medhin, Girmay&lt;/author&gt;&lt;author&gt;Ssebunnya, Joshua&lt;/author&gt;&lt;author&gt;Fekadu, Abebaw&lt;/author&gt;&lt;author&gt;Shidhaye, Rahul&lt;/author&gt;&lt;author&gt;Petersen, Inge&lt;/author&gt;&lt;/authors&gt;&lt;/contributors&gt;&lt;titles&gt;&lt;title&gt;Challenges and opportunities for implementing integrated mental health care: a district level situation analysis from five low-and middle-income countries&lt;/title&gt;&lt;secondary-title&gt;PloS one&lt;/secondary-title&gt;&lt;/titles&gt;&lt;periodical&gt;&lt;full-title&gt;PLoS one&lt;/full-title&gt;&lt;/periodical&gt;&lt;pages&gt;e88437&lt;/pages&gt;&lt;volume&gt;9&lt;/volume&gt;&lt;number&gt;2&lt;/number&gt;&lt;dates&gt;&lt;year&gt;2014&lt;/year&gt;&lt;/dates&gt;&lt;isbn&gt;1932-6203&lt;/isbn&gt;&lt;urls&gt;&lt;/urls&gt;&lt;/record&gt;&lt;/Cite&gt;&lt;Cite&gt;&lt;Author&gt;Selamu&lt;/Author&gt;&lt;Year&gt;2015&lt;/Year&gt;&lt;RecNum&gt;1352&lt;/RecNum&gt;&lt;record&gt;&lt;rec-number&gt;1352&lt;/rec-number&gt;&lt;foreign-keys&gt;&lt;key app="EN" db-id="vprzwpdwz5ezt8esa9ev5fr55dv0vzwwffsf"&gt;1352&lt;/key&gt;&lt;/foreign-keys&gt;&lt;ref-type name="Journal Article"&gt;17&lt;/ref-type&gt;&lt;contributors&gt;&lt;authors&gt;&lt;author&gt;Selamu, Medhin&lt;/author&gt;&lt;author&gt;Asher, Laura&lt;/author&gt;&lt;author&gt;Hanlon, Charlotte&lt;/author&gt;&lt;author&gt;Medhin, Girmay&lt;/author&gt;&lt;author&gt;Hailemariam, Maji&lt;/author&gt;&lt;author&gt;Patel, Vikram&lt;/author&gt;&lt;author&gt;Thornicroft, Graham&lt;/author&gt;&lt;author&gt;Fekadu, Abebaw&lt;/author&gt;&lt;/authors&gt;&lt;/contributors&gt;&lt;titles&gt;&lt;title&gt;Beyond the biomedical: community resources for mental health care in rural Ethiopia&lt;/title&gt;&lt;secondary-title&gt;PloS one&lt;/secondary-title&gt;&lt;/titles&gt;&lt;periodical&gt;&lt;full-title&gt;PLoS one&lt;/full-title&gt;&lt;/periodical&gt;&lt;pages&gt;e0126666&lt;/pages&gt;&lt;volume&gt;10&lt;/volume&gt;&lt;number&gt;5&lt;/number&gt;&lt;dates&gt;&lt;year&gt;2015&lt;/year&gt;&lt;/dates&gt;&lt;isbn&gt;1932-6203&lt;/isbn&gt;&lt;urls&gt;&lt;/urls&gt;&lt;/record&gt;&lt;/Cite&gt;&lt;/EndNote&gt;</w:instrText>
            </w:r>
            <w:r w:rsidR="00167029" w:rsidRPr="007D09B1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(</w:t>
            </w:r>
            <w:hyperlink w:anchor="_ENREF_61" w:tooltip="Hanlon, 2014 #1339" w:history="1">
              <w:r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61</w:t>
              </w:r>
            </w:hyperlink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, </w:t>
            </w:r>
            <w:hyperlink w:anchor="_ENREF_62" w:tooltip="Selamu, 2015 #1352" w:history="1">
              <w:r>
                <w:rPr>
                  <w:rFonts w:ascii="Times New Roman" w:hAnsi="Times New Roman" w:cs="Times New Roman"/>
                  <w:noProof/>
                  <w:sz w:val="24"/>
                  <w:szCs w:val="24"/>
                </w:rPr>
                <w:t>62</w:t>
              </w:r>
            </w:hyperlink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</w:t>
            </w:r>
            <w:r w:rsidR="00167029" w:rsidRPr="007D09B1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 with potential for use to empower service-user for involvement in mental health strengthening</w:t>
            </w:r>
          </w:p>
        </w:tc>
      </w:tr>
      <w:tr w:rsidR="00732A83" w:rsidRPr="007D09B1" w:rsidTr="00184935">
        <w:trPr>
          <w:trHeight w:val="170"/>
        </w:trPr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Workshop3 (December 2019)</w:t>
            </w:r>
          </w:p>
        </w:tc>
        <w:tc>
          <w:tcPr>
            <w:tcW w:w="3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To  foster stakeholder collaboration and support through dissemination of preliminary findings of the PAR process, and awareness creation to diverse stakeholder groups 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Four key activities were accomplished: Members of RPG presented highlights of ToC, prioritization exercise outcomes and details of the process findings of the Stage to PAR processes on program and action plan  to a broader range stakeholder groups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 xml:space="preserve">Conducted awareness-raising education to enhance stakeholders’ awareness about mental illness and roles of service users within mental health system strengthening(By a senior professor of psychiatry (AA) from Addis Ababa University) </w:t>
            </w:r>
          </w:p>
          <w:p w:rsidR="00732A83" w:rsidRPr="007D09B1" w:rsidRDefault="00732A83" w:rsidP="00184935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Three people from two service-user associations (Mental Health Users Association in Ethiopia-from Addis Ababa, and Sodo district Association of People Living with HIV/AIDS) shared their lived experiences, association, and how to collaboratively work in empowering service user association.</w:t>
            </w:r>
          </w:p>
          <w:p w:rsidR="00732A83" w:rsidRPr="007D09B1" w:rsidRDefault="00732A83" w:rsidP="001849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09B1">
              <w:rPr>
                <w:rFonts w:ascii="Times New Roman" w:hAnsi="Times New Roman" w:cs="Times New Roman"/>
                <w:sz w:val="24"/>
                <w:szCs w:val="24"/>
              </w:rPr>
              <w:t>RPG convened discussion session for stakeholders to reflect on the presentation, and develop collective views on action plans for next steps and ways forward</w:t>
            </w:r>
          </w:p>
        </w:tc>
      </w:tr>
    </w:tbl>
    <w:p w:rsidR="00BC1B1F" w:rsidRDefault="00F67A70"/>
    <w:sectPr w:rsidR="00BC1B1F" w:rsidSect="001553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32A83"/>
    <w:rsid w:val="001553AA"/>
    <w:rsid w:val="00167029"/>
    <w:rsid w:val="002E221B"/>
    <w:rsid w:val="00732A83"/>
    <w:rsid w:val="00AB41FD"/>
    <w:rsid w:val="00BB2B31"/>
    <w:rsid w:val="00BF0C05"/>
    <w:rsid w:val="00F67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2A8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1357</Words>
  <Characters>7735</Characters>
  <Application>Microsoft Office Word</Application>
  <DocSecurity>0</DocSecurity>
  <Lines>64</Lines>
  <Paragraphs>18</Paragraphs>
  <ScaleCrop>false</ScaleCrop>
  <Company/>
  <LinksUpToDate>false</LinksUpToDate>
  <CharactersWithSpaces>9074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Sisay Abayneh</dc:creator>
  <cp:lastModifiedBy>Sisay</cp:lastModifiedBy>
  <cp:revision>2</cp:revision>
  <dcterms:created xsi:type="dcterms:W3CDTF">2022-04-05T07:09:00Z</dcterms:created>
  <dcterms:modified xsi:type="dcterms:W3CDTF">2022-04-05T07:09:00Z</dcterms:modified>
</cp:coreProperties>
</file>