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A6E9D" w14:textId="77777777" w:rsidR="003F3D53" w:rsidRPr="00D47261" w:rsidRDefault="00667B5E">
      <w:pPr>
        <w:rPr>
          <w:rFonts w:ascii="Times New Roman" w:hAnsi="Times New Roman" w:cs="Times New Roman"/>
          <w:sz w:val="20"/>
          <w:szCs w:val="20"/>
          <w:u w:val="single"/>
        </w:rPr>
      </w:pPr>
      <w:r w:rsidRPr="00D47261">
        <w:rPr>
          <w:rFonts w:ascii="Times New Roman" w:hAnsi="Times New Roman" w:cs="Times New Roman"/>
          <w:sz w:val="20"/>
          <w:szCs w:val="20"/>
          <w:u w:val="single"/>
        </w:rPr>
        <w:t>Supplementary Information</w:t>
      </w:r>
    </w:p>
    <w:p w14:paraId="07324DD0" w14:textId="77777777" w:rsidR="00667B5E" w:rsidRPr="006970A2" w:rsidRDefault="00667B5E">
      <w:pPr>
        <w:rPr>
          <w:rFonts w:ascii="Times New Roman" w:hAnsi="Times New Roman" w:cs="Times New Roman"/>
          <w:sz w:val="20"/>
          <w:szCs w:val="20"/>
        </w:rPr>
      </w:pPr>
    </w:p>
    <w:p w14:paraId="2FDFD0B2" w14:textId="30CB4291" w:rsidR="00667B5E" w:rsidRPr="00C2648A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bdr w:val="none" w:sz="0" w:space="0" w:color="auto" w:frame="1"/>
          <w:lang w:val="en-CA" w:eastAsia="en-GB"/>
        </w:rPr>
      </w:pPr>
      <w:r w:rsidRPr="00C2648A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bdr w:val="none" w:sz="0" w:space="0" w:color="auto" w:frame="1"/>
          <w:lang w:val="en-CA" w:eastAsia="en-GB"/>
        </w:rPr>
        <w:t xml:space="preserve">Search </w:t>
      </w:r>
      <w:r w:rsidR="003C10F5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bdr w:val="none" w:sz="0" w:space="0" w:color="auto" w:frame="1"/>
          <w:lang w:val="en-CA" w:eastAsia="en-GB"/>
        </w:rPr>
        <w:t>S</w:t>
      </w:r>
      <w:r w:rsidRPr="00C2648A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bdr w:val="none" w:sz="0" w:space="0" w:color="auto" w:frame="1"/>
          <w:lang w:val="en-CA" w:eastAsia="en-GB"/>
        </w:rPr>
        <w:t>trategy</w:t>
      </w:r>
    </w:p>
    <w:p w14:paraId="385615FB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EMBASE (1422): &amp; Cochrane (35):</w:t>
      </w:r>
    </w:p>
    <w:p w14:paraId="59960570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 </w:t>
      </w:r>
    </w:p>
    <w:p w14:paraId="6B5B8FEC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ErbB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Receptors.mp. or exp epidermal growth factor receptor/ or exp epidermal growth factor receptor kinase inhibitor/ or EPIDERMAL GROWTH FACTOR Receptor*.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 or exp protein tyrosine kinase inhibitor/ or TKI*.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. or Erlotinib.mp. or exp erlotinib/ or Tarceva.mp. or Gefitinib.mp. or exp gefitinib/ or Iressa.mp. or icotinib.mp.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icotinib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Conmana.mp. or Afatinib.mp.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afatinib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Giotrif.mp. or Dacomitinib.mp. or dacomitinib/ or Vizimpro.mp. or Osimertinib.mp.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osimertinib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/ or Tagrisso.mp. or EGFR TKI.mp. or EGFR tyrosine kinase inhibitor.mp. or epidermal growth factor receptor tyrosine kinase inhibitor*.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 or epidermal growth factor receptor TKI.mp.)</w:t>
      </w:r>
    </w:p>
    <w:p w14:paraId="32AD42B4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                       </w:t>
      </w:r>
    </w:p>
    <w:p w14:paraId="3BE4B182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(Receptors, Vascular Endothelial Growth Factor.mp.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vasculotropin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receptor/ or VEGF.mp.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vasculotropin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inhibitor/ or Vascular Endothelial Growth Factor inhibitor*.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 or Vascular Endothelial Growth Factor*.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. or bevacizumab.mp. or bevacizumab/ or avastin.mp. or ranibizumab.mp. or ranibizumab/ or Lucentis.mp. or exp lapatinib/ or lapatinib.mp. or sunitinib.mp. or exp sunitinib/ or sorafenib.mp. or exp sorafenib or axitinib.mp.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axitinib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exp lapatinib plus pazopanib/ or exp pazopanib/ or pazopanib.mp. or ramucirumab.mp. or exp ramucirumab/ or Cyramza.mp. or aflibercept.mp. or exp aflibercept/ or vandetanib.mp.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vandetanib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cediranib.mp.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cediranib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motesanib.mp.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motesanib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naquotinib.mp.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naquotinib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/ or VEGF inhibitor*.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.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vasculotropin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 2/ or VEGFR2 antagonist.mp. or VEGFR2 inhibitor*.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.)</w:t>
      </w:r>
    </w:p>
    <w:p w14:paraId="4F7A91F5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       </w:t>
      </w:r>
    </w:p>
    <w:p w14:paraId="2C3E33A7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</w:t>
      </w:r>
      <w:proofErr w:type="gram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exp</w:t>
      </w:r>
      <w:proofErr w:type="gram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lung cancer/ or Lung.mp. or exp lung carcinogenesis/ or exp lung/ or exp lung carcinoma/ or exp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non small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cell lung cancer/ or thoracic.mp. or pulmonary.mp. or lung neoplasms.mp. or exp lung tumor/)</w:t>
      </w:r>
    </w:p>
    <w:p w14:paraId="69506ABA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                               </w:t>
      </w:r>
    </w:p>
    <w:p w14:paraId="4D1B5256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Limit: Exclude Medline journals</w:t>
      </w:r>
    </w:p>
    <w:p w14:paraId="2C32953F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</w:p>
    <w:p w14:paraId="2B9449DC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PubMed (1929):</w:t>
      </w:r>
    </w:p>
    <w:p w14:paraId="72E24AB2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 </w:t>
      </w:r>
    </w:p>
    <w:p w14:paraId="6E587D55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ErbB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Receptors[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mh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EGFR[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 inhibitor*[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TKI*[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tyrosine kinase inhibitor*[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Erlotinib[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Tarceva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Gefitinib[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Iressa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icotinib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Conmana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Afatinib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Giotrif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Dacomitinib[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Vizimpro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Osimertinib[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Tagrisso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EGFR TKI[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EGFR tyrosine kinase inhibitor[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 tyrosine kinase inhibitor*[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 TKI[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])</w:t>
      </w:r>
    </w:p>
    <w:p w14:paraId="53CD0AA8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</w:t>
      </w:r>
    </w:p>
    <w:p w14:paraId="7C1EB4B5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lastRenderedPageBreak/>
        <w:t>(Receptors, Vascular Endothelial Growth Factor[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mh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Vascular Endothelial Growth Factor inhibitor*[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Vascular Endothelial Growth Factor*[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bevacizumab[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avastin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ranibizumab[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Lucentis[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lapatinib[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sunitinib[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sorafenib[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axitinib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pazopanib[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ramucirumab[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Cyramza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aflibercept[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vandetanib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cediranib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motesanib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naquotinib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 inhibitor*[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VEGFR2 inhibitor*[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VEGFR2 antagonist[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])</w:t>
      </w:r>
    </w:p>
    <w:p w14:paraId="41077040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</w:t>
      </w:r>
    </w:p>
    <w:p w14:paraId="556A21B0" w14:textId="77777777" w:rsidR="00667B5E" w:rsidRPr="006970A2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</w:pPr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(Lung[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thoracic[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pulmonary[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lung neoplasms[</w:t>
      </w:r>
      <w:proofErr w:type="spellStart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mh</w:t>
      </w:r>
      <w:proofErr w:type="spellEnd"/>
      <w:r w:rsidRPr="006970A2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])</w:t>
      </w:r>
    </w:p>
    <w:p w14:paraId="639B3FFE" w14:textId="1BABF4BB" w:rsidR="00667B5E" w:rsidRPr="006970A2" w:rsidRDefault="00667B5E">
      <w:pPr>
        <w:rPr>
          <w:rFonts w:ascii="Times New Roman" w:hAnsi="Times New Roman" w:cs="Times New Roman"/>
          <w:sz w:val="20"/>
          <w:szCs w:val="20"/>
        </w:rPr>
      </w:pPr>
    </w:p>
    <w:p w14:paraId="2ED864C1" w14:textId="3E9E0A25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FF7F299" w14:textId="7F92073C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02C95F7" w14:textId="6981E04C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686ACF6" w14:textId="67A61BAD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6A80B288" w14:textId="664E00D1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98243F7" w14:textId="7576461A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56C3873" w14:textId="33BE67EC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AA5A1E7" w14:textId="2F40D43D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651B0046" w14:textId="57E66EA5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E2F9B64" w14:textId="436910F0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0BB9736" w14:textId="27A4CC29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838F6B1" w14:textId="3C5CCE2D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F5E6126" w14:textId="72C1CF9C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0468797" w14:textId="7CCC5F54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772118D" w14:textId="7E1827C2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FBA4000" w14:textId="248074D3" w:rsidR="006970A2" w:rsidRDefault="006970A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F0E7D05" w14:textId="77777777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146F021" w14:textId="175FBECD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CF1B1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A21A0" w:rsidRPr="006970A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431322" w:rsidRPr="006970A2">
        <w:rPr>
          <w:rFonts w:ascii="Times New Roman" w:hAnsi="Times New Roman" w:cs="Times New Roman"/>
          <w:b/>
          <w:bCs/>
          <w:sz w:val="20"/>
          <w:szCs w:val="20"/>
        </w:rPr>
        <w:t>Progression Free Survival</w:t>
      </w:r>
      <w:r w:rsidR="004423DB">
        <w:rPr>
          <w:rFonts w:ascii="Times New Roman" w:hAnsi="Times New Roman" w:cs="Times New Roman"/>
          <w:b/>
          <w:bCs/>
          <w:sz w:val="20"/>
          <w:szCs w:val="20"/>
        </w:rPr>
        <w:t xml:space="preserve"> (PFS) </w:t>
      </w:r>
      <w:r w:rsidR="002F00F0">
        <w:rPr>
          <w:rFonts w:ascii="Times New Roman" w:hAnsi="Times New Roman" w:cs="Times New Roman"/>
          <w:b/>
          <w:bCs/>
          <w:sz w:val="20"/>
          <w:szCs w:val="20"/>
        </w:rPr>
        <w:t xml:space="preserve">Hazard Ratios </w:t>
      </w:r>
      <w:r w:rsidR="000E1986"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="004423D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C3597">
        <w:rPr>
          <w:rFonts w:ascii="Times New Roman" w:hAnsi="Times New Roman" w:cs="Times New Roman"/>
          <w:b/>
          <w:bCs/>
          <w:sz w:val="20"/>
          <w:szCs w:val="20"/>
        </w:rPr>
        <w:t xml:space="preserve">prespecified </w:t>
      </w:r>
      <w:r w:rsidR="004423DB">
        <w:rPr>
          <w:rFonts w:ascii="Times New Roman" w:hAnsi="Times New Roman" w:cs="Times New Roman"/>
          <w:b/>
          <w:bCs/>
          <w:sz w:val="20"/>
          <w:szCs w:val="20"/>
        </w:rPr>
        <w:t>subgroup</w:t>
      </w:r>
      <w:r w:rsidR="000E198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171DB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9771036" w14:textId="5CB8029D" w:rsidR="002C129C" w:rsidRPr="00426481" w:rsidRDefault="002C129C" w:rsidP="004264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PFS by Age</w:t>
      </w:r>
    </w:p>
    <w:p w14:paraId="57B5A282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B61BF6" wp14:editId="565B76D8">
            <wp:extent cx="5270500" cy="2170430"/>
            <wp:effectExtent l="0" t="0" r="0" b="1270"/>
            <wp:docPr id="6" name="Picture 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84C96" w14:textId="514923AF" w:rsidR="002C129C" w:rsidRPr="00426481" w:rsidRDefault="002C129C" w:rsidP="004264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PFS by Gender</w:t>
      </w:r>
    </w:p>
    <w:p w14:paraId="1B0EFDE5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EB2B71" wp14:editId="11EE41E8">
            <wp:extent cx="5270500" cy="2593340"/>
            <wp:effectExtent l="0" t="0" r="0" b="0"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F0725" w14:textId="77777777" w:rsidR="002C129C" w:rsidRPr="006970A2" w:rsidRDefault="002C129C" w:rsidP="004264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>PFS by Smoking Status</w:t>
      </w:r>
    </w:p>
    <w:p w14:paraId="1E52B7E1" w14:textId="346B74AC" w:rsidR="006970A2" w:rsidRPr="004423DB" w:rsidRDefault="002C129C" w:rsidP="004423D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630911" wp14:editId="7E5FBC52">
            <wp:extent cx="5270500" cy="2389505"/>
            <wp:effectExtent l="0" t="0" r="0" b="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D460F" w14:textId="77777777" w:rsidR="0043187E" w:rsidRDefault="0043187E" w:rsidP="0043187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03E09F5" w14:textId="5CEF8C11" w:rsidR="002C129C" w:rsidRPr="006970A2" w:rsidRDefault="002C129C" w:rsidP="004264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>PFS by ECOG Status</w:t>
      </w:r>
    </w:p>
    <w:p w14:paraId="1710FCE2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9C88C67" wp14:editId="5DBF1393">
            <wp:extent cx="5270500" cy="2577465"/>
            <wp:effectExtent l="0" t="0" r="0" b="635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2DC4" w14:textId="77777777" w:rsidR="002C129C" w:rsidRPr="006970A2" w:rsidRDefault="002C129C" w:rsidP="004264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>PFS by EGFR Mutation Status</w:t>
      </w:r>
    </w:p>
    <w:p w14:paraId="11626C82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5EC52C" wp14:editId="7CBEE97F">
            <wp:extent cx="5270500" cy="2618740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1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96277" w14:textId="77777777" w:rsidR="002C129C" w:rsidRPr="006970A2" w:rsidRDefault="002C129C" w:rsidP="004264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>PFS by Presence or Absence of Intracranial Disease</w:t>
      </w:r>
    </w:p>
    <w:p w14:paraId="1F73324B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3109609" wp14:editId="6E58BC7F">
            <wp:extent cx="5270500" cy="2174875"/>
            <wp:effectExtent l="0" t="0" r="0" b="0"/>
            <wp:docPr id="14" name="Picture 14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D3087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F1B7740" w14:textId="586664DE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</w:t>
      </w:r>
      <w:r w:rsidR="00CF1B1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303D4F" w:rsidRPr="006970A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>: O</w:t>
      </w:r>
      <w:r w:rsidR="005E66F1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verall 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5E66F1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esponse 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5E66F1" w:rsidRPr="006970A2">
        <w:rPr>
          <w:rFonts w:ascii="Times New Roman" w:hAnsi="Times New Roman" w:cs="Times New Roman"/>
          <w:b/>
          <w:bCs/>
          <w:sz w:val="20"/>
          <w:szCs w:val="20"/>
        </w:rPr>
        <w:t>ate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F1B13">
        <w:rPr>
          <w:rFonts w:ascii="Times New Roman" w:hAnsi="Times New Roman" w:cs="Times New Roman"/>
          <w:b/>
          <w:bCs/>
          <w:sz w:val="20"/>
          <w:szCs w:val="20"/>
        </w:rPr>
        <w:t>Odds Ratio</w:t>
      </w:r>
      <w:r w:rsidR="000E1986">
        <w:rPr>
          <w:rFonts w:ascii="Times New Roman" w:hAnsi="Times New Roman" w:cs="Times New Roman"/>
          <w:b/>
          <w:bCs/>
          <w:sz w:val="20"/>
          <w:szCs w:val="20"/>
        </w:rPr>
        <w:t xml:space="preserve"> between combination therapy and EGFR TKI alone</w:t>
      </w: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D443D2F" wp14:editId="1DEC2764">
            <wp:extent cx="5270500" cy="1344930"/>
            <wp:effectExtent l="0" t="0" r="0" b="127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4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70A2" w:rsidDel="0057602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197438" w14:textId="56364E7E" w:rsidR="002C129C" w:rsidRPr="006970A2" w:rsidRDefault="0009118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CF1B1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2C129C" w:rsidRPr="006970A2">
        <w:rPr>
          <w:rFonts w:ascii="Times New Roman" w:hAnsi="Times New Roman" w:cs="Times New Roman"/>
          <w:b/>
          <w:bCs/>
          <w:sz w:val="20"/>
          <w:szCs w:val="20"/>
        </w:rPr>
        <w:t>: D</w:t>
      </w:r>
      <w:r w:rsidR="005E66F1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isease </w:t>
      </w:r>
      <w:r w:rsidR="002C129C" w:rsidRPr="006970A2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5E66F1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ontrol </w:t>
      </w:r>
      <w:r w:rsidR="002C129C" w:rsidRPr="006970A2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5E66F1" w:rsidRPr="006970A2">
        <w:rPr>
          <w:rFonts w:ascii="Times New Roman" w:hAnsi="Times New Roman" w:cs="Times New Roman"/>
          <w:b/>
          <w:bCs/>
          <w:sz w:val="20"/>
          <w:szCs w:val="20"/>
        </w:rPr>
        <w:t>ate</w:t>
      </w:r>
      <w:r w:rsidR="002C129C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E1986">
        <w:rPr>
          <w:rFonts w:ascii="Times New Roman" w:hAnsi="Times New Roman" w:cs="Times New Roman"/>
          <w:b/>
          <w:bCs/>
          <w:sz w:val="20"/>
          <w:szCs w:val="20"/>
        </w:rPr>
        <w:t>Odds Ratio between combination therapy and EGFR TKI alone</w:t>
      </w:r>
      <w:r w:rsidR="000E1986" w:rsidRPr="006970A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2C129C"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AFEFB6" wp14:editId="038BDE6E">
            <wp:extent cx="5270500" cy="1226820"/>
            <wp:effectExtent l="0" t="0" r="0" b="5080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C5F1C" w14:textId="55C62D45" w:rsidR="002C129C" w:rsidRPr="006970A2" w:rsidRDefault="0009118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CF1B1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2C129C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: Adverse Events </w:t>
      </w:r>
      <w:r w:rsidR="00BF7645"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Odds Ratios </w:t>
      </w:r>
      <w:r w:rsidR="00A22421">
        <w:rPr>
          <w:rFonts w:ascii="Times New Roman" w:hAnsi="Times New Roman" w:cs="Times New Roman"/>
          <w:b/>
          <w:bCs/>
          <w:sz w:val="20"/>
          <w:szCs w:val="20"/>
        </w:rPr>
        <w:t>between combination therapy and EGFR TKI alone</w:t>
      </w:r>
    </w:p>
    <w:p w14:paraId="0F299C0D" w14:textId="06E0DC1D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Any Grade 3</w:t>
      </w:r>
      <w:r w:rsidR="00131BAB">
        <w:rPr>
          <w:rFonts w:ascii="Times New Roman" w:hAnsi="Times New Roman" w:cs="Times New Roman"/>
          <w:b/>
          <w:bCs/>
          <w:sz w:val="20"/>
          <w:szCs w:val="20"/>
        </w:rPr>
        <w:t xml:space="preserve"> or Higher Adverse Event</w:t>
      </w:r>
      <w:r w:rsidRPr="00426481">
        <w:rPr>
          <w:rFonts w:ascii="Times New Roman" w:hAnsi="Times New Roman" w:cs="Times New Roman"/>
          <w:b/>
          <w:bCs/>
          <w:sz w:val="20"/>
          <w:szCs w:val="20"/>
        </w:rPr>
        <w:t xml:space="preserve"> OR</w:t>
      </w:r>
    </w:p>
    <w:p w14:paraId="4A546142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7E0D61D" wp14:editId="7782DA31">
            <wp:extent cx="5270500" cy="1125220"/>
            <wp:effectExtent l="0" t="0" r="0" b="5080"/>
            <wp:docPr id="15" name="Picture 15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Table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40635" w14:textId="77ED9688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Proteinuria OR</w:t>
      </w:r>
    </w:p>
    <w:p w14:paraId="5B0EE1F0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1F98AD3" wp14:editId="0D4FB8C4">
            <wp:extent cx="5270500" cy="1367790"/>
            <wp:effectExtent l="0" t="0" r="0" b="3810"/>
            <wp:docPr id="16" name="Picture 1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able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EA75A" w14:textId="2AC66A07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Hypertension OR</w:t>
      </w:r>
    </w:p>
    <w:p w14:paraId="18670881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66FF146" wp14:editId="4F87DB80">
            <wp:extent cx="5270500" cy="1359535"/>
            <wp:effectExtent l="0" t="0" r="0" b="0"/>
            <wp:docPr id="17" name="Picture 1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text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76E22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7A4405E" w14:textId="77777777" w:rsidR="006970A2" w:rsidRDefault="006970A2" w:rsidP="002C129C">
      <w:pPr>
        <w:spacing w:line="36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38131E6B" w14:textId="77777777" w:rsidR="006970A2" w:rsidRDefault="006970A2" w:rsidP="002C129C">
      <w:pPr>
        <w:spacing w:line="36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3418EBF0" w14:textId="078836EE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Diarrhea OR</w:t>
      </w:r>
    </w:p>
    <w:p w14:paraId="3B202B02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9FCABDF" wp14:editId="5D5A52D7">
            <wp:extent cx="5270500" cy="1340485"/>
            <wp:effectExtent l="0" t="0" r="0" b="5715"/>
            <wp:docPr id="18" name="Picture 1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EB6E1" w14:textId="32647AF8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Dermatitis OR</w:t>
      </w:r>
    </w:p>
    <w:p w14:paraId="215AB6B3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28F139" wp14:editId="56BAFFDB">
            <wp:extent cx="5270500" cy="1323975"/>
            <wp:effectExtent l="0" t="0" r="0" b="0"/>
            <wp:docPr id="19" name="Picture 1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able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FA627" w14:textId="46E806B2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Bleeding OR</w:t>
      </w:r>
    </w:p>
    <w:p w14:paraId="4935F7B1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F660FA" wp14:editId="2CF350A8">
            <wp:extent cx="5270500" cy="1052830"/>
            <wp:effectExtent l="0" t="0" r="0" b="1270"/>
            <wp:docPr id="20" name="Picture 2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able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C0CC1" w14:textId="046227DB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Stomatitis</w:t>
      </w:r>
      <w:r w:rsidR="00B4638B">
        <w:rPr>
          <w:rFonts w:ascii="Times New Roman" w:hAnsi="Times New Roman" w:cs="Times New Roman"/>
          <w:b/>
          <w:bCs/>
          <w:sz w:val="20"/>
          <w:szCs w:val="20"/>
        </w:rPr>
        <w:t xml:space="preserve"> OR</w:t>
      </w:r>
    </w:p>
    <w:p w14:paraId="6A321E94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69FDD9" wp14:editId="363C25E1">
            <wp:extent cx="5270500" cy="1136015"/>
            <wp:effectExtent l="0" t="0" r="0" b="0"/>
            <wp:docPr id="21" name="Picture 2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C0522" w14:textId="4B305FA1" w:rsidR="002C129C" w:rsidRPr="00426481" w:rsidRDefault="002C129C" w:rsidP="0042648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26481">
        <w:rPr>
          <w:rFonts w:ascii="Times New Roman" w:hAnsi="Times New Roman" w:cs="Times New Roman"/>
          <w:b/>
          <w:bCs/>
          <w:sz w:val="20"/>
          <w:szCs w:val="20"/>
        </w:rPr>
        <w:t>Grade 3 or Higher AST</w:t>
      </w:r>
      <w:r w:rsidR="00B4638B">
        <w:rPr>
          <w:rFonts w:ascii="Times New Roman" w:hAnsi="Times New Roman" w:cs="Times New Roman"/>
          <w:b/>
          <w:bCs/>
          <w:sz w:val="20"/>
          <w:szCs w:val="20"/>
        </w:rPr>
        <w:t xml:space="preserve"> OR</w:t>
      </w:r>
    </w:p>
    <w:p w14:paraId="70EDBC5F" w14:textId="77777777" w:rsidR="002C129C" w:rsidRPr="006970A2" w:rsidRDefault="002C129C" w:rsidP="002C129C">
      <w:pPr>
        <w:rPr>
          <w:rFonts w:ascii="Times New Roman" w:hAnsi="Times New Roman" w:cs="Times New Roman"/>
          <w:sz w:val="20"/>
          <w:szCs w:val="20"/>
        </w:rPr>
      </w:pPr>
      <w:r w:rsidRPr="006970A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C85FD7C" wp14:editId="7B5A423A">
            <wp:extent cx="5270500" cy="1064895"/>
            <wp:effectExtent l="0" t="0" r="0" b="1905"/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able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6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06C3D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D25575E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C95B10D" w14:textId="77777777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E3B27E5" w14:textId="77777777" w:rsidR="002C129C" w:rsidRPr="006970A2" w:rsidRDefault="002C129C">
      <w:pPr>
        <w:rPr>
          <w:rFonts w:ascii="Times New Roman" w:hAnsi="Times New Roman" w:cs="Times New Roman"/>
          <w:sz w:val="20"/>
          <w:szCs w:val="20"/>
        </w:rPr>
        <w:sectPr w:rsidR="002C129C" w:rsidRPr="006970A2" w:rsidSect="00094180">
          <w:footerReference w:type="even" r:id="rId24"/>
          <w:footerReference w:type="default" r:id="rId25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3AABEC66" w14:textId="7AF9647E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CF1B1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C13A02" w:rsidRPr="006970A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>: Risk of Bias Table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984"/>
        <w:gridCol w:w="1560"/>
        <w:gridCol w:w="2551"/>
        <w:gridCol w:w="2268"/>
        <w:gridCol w:w="1701"/>
        <w:gridCol w:w="1276"/>
      </w:tblGrid>
      <w:tr w:rsidR="002C129C" w:rsidRPr="006970A2" w14:paraId="382C34EA" w14:textId="77777777" w:rsidTr="00C13A02">
        <w:tc>
          <w:tcPr>
            <w:tcW w:w="1526" w:type="dxa"/>
          </w:tcPr>
          <w:p w14:paraId="7098EAC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Study</w:t>
            </w:r>
          </w:p>
        </w:tc>
        <w:tc>
          <w:tcPr>
            <w:tcW w:w="1984" w:type="dxa"/>
          </w:tcPr>
          <w:p w14:paraId="3574D44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Random Sequence Generation</w:t>
            </w:r>
          </w:p>
        </w:tc>
        <w:tc>
          <w:tcPr>
            <w:tcW w:w="1560" w:type="dxa"/>
          </w:tcPr>
          <w:p w14:paraId="5E01645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Allocation Concealment</w:t>
            </w:r>
          </w:p>
        </w:tc>
        <w:tc>
          <w:tcPr>
            <w:tcW w:w="2551" w:type="dxa"/>
          </w:tcPr>
          <w:p w14:paraId="76742E2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Blinding of Participants/Physicians</w:t>
            </w:r>
          </w:p>
        </w:tc>
        <w:tc>
          <w:tcPr>
            <w:tcW w:w="2268" w:type="dxa"/>
          </w:tcPr>
          <w:p w14:paraId="621C9837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Blinding of Outcome Assessment</w:t>
            </w:r>
          </w:p>
        </w:tc>
        <w:tc>
          <w:tcPr>
            <w:tcW w:w="1701" w:type="dxa"/>
          </w:tcPr>
          <w:p w14:paraId="7E08596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Incomplete Outcome Data</w:t>
            </w:r>
          </w:p>
        </w:tc>
        <w:tc>
          <w:tcPr>
            <w:tcW w:w="1276" w:type="dxa"/>
          </w:tcPr>
          <w:p w14:paraId="215AEC6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Selective Reporting</w:t>
            </w:r>
          </w:p>
        </w:tc>
      </w:tr>
      <w:tr w:rsidR="002C129C" w:rsidRPr="006970A2" w14:paraId="4232FA8E" w14:textId="77777777" w:rsidTr="00C13A02">
        <w:tc>
          <w:tcPr>
            <w:tcW w:w="1526" w:type="dxa"/>
          </w:tcPr>
          <w:p w14:paraId="12F6B46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RELAY</w:t>
            </w:r>
          </w:p>
        </w:tc>
        <w:tc>
          <w:tcPr>
            <w:tcW w:w="1984" w:type="dxa"/>
          </w:tcPr>
          <w:p w14:paraId="1D737A2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722226D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2339364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268" w:type="dxa"/>
          </w:tcPr>
          <w:p w14:paraId="64E383A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701" w:type="dxa"/>
          </w:tcPr>
          <w:p w14:paraId="073F6DC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2763FEC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2C129C" w:rsidRPr="006970A2" w14:paraId="582E8858" w14:textId="77777777" w:rsidTr="00C13A02">
        <w:tc>
          <w:tcPr>
            <w:tcW w:w="1526" w:type="dxa"/>
          </w:tcPr>
          <w:p w14:paraId="38C2EBA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NCT0153089</w:t>
            </w:r>
          </w:p>
        </w:tc>
        <w:tc>
          <w:tcPr>
            <w:tcW w:w="1984" w:type="dxa"/>
          </w:tcPr>
          <w:p w14:paraId="28D67BB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475521D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27FF8FA5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1236675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4C262EA5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6FD84DD3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2C129C" w:rsidRPr="006970A2" w14:paraId="3EC786C4" w14:textId="77777777" w:rsidTr="00C13A02">
        <w:tc>
          <w:tcPr>
            <w:tcW w:w="1526" w:type="dxa"/>
          </w:tcPr>
          <w:p w14:paraId="0C31790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NEJ026</w:t>
            </w:r>
          </w:p>
        </w:tc>
        <w:tc>
          <w:tcPr>
            <w:tcW w:w="1984" w:type="dxa"/>
          </w:tcPr>
          <w:p w14:paraId="60FBD77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388570E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7249401B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7F2D451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06C16CB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4575443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2C129C" w:rsidRPr="006970A2" w14:paraId="606FC513" w14:textId="77777777" w:rsidTr="00C13A02">
        <w:tc>
          <w:tcPr>
            <w:tcW w:w="1526" w:type="dxa"/>
          </w:tcPr>
          <w:p w14:paraId="0789E64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BAGEL</w:t>
            </w:r>
          </w:p>
        </w:tc>
        <w:tc>
          <w:tcPr>
            <w:tcW w:w="1984" w:type="dxa"/>
          </w:tcPr>
          <w:p w14:paraId="5054A3F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5A22F09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551" w:type="dxa"/>
          </w:tcPr>
          <w:p w14:paraId="097534C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7076F1F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1E2E512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71EB06C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2C129C" w:rsidRPr="006970A2" w14:paraId="470997D5" w14:textId="77777777" w:rsidTr="00C13A02">
        <w:tc>
          <w:tcPr>
            <w:tcW w:w="1526" w:type="dxa"/>
          </w:tcPr>
          <w:p w14:paraId="3AE8608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ARTEMIS</w:t>
            </w:r>
          </w:p>
        </w:tc>
        <w:tc>
          <w:tcPr>
            <w:tcW w:w="1984" w:type="dxa"/>
          </w:tcPr>
          <w:p w14:paraId="7FCB700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3A95D91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551" w:type="dxa"/>
          </w:tcPr>
          <w:p w14:paraId="21B54C4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433AFC6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48F0F9D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5FAE915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2C129C" w:rsidRPr="006970A2" w14:paraId="472766ED" w14:textId="77777777" w:rsidTr="00C13A02">
        <w:tc>
          <w:tcPr>
            <w:tcW w:w="1526" w:type="dxa"/>
          </w:tcPr>
          <w:p w14:paraId="5612A43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JO25567</w:t>
            </w:r>
          </w:p>
        </w:tc>
        <w:tc>
          <w:tcPr>
            <w:tcW w:w="1984" w:type="dxa"/>
          </w:tcPr>
          <w:p w14:paraId="2431AF2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21199D0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6EAAB77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264C3AF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701" w:type="dxa"/>
          </w:tcPr>
          <w:p w14:paraId="557F42E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0E35F5E7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754ACA7C" w14:textId="4DA45AED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5412538" w14:textId="2A261096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157047D" w14:textId="5253F983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A980914" w14:textId="35A13316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04319F59" w14:textId="7EBAD053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FD70CCB" w14:textId="58129F56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D778D0B" w14:textId="4E6AC0ED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0782D72" w14:textId="4D745717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033DDDC2" w14:textId="77710B21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6C4DEE9" w14:textId="09A86D09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D6BA453" w14:textId="458BC484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DFED6EB" w14:textId="5487BC7A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6567C9E" w14:textId="6EF7B39B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FB2250A" w14:textId="6043C17B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2626526" w14:textId="33CF3800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38BE77A" w14:textId="77777777" w:rsidR="00C13A02" w:rsidRPr="006970A2" w:rsidRDefault="00C13A02">
      <w:pPr>
        <w:rPr>
          <w:rFonts w:ascii="Times New Roman" w:hAnsi="Times New Roman" w:cs="Times New Roman"/>
          <w:sz w:val="20"/>
          <w:szCs w:val="20"/>
        </w:rPr>
        <w:sectPr w:rsidR="00C13A02" w:rsidRPr="006970A2" w:rsidSect="00C13A02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21CDD8FE" w14:textId="57A939C0" w:rsidR="002C129C" w:rsidRPr="006970A2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DA4425E" w14:textId="27216D49" w:rsidR="00C13A02" w:rsidRPr="006970A2" w:rsidRDefault="00C13A02" w:rsidP="00C13A0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A534B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01E68" w:rsidRPr="006970A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970A2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111C0D" w:rsidRPr="006970A2">
        <w:rPr>
          <w:rFonts w:ascii="Times New Roman" w:hAnsi="Times New Roman" w:cs="Times New Roman"/>
          <w:b/>
          <w:bCs/>
          <w:sz w:val="20"/>
          <w:szCs w:val="20"/>
        </w:rPr>
        <w:t>Odds Ratio (OR) comparing combined EGFR-TKI and VEGF inhibition versus EGFR-TKI alone</w:t>
      </w:r>
      <w:r w:rsidR="00431322" w:rsidRPr="006970A2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3010"/>
      </w:tblGrid>
      <w:tr w:rsidR="00C13A02" w:rsidRPr="006970A2" w14:paraId="0AA96979" w14:textId="77777777" w:rsidTr="00200B6D">
        <w:tc>
          <w:tcPr>
            <w:tcW w:w="2235" w:type="dxa"/>
            <w:tcBorders>
              <w:bottom w:val="nil"/>
            </w:tcBorders>
          </w:tcPr>
          <w:p w14:paraId="3192E32C" w14:textId="77777777" w:rsidR="00C13A02" w:rsidRPr="006970A2" w:rsidRDefault="00C13A02" w:rsidP="00200B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</w:tc>
        <w:tc>
          <w:tcPr>
            <w:tcW w:w="3010" w:type="dxa"/>
          </w:tcPr>
          <w:p w14:paraId="6B21CC59" w14:textId="77777777" w:rsidR="00C13A02" w:rsidRPr="006970A2" w:rsidRDefault="00C13A02" w:rsidP="00200B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</w:tr>
      <w:tr w:rsidR="00C13A02" w:rsidRPr="006970A2" w14:paraId="0D5D6B87" w14:textId="77777777" w:rsidTr="00200B6D">
        <w:tc>
          <w:tcPr>
            <w:tcW w:w="2235" w:type="dxa"/>
            <w:tcBorders>
              <w:bottom w:val="single" w:sz="4" w:space="0" w:color="auto"/>
            </w:tcBorders>
          </w:tcPr>
          <w:p w14:paraId="203FF33E" w14:textId="77777777" w:rsidR="00C13A02" w:rsidRPr="006970A2" w:rsidRDefault="00C13A02" w:rsidP="00200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ORR</w:t>
            </w:r>
          </w:p>
        </w:tc>
        <w:tc>
          <w:tcPr>
            <w:tcW w:w="3010" w:type="dxa"/>
          </w:tcPr>
          <w:p w14:paraId="50635269" w14:textId="77777777" w:rsidR="00C13A02" w:rsidRPr="006970A2" w:rsidDel="003B7BCA" w:rsidRDefault="00C13A02" w:rsidP="00200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0.86 (0.65 – 1.12)</w:t>
            </w:r>
          </w:p>
        </w:tc>
      </w:tr>
      <w:tr w:rsidR="00C13A02" w:rsidRPr="006970A2" w14:paraId="74993ABF" w14:textId="77777777" w:rsidTr="00200B6D">
        <w:tc>
          <w:tcPr>
            <w:tcW w:w="2235" w:type="dxa"/>
            <w:tcBorders>
              <w:bottom w:val="single" w:sz="4" w:space="0" w:color="auto"/>
            </w:tcBorders>
          </w:tcPr>
          <w:p w14:paraId="53F2C44D" w14:textId="77777777" w:rsidR="00C13A02" w:rsidRPr="006970A2" w:rsidRDefault="00C13A02" w:rsidP="00200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DCR</w:t>
            </w:r>
          </w:p>
        </w:tc>
        <w:tc>
          <w:tcPr>
            <w:tcW w:w="3010" w:type="dxa"/>
          </w:tcPr>
          <w:p w14:paraId="2361A8E6" w14:textId="77777777" w:rsidR="00C13A02" w:rsidRPr="006970A2" w:rsidDel="003B7BCA" w:rsidRDefault="00C13A02" w:rsidP="00BF7645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0.71 (0.24 – 2.09)</w:t>
            </w:r>
          </w:p>
        </w:tc>
      </w:tr>
    </w:tbl>
    <w:p w14:paraId="3CBD8501" w14:textId="77777777" w:rsidR="00C13A02" w:rsidRPr="006970A2" w:rsidRDefault="00C13A02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56F9E42" w14:textId="77777777" w:rsidR="00C13A02" w:rsidRPr="006970A2" w:rsidRDefault="00C13A02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C13A02" w:rsidRPr="006970A2" w:rsidSect="00C13A02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710A4078" w14:textId="310E7927" w:rsidR="002C129C" w:rsidRPr="000421DF" w:rsidRDefault="002C129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421DF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A534B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303D4F" w:rsidRPr="000421DF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0421DF">
        <w:rPr>
          <w:rFonts w:ascii="Times New Roman" w:hAnsi="Times New Roman" w:cs="Times New Roman"/>
          <w:b/>
          <w:bCs/>
          <w:sz w:val="20"/>
          <w:szCs w:val="20"/>
        </w:rPr>
        <w:t>: GRADE of Recommendation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75"/>
        <w:gridCol w:w="1575"/>
        <w:gridCol w:w="1575"/>
        <w:gridCol w:w="1575"/>
        <w:gridCol w:w="1575"/>
        <w:gridCol w:w="1575"/>
        <w:gridCol w:w="1575"/>
        <w:gridCol w:w="1575"/>
        <w:gridCol w:w="1576"/>
      </w:tblGrid>
      <w:tr w:rsidR="002C129C" w:rsidRPr="006970A2" w14:paraId="6F94C095" w14:textId="77777777" w:rsidTr="00200B6D">
        <w:trPr>
          <w:jc w:val="center"/>
        </w:trPr>
        <w:tc>
          <w:tcPr>
            <w:tcW w:w="11025" w:type="dxa"/>
            <w:gridSpan w:val="7"/>
            <w:vAlign w:val="center"/>
          </w:tcPr>
          <w:p w14:paraId="31581E47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Certainty Assessment</w:t>
            </w:r>
          </w:p>
        </w:tc>
        <w:tc>
          <w:tcPr>
            <w:tcW w:w="1575" w:type="dxa"/>
            <w:vMerge w:val="restart"/>
            <w:vAlign w:val="center"/>
          </w:tcPr>
          <w:p w14:paraId="1C8E45D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Certainty</w:t>
            </w:r>
          </w:p>
        </w:tc>
        <w:tc>
          <w:tcPr>
            <w:tcW w:w="1576" w:type="dxa"/>
            <w:vMerge w:val="restart"/>
            <w:vAlign w:val="center"/>
          </w:tcPr>
          <w:p w14:paraId="191902F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Importance</w:t>
            </w:r>
          </w:p>
        </w:tc>
      </w:tr>
      <w:tr w:rsidR="002C129C" w:rsidRPr="006970A2" w14:paraId="2218DF72" w14:textId="77777777" w:rsidTr="00200B6D">
        <w:trPr>
          <w:jc w:val="center"/>
        </w:trPr>
        <w:tc>
          <w:tcPr>
            <w:tcW w:w="1575" w:type="dxa"/>
            <w:vAlign w:val="center"/>
          </w:tcPr>
          <w:p w14:paraId="38AD0D1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 of studies</w:t>
            </w:r>
          </w:p>
        </w:tc>
        <w:tc>
          <w:tcPr>
            <w:tcW w:w="1575" w:type="dxa"/>
            <w:vAlign w:val="center"/>
          </w:tcPr>
          <w:p w14:paraId="61DAFF3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Study design</w:t>
            </w:r>
          </w:p>
        </w:tc>
        <w:tc>
          <w:tcPr>
            <w:tcW w:w="1575" w:type="dxa"/>
            <w:vAlign w:val="center"/>
          </w:tcPr>
          <w:p w14:paraId="297EE4F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Risk of bias</w:t>
            </w:r>
          </w:p>
        </w:tc>
        <w:tc>
          <w:tcPr>
            <w:tcW w:w="1575" w:type="dxa"/>
            <w:vAlign w:val="center"/>
          </w:tcPr>
          <w:p w14:paraId="0422796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Inconsistency</w:t>
            </w:r>
          </w:p>
        </w:tc>
        <w:tc>
          <w:tcPr>
            <w:tcW w:w="1575" w:type="dxa"/>
            <w:vAlign w:val="center"/>
          </w:tcPr>
          <w:p w14:paraId="399720B5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Indirectness</w:t>
            </w:r>
          </w:p>
        </w:tc>
        <w:tc>
          <w:tcPr>
            <w:tcW w:w="1575" w:type="dxa"/>
            <w:vAlign w:val="center"/>
          </w:tcPr>
          <w:p w14:paraId="75CE888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Imprecision</w:t>
            </w:r>
          </w:p>
        </w:tc>
        <w:tc>
          <w:tcPr>
            <w:tcW w:w="1575" w:type="dxa"/>
            <w:vAlign w:val="center"/>
          </w:tcPr>
          <w:p w14:paraId="0F57CB6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Other considerations</w:t>
            </w:r>
          </w:p>
        </w:tc>
        <w:tc>
          <w:tcPr>
            <w:tcW w:w="1575" w:type="dxa"/>
            <w:vMerge/>
            <w:vAlign w:val="center"/>
          </w:tcPr>
          <w:p w14:paraId="36220E4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  <w:vMerge/>
            <w:vAlign w:val="center"/>
          </w:tcPr>
          <w:p w14:paraId="538B4D1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6970A2" w14:paraId="1389CFCA" w14:textId="77777777" w:rsidTr="00200B6D">
        <w:trPr>
          <w:jc w:val="center"/>
        </w:trPr>
        <w:tc>
          <w:tcPr>
            <w:tcW w:w="1575" w:type="dxa"/>
          </w:tcPr>
          <w:p w14:paraId="2F40D07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</w:p>
        </w:tc>
        <w:tc>
          <w:tcPr>
            <w:tcW w:w="1575" w:type="dxa"/>
          </w:tcPr>
          <w:p w14:paraId="648A139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01F323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7D6736B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916D15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B6A186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035FAE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1E8779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1E3FE03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6970A2" w14:paraId="64EBF32D" w14:textId="77777777" w:rsidTr="00200B6D">
        <w:trPr>
          <w:jc w:val="center"/>
        </w:trPr>
        <w:tc>
          <w:tcPr>
            <w:tcW w:w="1575" w:type="dxa"/>
          </w:tcPr>
          <w:p w14:paraId="28F52D2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5" w:type="dxa"/>
          </w:tcPr>
          <w:p w14:paraId="60D14665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578670C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5BA04A5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2F50EE95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4EDD911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2513D35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04A0262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0EE43C5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  <w:tr w:rsidR="002C129C" w:rsidRPr="006970A2" w14:paraId="0FD9C426" w14:textId="77777777" w:rsidTr="00200B6D">
        <w:trPr>
          <w:jc w:val="center"/>
        </w:trPr>
        <w:tc>
          <w:tcPr>
            <w:tcW w:w="1575" w:type="dxa"/>
          </w:tcPr>
          <w:p w14:paraId="4ADD052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  <w:tc>
          <w:tcPr>
            <w:tcW w:w="1575" w:type="dxa"/>
          </w:tcPr>
          <w:p w14:paraId="1C1C648B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0849F02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78DEE5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3AFD5CF7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4E4560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6C4623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6F9C45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06EEBD1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6970A2" w14:paraId="110C9D50" w14:textId="77777777" w:rsidTr="00200B6D">
        <w:trPr>
          <w:jc w:val="center"/>
        </w:trPr>
        <w:tc>
          <w:tcPr>
            <w:tcW w:w="1575" w:type="dxa"/>
          </w:tcPr>
          <w:p w14:paraId="3046ABA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75" w:type="dxa"/>
          </w:tcPr>
          <w:p w14:paraId="22337125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2A88659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4DAF3BA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569187E2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2816C4B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0C86661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1B08767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2EB5D72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  <w:tr w:rsidR="002C129C" w:rsidRPr="006970A2" w14:paraId="66DDD3BB" w14:textId="77777777" w:rsidTr="00200B6D">
        <w:trPr>
          <w:jc w:val="center"/>
        </w:trPr>
        <w:tc>
          <w:tcPr>
            <w:tcW w:w="1575" w:type="dxa"/>
          </w:tcPr>
          <w:p w14:paraId="2BFBAFE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ORR</w:t>
            </w:r>
          </w:p>
        </w:tc>
        <w:tc>
          <w:tcPr>
            <w:tcW w:w="1575" w:type="dxa"/>
          </w:tcPr>
          <w:p w14:paraId="7196E57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44EEC05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655412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FB0C7C3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BEC5AD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56572CC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FF1D8A6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6C11184B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6970A2" w14:paraId="26CB4ADF" w14:textId="77777777" w:rsidTr="00200B6D">
        <w:trPr>
          <w:jc w:val="center"/>
        </w:trPr>
        <w:tc>
          <w:tcPr>
            <w:tcW w:w="1575" w:type="dxa"/>
          </w:tcPr>
          <w:p w14:paraId="671088B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5" w:type="dxa"/>
          </w:tcPr>
          <w:p w14:paraId="0059E83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142F4D7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75BCB2B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6321EE4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27C01D19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10291E1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1474930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573852B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  <w:tr w:rsidR="002C129C" w:rsidRPr="006970A2" w14:paraId="35B76241" w14:textId="77777777" w:rsidTr="00200B6D">
        <w:trPr>
          <w:jc w:val="center"/>
        </w:trPr>
        <w:tc>
          <w:tcPr>
            <w:tcW w:w="1575" w:type="dxa"/>
          </w:tcPr>
          <w:p w14:paraId="60040C8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DCR</w:t>
            </w:r>
          </w:p>
        </w:tc>
        <w:tc>
          <w:tcPr>
            <w:tcW w:w="1575" w:type="dxa"/>
          </w:tcPr>
          <w:p w14:paraId="16625843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5E0D06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CA856B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112722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4BB248A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19A7D53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EC68B47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51DA107D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6970A2" w14:paraId="37F489B6" w14:textId="77777777" w:rsidTr="00200B6D">
        <w:trPr>
          <w:jc w:val="center"/>
        </w:trPr>
        <w:tc>
          <w:tcPr>
            <w:tcW w:w="1575" w:type="dxa"/>
          </w:tcPr>
          <w:p w14:paraId="57411F18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5" w:type="dxa"/>
          </w:tcPr>
          <w:p w14:paraId="7852C07F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19AFADBE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03A9113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08053D00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4C01E551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7FC736BA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188B89C4" w14:textId="77777777" w:rsidR="002C129C" w:rsidRPr="006970A2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3C30D1FC" w14:textId="77777777" w:rsidR="002C129C" w:rsidRPr="006970A2" w:rsidRDefault="002C129C" w:rsidP="00EB76D5">
            <w:pPr>
              <w:keepNext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0A2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</w:tbl>
    <w:p w14:paraId="0A488F54" w14:textId="77777777" w:rsidR="00C13A02" w:rsidRPr="006970A2" w:rsidRDefault="00C13A02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8DBB943" w14:textId="77777777" w:rsidR="002C129C" w:rsidRPr="006970A2" w:rsidRDefault="002C129C">
      <w:pPr>
        <w:rPr>
          <w:rFonts w:ascii="Times New Roman" w:hAnsi="Times New Roman" w:cs="Times New Roman"/>
          <w:sz w:val="20"/>
          <w:szCs w:val="20"/>
        </w:rPr>
      </w:pPr>
    </w:p>
    <w:sectPr w:rsidR="002C129C" w:rsidRPr="006970A2" w:rsidSect="00C13A02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AB5E8" w14:textId="77777777" w:rsidR="006C2078" w:rsidRDefault="006C2078" w:rsidP="005629D8">
      <w:r>
        <w:separator/>
      </w:r>
    </w:p>
  </w:endnote>
  <w:endnote w:type="continuationSeparator" w:id="0">
    <w:p w14:paraId="50DC438F" w14:textId="77777777" w:rsidR="006C2078" w:rsidRDefault="006C2078" w:rsidP="00562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779331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0A5DC34" w14:textId="38368F2E" w:rsidR="005629D8" w:rsidRDefault="005629D8" w:rsidP="0073468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F0241B" w14:textId="77777777" w:rsidR="005629D8" w:rsidRDefault="005629D8" w:rsidP="005629D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375151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8A4B1D" w14:textId="246FC0B9" w:rsidR="005629D8" w:rsidRDefault="005629D8" w:rsidP="0073468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F424CD5" w14:textId="77777777" w:rsidR="005629D8" w:rsidRDefault="005629D8" w:rsidP="005629D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5D7EA" w14:textId="77777777" w:rsidR="006C2078" w:rsidRDefault="006C2078" w:rsidP="005629D8">
      <w:r>
        <w:separator/>
      </w:r>
    </w:p>
  </w:footnote>
  <w:footnote w:type="continuationSeparator" w:id="0">
    <w:p w14:paraId="2DDA0446" w14:textId="77777777" w:rsidR="006C2078" w:rsidRDefault="006C2078" w:rsidP="00562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3A1C"/>
    <w:multiLevelType w:val="hybridMultilevel"/>
    <w:tmpl w:val="761206A6"/>
    <w:lvl w:ilvl="0" w:tplc="702828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55C2C"/>
    <w:multiLevelType w:val="hybridMultilevel"/>
    <w:tmpl w:val="4BCC59B0"/>
    <w:lvl w:ilvl="0" w:tplc="39F4A54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E0B54"/>
    <w:multiLevelType w:val="hybridMultilevel"/>
    <w:tmpl w:val="B2C6F3E6"/>
    <w:lvl w:ilvl="0" w:tplc="E208F37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6907251">
    <w:abstractNumId w:val="1"/>
  </w:num>
  <w:num w:numId="2" w16cid:durableId="1920366404">
    <w:abstractNumId w:val="0"/>
  </w:num>
  <w:num w:numId="3" w16cid:durableId="11573067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B5E"/>
    <w:rsid w:val="000421DF"/>
    <w:rsid w:val="00082B79"/>
    <w:rsid w:val="0009118C"/>
    <w:rsid w:val="00094180"/>
    <w:rsid w:val="000E1986"/>
    <w:rsid w:val="00111C0D"/>
    <w:rsid w:val="00131BAB"/>
    <w:rsid w:val="00171DBE"/>
    <w:rsid w:val="00201E68"/>
    <w:rsid w:val="002A21A0"/>
    <w:rsid w:val="002C129C"/>
    <w:rsid w:val="002F00F0"/>
    <w:rsid w:val="00303D4F"/>
    <w:rsid w:val="003C10F5"/>
    <w:rsid w:val="003F3D53"/>
    <w:rsid w:val="00410A39"/>
    <w:rsid w:val="00426481"/>
    <w:rsid w:val="00431322"/>
    <w:rsid w:val="0043187E"/>
    <w:rsid w:val="004423DB"/>
    <w:rsid w:val="00532C2C"/>
    <w:rsid w:val="005629D8"/>
    <w:rsid w:val="005909EA"/>
    <w:rsid w:val="005A24A7"/>
    <w:rsid w:val="005E66F1"/>
    <w:rsid w:val="00667B5E"/>
    <w:rsid w:val="006970A2"/>
    <w:rsid w:val="006C2078"/>
    <w:rsid w:val="006C52B9"/>
    <w:rsid w:val="007C3597"/>
    <w:rsid w:val="00826A00"/>
    <w:rsid w:val="00A22421"/>
    <w:rsid w:val="00A534B6"/>
    <w:rsid w:val="00A53C49"/>
    <w:rsid w:val="00B4638B"/>
    <w:rsid w:val="00BE1B40"/>
    <w:rsid w:val="00BF7645"/>
    <w:rsid w:val="00C13A02"/>
    <w:rsid w:val="00C2648A"/>
    <w:rsid w:val="00CF1B13"/>
    <w:rsid w:val="00D47261"/>
    <w:rsid w:val="00E55321"/>
    <w:rsid w:val="00EB76D5"/>
    <w:rsid w:val="00F1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715AAB"/>
  <w14:defaultImageDpi w14:val="300"/>
  <w15:docId w15:val="{59992D42-15B8-6545-8B6C-371AB1180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72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29C"/>
    <w:pPr>
      <w:ind w:left="720"/>
      <w:contextualSpacing/>
    </w:pPr>
  </w:style>
  <w:style w:type="table" w:styleId="TableGrid">
    <w:name w:val="Table Grid"/>
    <w:basedOn w:val="TableNormal"/>
    <w:uiPriority w:val="59"/>
    <w:rsid w:val="002C1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B76D5"/>
    <w:pPr>
      <w:spacing w:after="200"/>
    </w:pPr>
    <w:rPr>
      <w:i/>
      <w:iCs/>
      <w:color w:val="1F497D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629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29D8"/>
  </w:style>
  <w:style w:type="character" w:styleId="PageNumber">
    <w:name w:val="page number"/>
    <w:basedOn w:val="DefaultParagraphFont"/>
    <w:uiPriority w:val="99"/>
    <w:semiHidden/>
    <w:unhideWhenUsed/>
    <w:rsid w:val="005629D8"/>
  </w:style>
  <w:style w:type="character" w:customStyle="1" w:styleId="Heading1Char">
    <w:name w:val="Heading 1 Char"/>
    <w:basedOn w:val="DefaultParagraphFont"/>
    <w:link w:val="Heading1"/>
    <w:uiPriority w:val="9"/>
    <w:rsid w:val="00D4726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47261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47261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47261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47261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47261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47261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47261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47261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47261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47261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B9C11E-F8E2-6041-9C05-6E340737F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9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David Maj</cp:lastModifiedBy>
  <cp:revision>44</cp:revision>
  <dcterms:created xsi:type="dcterms:W3CDTF">2021-09-22T17:58:00Z</dcterms:created>
  <dcterms:modified xsi:type="dcterms:W3CDTF">2022-04-24T21:33:00Z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http://www.zotero.org/styles/journal-of-cancer-research-and-clinical-oncology</vt:lpwstr>
  </property>
  <property fmtid="{D5CDD505-2E9C-101B-9397-08002B2CF9AE}" pid="15" name="Mendeley Recent Style Name 6_1">
    <vt:lpwstr>Journal of Cancer Research and Clinical Oncology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