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38F88" w14:textId="77777777" w:rsidR="00264040" w:rsidRPr="003C2F93" w:rsidRDefault="00264040" w:rsidP="00264040">
      <w:pPr>
        <w:rPr>
          <w:rFonts w:ascii="Times New Roman" w:hAnsi="Times New Roman" w:cs="Times New Roman"/>
          <w:b/>
        </w:rPr>
      </w:pPr>
      <w:r w:rsidRPr="003C2F93">
        <w:rPr>
          <w:rFonts w:ascii="Times New Roman" w:hAnsi="Times New Roman" w:cs="Times New Roman"/>
          <w:b/>
        </w:rPr>
        <w:t>Article Type: Research Paper</w:t>
      </w:r>
    </w:p>
    <w:p w14:paraId="1E465BE1" w14:textId="77777777" w:rsidR="00264040" w:rsidRPr="003C2F93" w:rsidRDefault="00264040" w:rsidP="00264040">
      <w:pPr>
        <w:rPr>
          <w:rFonts w:ascii="Times New Roman" w:hAnsi="Times New Roman" w:cs="Times New Roman"/>
          <w:b/>
        </w:rPr>
      </w:pPr>
    </w:p>
    <w:p w14:paraId="0C3F89CD" w14:textId="77777777" w:rsidR="00264040" w:rsidRPr="003C2F93" w:rsidRDefault="00264040" w:rsidP="00264040">
      <w:pPr>
        <w:rPr>
          <w:rFonts w:ascii="Times New Roman" w:hAnsi="Times New Roman" w:cs="Times New Roman"/>
          <w:b/>
          <w:sz w:val="32"/>
        </w:rPr>
      </w:pPr>
      <w:r w:rsidRPr="003C2F93">
        <w:rPr>
          <w:rFonts w:ascii="Times New Roman" w:hAnsi="Times New Roman" w:cs="Times New Roman"/>
          <w:b/>
          <w:sz w:val="32"/>
        </w:rPr>
        <w:t>Efficacy and toxicity of combined inhibition of EGFR and VEGF in patients with advanced non-small-cell lung cancer harboring activating EGFR mutations: A systematic review and meta-analysis</w:t>
      </w:r>
    </w:p>
    <w:p w14:paraId="7C9646C0" w14:textId="77777777" w:rsidR="00264040" w:rsidRPr="003C2F93" w:rsidRDefault="00264040" w:rsidP="00264040">
      <w:pPr>
        <w:rPr>
          <w:rFonts w:ascii="Times New Roman" w:hAnsi="Times New Roman" w:cs="Times New Roman"/>
          <w:b/>
        </w:rPr>
      </w:pPr>
    </w:p>
    <w:p w14:paraId="2C252651" w14:textId="77777777" w:rsidR="00264040" w:rsidRPr="003C2F93" w:rsidRDefault="00264040" w:rsidP="00264040">
      <w:pPr>
        <w:rPr>
          <w:rFonts w:ascii="Times New Roman" w:hAnsi="Times New Roman" w:cs="Times New Roman"/>
          <w:b/>
          <w:sz w:val="22"/>
        </w:rPr>
      </w:pPr>
      <w:proofErr w:type="spellStart"/>
      <w:r w:rsidRPr="003C2F93">
        <w:rPr>
          <w:rFonts w:ascii="Times New Roman" w:hAnsi="Times New Roman" w:cs="Times New Roman"/>
          <w:b/>
          <w:sz w:val="22"/>
        </w:rPr>
        <w:t>Jasna</w:t>
      </w:r>
      <w:proofErr w:type="spellEnd"/>
      <w:r w:rsidRPr="003C2F93">
        <w:rPr>
          <w:rFonts w:ascii="Times New Roman" w:hAnsi="Times New Roman" w:cs="Times New Roman"/>
          <w:b/>
          <w:sz w:val="22"/>
        </w:rPr>
        <w:t xml:space="preserve"> </w:t>
      </w:r>
      <w:proofErr w:type="spellStart"/>
      <w:r w:rsidRPr="003C2F93">
        <w:rPr>
          <w:rFonts w:ascii="Times New Roman" w:hAnsi="Times New Roman" w:cs="Times New Roman"/>
          <w:b/>
          <w:sz w:val="22"/>
        </w:rPr>
        <w:t>Deluce</w:t>
      </w:r>
      <w:r w:rsidRPr="003C2F93">
        <w:rPr>
          <w:rFonts w:ascii="Times New Roman" w:hAnsi="Times New Roman" w:cs="Times New Roman"/>
          <w:b/>
          <w:sz w:val="22"/>
          <w:vertAlign w:val="superscript"/>
        </w:rPr>
        <w:t>a</w:t>
      </w:r>
      <w:proofErr w:type="spellEnd"/>
      <w:r w:rsidRPr="003C2F93">
        <w:rPr>
          <w:rFonts w:ascii="Times New Roman" w:hAnsi="Times New Roman" w:cs="Times New Roman"/>
          <w:sz w:val="20"/>
          <w:vertAlign w:val="superscript"/>
        </w:rPr>
        <w:t>§</w:t>
      </w:r>
      <w:r w:rsidRPr="003C2F93">
        <w:rPr>
          <w:rFonts w:ascii="Times New Roman" w:hAnsi="Times New Roman" w:cs="Times New Roman"/>
          <w:b/>
          <w:sz w:val="22"/>
        </w:rPr>
        <w:t xml:space="preserve">, David </w:t>
      </w:r>
      <w:proofErr w:type="spellStart"/>
      <w:proofErr w:type="gramStart"/>
      <w:r w:rsidRPr="003C2F93">
        <w:rPr>
          <w:rFonts w:ascii="Times New Roman" w:hAnsi="Times New Roman" w:cs="Times New Roman"/>
          <w:b/>
          <w:sz w:val="22"/>
        </w:rPr>
        <w:t>Maj</w:t>
      </w:r>
      <w:r w:rsidRPr="003C2F93">
        <w:rPr>
          <w:rFonts w:ascii="Times New Roman" w:hAnsi="Times New Roman" w:cs="Times New Roman"/>
          <w:b/>
          <w:sz w:val="22"/>
          <w:vertAlign w:val="superscript"/>
        </w:rPr>
        <w:t>a,b</w:t>
      </w:r>
      <w:proofErr w:type="spellEnd"/>
      <w:proofErr w:type="gramEnd"/>
      <w:r w:rsidRPr="003C2F93">
        <w:rPr>
          <w:rFonts w:ascii="Times New Roman" w:hAnsi="Times New Roman" w:cs="Times New Roman"/>
          <w:sz w:val="20"/>
          <w:vertAlign w:val="superscript"/>
        </w:rPr>
        <w:t>§</w:t>
      </w:r>
      <w:r w:rsidRPr="003C2F93">
        <w:rPr>
          <w:rFonts w:ascii="Times New Roman" w:hAnsi="Times New Roman" w:cs="Times New Roman"/>
          <w:b/>
          <w:sz w:val="22"/>
        </w:rPr>
        <w:t xml:space="preserve">, Daniel </w:t>
      </w:r>
      <w:proofErr w:type="spellStart"/>
      <w:r w:rsidRPr="003C2F93">
        <w:rPr>
          <w:rFonts w:ascii="Times New Roman" w:hAnsi="Times New Roman" w:cs="Times New Roman"/>
          <w:b/>
          <w:sz w:val="22"/>
        </w:rPr>
        <w:t>Breadner</w:t>
      </w:r>
      <w:r w:rsidRPr="003C2F93">
        <w:rPr>
          <w:rFonts w:ascii="Times New Roman" w:hAnsi="Times New Roman" w:cs="Times New Roman"/>
          <w:b/>
          <w:sz w:val="22"/>
          <w:vertAlign w:val="superscript"/>
        </w:rPr>
        <w:t>a</w:t>
      </w:r>
      <w:proofErr w:type="spellEnd"/>
      <w:r w:rsidRPr="003C2F93">
        <w:rPr>
          <w:rFonts w:ascii="Times New Roman" w:hAnsi="Times New Roman" w:cs="Times New Roman"/>
          <w:b/>
          <w:sz w:val="22"/>
        </w:rPr>
        <w:t xml:space="preserve">, Gabriel </w:t>
      </w:r>
      <w:proofErr w:type="spellStart"/>
      <w:r w:rsidRPr="003C2F93">
        <w:rPr>
          <w:rFonts w:ascii="Times New Roman" w:hAnsi="Times New Roman" w:cs="Times New Roman"/>
          <w:b/>
          <w:sz w:val="22"/>
        </w:rPr>
        <w:t>Boldt</w:t>
      </w:r>
      <w:r w:rsidRPr="003C2F93">
        <w:rPr>
          <w:rFonts w:ascii="Times New Roman" w:hAnsi="Times New Roman" w:cs="Times New Roman"/>
          <w:b/>
          <w:sz w:val="22"/>
          <w:vertAlign w:val="superscript"/>
        </w:rPr>
        <w:t>a</w:t>
      </w:r>
      <w:proofErr w:type="spellEnd"/>
      <w:r w:rsidRPr="003C2F93">
        <w:rPr>
          <w:rFonts w:ascii="Times New Roman" w:hAnsi="Times New Roman" w:cs="Times New Roman"/>
          <w:b/>
          <w:sz w:val="22"/>
        </w:rPr>
        <w:t xml:space="preserve">, and Jacques </w:t>
      </w:r>
      <w:proofErr w:type="spellStart"/>
      <w:r w:rsidRPr="003C2F93">
        <w:rPr>
          <w:rFonts w:ascii="Times New Roman" w:hAnsi="Times New Roman" w:cs="Times New Roman"/>
          <w:b/>
          <w:sz w:val="22"/>
        </w:rPr>
        <w:t>Raphael</w:t>
      </w:r>
      <w:r w:rsidRPr="003C2F93">
        <w:rPr>
          <w:rFonts w:ascii="Times New Roman" w:hAnsi="Times New Roman" w:cs="Times New Roman"/>
          <w:b/>
          <w:sz w:val="22"/>
          <w:vertAlign w:val="superscript"/>
        </w:rPr>
        <w:t>a</w:t>
      </w:r>
      <w:proofErr w:type="spellEnd"/>
    </w:p>
    <w:p w14:paraId="283BC0ED" w14:textId="77777777" w:rsidR="00264040" w:rsidRPr="003C2F93" w:rsidRDefault="00264040" w:rsidP="00264040">
      <w:pPr>
        <w:rPr>
          <w:rFonts w:ascii="Times New Roman" w:hAnsi="Times New Roman" w:cs="Times New Roman"/>
        </w:rPr>
      </w:pPr>
    </w:p>
    <w:p w14:paraId="1765133A" w14:textId="77777777" w:rsidR="00264040" w:rsidRPr="003C2F93" w:rsidRDefault="00264040" w:rsidP="00264040">
      <w:pPr>
        <w:rPr>
          <w:rFonts w:ascii="Times New Roman" w:hAnsi="Times New Roman" w:cs="Times New Roman"/>
          <w:i/>
          <w:sz w:val="20"/>
        </w:rPr>
      </w:pPr>
      <w:r w:rsidRPr="003C2F93">
        <w:rPr>
          <w:rFonts w:ascii="Times New Roman" w:hAnsi="Times New Roman" w:cs="Times New Roman"/>
          <w:i/>
          <w:sz w:val="20"/>
          <w:vertAlign w:val="superscript"/>
        </w:rPr>
        <w:t>a</w:t>
      </w:r>
      <w:r w:rsidRPr="003C2F93">
        <w:rPr>
          <w:rFonts w:ascii="Times New Roman" w:hAnsi="Times New Roman" w:cs="Times New Roman"/>
          <w:i/>
          <w:sz w:val="20"/>
        </w:rPr>
        <w:t xml:space="preserve"> Division of Medical Oncology, Department of Oncology, Schulich School of Medicine &amp; Dentistry, Western University, London, Ontario, Canada</w:t>
      </w:r>
    </w:p>
    <w:p w14:paraId="1B9F445B" w14:textId="77777777" w:rsidR="00264040" w:rsidRPr="003C2F93" w:rsidRDefault="00264040" w:rsidP="00264040">
      <w:pPr>
        <w:rPr>
          <w:rFonts w:ascii="Times New Roman" w:hAnsi="Times New Roman" w:cs="Times New Roman"/>
          <w:i/>
          <w:sz w:val="20"/>
        </w:rPr>
      </w:pPr>
      <w:r w:rsidRPr="003C2F93">
        <w:rPr>
          <w:rFonts w:ascii="Times New Roman" w:hAnsi="Times New Roman" w:cs="Times New Roman"/>
          <w:i/>
          <w:sz w:val="20"/>
          <w:vertAlign w:val="superscript"/>
        </w:rPr>
        <w:t>b</w:t>
      </w:r>
      <w:r w:rsidRPr="003C2F93">
        <w:rPr>
          <w:rFonts w:ascii="Times New Roman" w:hAnsi="Times New Roman" w:cs="Times New Roman"/>
          <w:i/>
          <w:sz w:val="20"/>
        </w:rPr>
        <w:t xml:space="preserve"> Division of Clinical Pharmacology, Department of Medicine, Schulich School of Medicine &amp; Dentistry, Western University, London, Ontario, Canada </w:t>
      </w:r>
    </w:p>
    <w:p w14:paraId="480E17F2" w14:textId="77777777" w:rsidR="00264040" w:rsidRPr="003C2F93" w:rsidRDefault="00264040" w:rsidP="00264040">
      <w:pPr>
        <w:rPr>
          <w:rFonts w:ascii="Times New Roman" w:hAnsi="Times New Roman" w:cs="Times New Roman"/>
          <w:sz w:val="20"/>
        </w:rPr>
      </w:pPr>
      <w:r w:rsidRPr="003C2F93">
        <w:rPr>
          <w:rFonts w:ascii="Times New Roman" w:hAnsi="Times New Roman" w:cs="Times New Roman"/>
          <w:sz w:val="20"/>
          <w:vertAlign w:val="superscript"/>
        </w:rPr>
        <w:t>§</w:t>
      </w:r>
      <w:r w:rsidRPr="003C2F93">
        <w:rPr>
          <w:rFonts w:ascii="Times New Roman" w:hAnsi="Times New Roman" w:cs="Times New Roman"/>
          <w:sz w:val="20"/>
        </w:rPr>
        <w:t xml:space="preserve"> These authors contributed equally to this work</w:t>
      </w:r>
    </w:p>
    <w:p w14:paraId="5FB9844A" w14:textId="77777777" w:rsidR="00264040" w:rsidRPr="003C2F93" w:rsidRDefault="00264040" w:rsidP="00264040">
      <w:pPr>
        <w:rPr>
          <w:rFonts w:ascii="Times New Roman" w:hAnsi="Times New Roman" w:cs="Times New Roman"/>
        </w:rPr>
      </w:pPr>
    </w:p>
    <w:p w14:paraId="6B1501DE" w14:textId="77777777" w:rsidR="00264040" w:rsidRPr="003C2F93" w:rsidRDefault="00264040" w:rsidP="00264040">
      <w:pPr>
        <w:rPr>
          <w:rFonts w:ascii="Times New Roman" w:hAnsi="Times New Roman" w:cs="Times New Roman"/>
          <w:b/>
          <w:sz w:val="20"/>
        </w:rPr>
      </w:pPr>
      <w:r w:rsidRPr="003C2F93">
        <w:rPr>
          <w:rFonts w:ascii="Times New Roman" w:hAnsi="Times New Roman" w:cs="Times New Roman"/>
          <w:b/>
          <w:sz w:val="20"/>
        </w:rPr>
        <w:t>Correspondence:</w:t>
      </w:r>
    </w:p>
    <w:p w14:paraId="1FF58C93" w14:textId="77777777" w:rsidR="00264040" w:rsidRPr="003C2F93" w:rsidRDefault="00264040" w:rsidP="00264040">
      <w:pPr>
        <w:rPr>
          <w:rFonts w:ascii="Times New Roman" w:hAnsi="Times New Roman" w:cs="Times New Roman"/>
          <w:sz w:val="20"/>
        </w:rPr>
      </w:pPr>
      <w:r w:rsidRPr="003C2F93">
        <w:rPr>
          <w:rFonts w:ascii="Times New Roman" w:hAnsi="Times New Roman" w:cs="Times New Roman"/>
          <w:sz w:val="20"/>
        </w:rPr>
        <w:t>Dr. Jacques Raphael</w:t>
      </w:r>
    </w:p>
    <w:p w14:paraId="2A1E9EAC" w14:textId="77777777" w:rsidR="00264040" w:rsidRPr="003C2F93" w:rsidRDefault="00264040" w:rsidP="00264040">
      <w:pPr>
        <w:rPr>
          <w:rFonts w:ascii="Times New Roman" w:hAnsi="Times New Roman" w:cs="Times New Roman"/>
          <w:sz w:val="20"/>
        </w:rPr>
      </w:pPr>
      <w:r w:rsidRPr="003C2F93">
        <w:rPr>
          <w:rFonts w:ascii="Times New Roman" w:hAnsi="Times New Roman" w:cs="Times New Roman"/>
          <w:sz w:val="20"/>
        </w:rPr>
        <w:t>Department of Oncology</w:t>
      </w:r>
    </w:p>
    <w:p w14:paraId="73B9F9F5" w14:textId="77777777" w:rsidR="00264040" w:rsidRPr="003C2F93" w:rsidRDefault="00264040" w:rsidP="00264040">
      <w:pPr>
        <w:rPr>
          <w:rFonts w:ascii="Times New Roman" w:hAnsi="Times New Roman" w:cs="Times New Roman"/>
          <w:sz w:val="20"/>
        </w:rPr>
      </w:pPr>
      <w:r w:rsidRPr="003C2F93">
        <w:rPr>
          <w:rFonts w:ascii="Times New Roman" w:hAnsi="Times New Roman" w:cs="Times New Roman"/>
          <w:sz w:val="20"/>
        </w:rPr>
        <w:t>London Health Sciences Centre</w:t>
      </w:r>
    </w:p>
    <w:p w14:paraId="40B7252A" w14:textId="77777777" w:rsidR="00264040" w:rsidRPr="003C2F93" w:rsidRDefault="00264040" w:rsidP="00264040">
      <w:pPr>
        <w:rPr>
          <w:rFonts w:ascii="Times New Roman" w:hAnsi="Times New Roman" w:cs="Times New Roman"/>
          <w:sz w:val="20"/>
        </w:rPr>
      </w:pPr>
      <w:r w:rsidRPr="003C2F93">
        <w:rPr>
          <w:rFonts w:ascii="Times New Roman" w:hAnsi="Times New Roman" w:cs="Times New Roman"/>
          <w:sz w:val="20"/>
        </w:rPr>
        <w:t>800 Commissioners Road East, Room A3-946</w:t>
      </w:r>
    </w:p>
    <w:p w14:paraId="4D198B28" w14:textId="77777777" w:rsidR="00264040" w:rsidRPr="003C2F93" w:rsidRDefault="00264040" w:rsidP="00264040">
      <w:pPr>
        <w:rPr>
          <w:rFonts w:ascii="Times New Roman" w:hAnsi="Times New Roman" w:cs="Times New Roman"/>
          <w:sz w:val="20"/>
        </w:rPr>
      </w:pPr>
      <w:r w:rsidRPr="003C2F93">
        <w:rPr>
          <w:rFonts w:ascii="Times New Roman" w:hAnsi="Times New Roman" w:cs="Times New Roman"/>
          <w:sz w:val="20"/>
        </w:rPr>
        <w:t>London, Ontario, N6A 5W9, Canada</w:t>
      </w:r>
    </w:p>
    <w:p w14:paraId="67FC61A2" w14:textId="77777777" w:rsidR="00264040" w:rsidRPr="003C2F93" w:rsidRDefault="00264040" w:rsidP="00264040">
      <w:pPr>
        <w:rPr>
          <w:rFonts w:ascii="Times New Roman" w:hAnsi="Times New Roman" w:cs="Times New Roman"/>
          <w:sz w:val="20"/>
        </w:rPr>
      </w:pPr>
      <w:r w:rsidRPr="003C2F93">
        <w:rPr>
          <w:rFonts w:ascii="Times New Roman" w:hAnsi="Times New Roman" w:cs="Times New Roman"/>
          <w:sz w:val="20"/>
        </w:rPr>
        <w:t>519-685-8500-53415</w:t>
      </w:r>
    </w:p>
    <w:p w14:paraId="583A7777" w14:textId="77777777" w:rsidR="00264040" w:rsidRPr="003C2F93" w:rsidRDefault="00264040" w:rsidP="00264040">
      <w:pPr>
        <w:rPr>
          <w:rFonts w:ascii="Times New Roman" w:hAnsi="Times New Roman" w:cs="Times New Roman"/>
          <w:sz w:val="20"/>
          <w:u w:val="single"/>
        </w:rPr>
      </w:pPr>
      <w:hyperlink r:id="rId5" w:history="1">
        <w:r w:rsidRPr="003C2F93">
          <w:rPr>
            <w:rStyle w:val="Hyperlink"/>
            <w:rFonts w:ascii="Times New Roman" w:hAnsi="Times New Roman" w:cs="Times New Roman"/>
            <w:sz w:val="20"/>
          </w:rPr>
          <w:t>Jacques.Raphael@lhsc.on.ca</w:t>
        </w:r>
      </w:hyperlink>
    </w:p>
    <w:p w14:paraId="5605F47C" w14:textId="77777777" w:rsidR="00264040" w:rsidRPr="003C2F93" w:rsidRDefault="00264040" w:rsidP="00264040">
      <w:pPr>
        <w:rPr>
          <w:rFonts w:ascii="Times New Roman" w:hAnsi="Times New Roman" w:cs="Times New Roman"/>
          <w:sz w:val="20"/>
          <w:u w:val="single"/>
        </w:rPr>
      </w:pPr>
    </w:p>
    <w:p w14:paraId="43C86DA8" w14:textId="3D81143C" w:rsidR="00264040" w:rsidRDefault="00264040">
      <w:pPr>
        <w:rPr>
          <w:rFonts w:asciiTheme="majorHAnsi" w:hAnsiTheme="majorHAnsi" w:cstheme="majorHAnsi"/>
        </w:rPr>
      </w:pPr>
    </w:p>
    <w:p w14:paraId="1BF21DD0" w14:textId="326E6A23" w:rsidR="00264040" w:rsidRDefault="00264040">
      <w:pPr>
        <w:rPr>
          <w:rFonts w:asciiTheme="majorHAnsi" w:hAnsiTheme="majorHAnsi" w:cstheme="majorHAnsi"/>
        </w:rPr>
      </w:pPr>
    </w:p>
    <w:p w14:paraId="50EA95AF" w14:textId="527D33AA" w:rsidR="00264040" w:rsidRDefault="00264040">
      <w:pPr>
        <w:rPr>
          <w:rFonts w:asciiTheme="majorHAnsi" w:hAnsiTheme="majorHAnsi" w:cstheme="majorHAnsi"/>
        </w:rPr>
      </w:pPr>
    </w:p>
    <w:p w14:paraId="2833D97A" w14:textId="682AD331" w:rsidR="00264040" w:rsidRDefault="00264040">
      <w:pPr>
        <w:rPr>
          <w:rFonts w:asciiTheme="majorHAnsi" w:hAnsiTheme="majorHAnsi" w:cstheme="majorHAnsi"/>
        </w:rPr>
      </w:pPr>
    </w:p>
    <w:p w14:paraId="4DF4EFA4" w14:textId="489A558C" w:rsidR="00264040" w:rsidRDefault="00264040">
      <w:pPr>
        <w:rPr>
          <w:rFonts w:asciiTheme="majorHAnsi" w:hAnsiTheme="majorHAnsi" w:cstheme="majorHAnsi"/>
        </w:rPr>
      </w:pPr>
    </w:p>
    <w:p w14:paraId="63D0B612" w14:textId="58E5C50D" w:rsidR="00264040" w:rsidRDefault="00264040">
      <w:pPr>
        <w:rPr>
          <w:rFonts w:asciiTheme="majorHAnsi" w:hAnsiTheme="majorHAnsi" w:cstheme="majorHAnsi"/>
        </w:rPr>
      </w:pPr>
    </w:p>
    <w:p w14:paraId="01C56EE0" w14:textId="0E3B311D" w:rsidR="00264040" w:rsidRDefault="00264040">
      <w:pPr>
        <w:rPr>
          <w:rFonts w:asciiTheme="majorHAnsi" w:hAnsiTheme="majorHAnsi" w:cstheme="majorHAnsi"/>
        </w:rPr>
      </w:pPr>
    </w:p>
    <w:p w14:paraId="0FD7DFAF" w14:textId="67AD0541" w:rsidR="00264040" w:rsidRDefault="00264040">
      <w:pPr>
        <w:rPr>
          <w:rFonts w:asciiTheme="majorHAnsi" w:hAnsiTheme="majorHAnsi" w:cstheme="majorHAnsi"/>
        </w:rPr>
      </w:pPr>
    </w:p>
    <w:p w14:paraId="73AF6FCB" w14:textId="2C60AF24" w:rsidR="00264040" w:rsidRDefault="00264040">
      <w:pPr>
        <w:rPr>
          <w:rFonts w:asciiTheme="majorHAnsi" w:hAnsiTheme="majorHAnsi" w:cstheme="majorHAnsi"/>
        </w:rPr>
      </w:pPr>
    </w:p>
    <w:p w14:paraId="142BBD3D" w14:textId="6D0799BC" w:rsidR="00264040" w:rsidRDefault="00264040">
      <w:pPr>
        <w:rPr>
          <w:rFonts w:asciiTheme="majorHAnsi" w:hAnsiTheme="majorHAnsi" w:cstheme="majorHAnsi"/>
        </w:rPr>
      </w:pPr>
    </w:p>
    <w:p w14:paraId="57A1B390" w14:textId="7172754C" w:rsidR="00264040" w:rsidRDefault="00264040">
      <w:pPr>
        <w:rPr>
          <w:rFonts w:asciiTheme="majorHAnsi" w:hAnsiTheme="majorHAnsi" w:cstheme="majorHAnsi"/>
        </w:rPr>
      </w:pPr>
    </w:p>
    <w:p w14:paraId="4F0AEA95" w14:textId="70D62746" w:rsidR="00264040" w:rsidRDefault="00264040">
      <w:pPr>
        <w:rPr>
          <w:rFonts w:asciiTheme="majorHAnsi" w:hAnsiTheme="majorHAnsi" w:cstheme="majorHAnsi"/>
        </w:rPr>
      </w:pPr>
    </w:p>
    <w:p w14:paraId="62AD9DC4" w14:textId="398A536D" w:rsidR="00264040" w:rsidRDefault="00264040">
      <w:pPr>
        <w:rPr>
          <w:rFonts w:asciiTheme="majorHAnsi" w:hAnsiTheme="majorHAnsi" w:cstheme="majorHAnsi"/>
        </w:rPr>
      </w:pPr>
    </w:p>
    <w:p w14:paraId="0AAF53AB" w14:textId="03297D26" w:rsidR="00264040" w:rsidRDefault="00264040">
      <w:pPr>
        <w:rPr>
          <w:rFonts w:asciiTheme="majorHAnsi" w:hAnsiTheme="majorHAnsi" w:cstheme="majorHAnsi"/>
        </w:rPr>
      </w:pPr>
    </w:p>
    <w:p w14:paraId="69B2CCDB" w14:textId="0B69D44B" w:rsidR="00264040" w:rsidRDefault="00264040">
      <w:pPr>
        <w:rPr>
          <w:rFonts w:asciiTheme="majorHAnsi" w:hAnsiTheme="majorHAnsi" w:cstheme="majorHAnsi"/>
        </w:rPr>
      </w:pPr>
    </w:p>
    <w:p w14:paraId="7601E67C" w14:textId="41F40773" w:rsidR="00264040" w:rsidRDefault="00264040">
      <w:pPr>
        <w:rPr>
          <w:rFonts w:asciiTheme="majorHAnsi" w:hAnsiTheme="majorHAnsi" w:cstheme="majorHAnsi"/>
        </w:rPr>
      </w:pPr>
    </w:p>
    <w:p w14:paraId="49CEAFE7" w14:textId="193F04B1" w:rsidR="00264040" w:rsidRDefault="00264040">
      <w:pPr>
        <w:rPr>
          <w:rFonts w:asciiTheme="majorHAnsi" w:hAnsiTheme="majorHAnsi" w:cstheme="majorHAnsi"/>
        </w:rPr>
      </w:pPr>
    </w:p>
    <w:p w14:paraId="21A3B0A0" w14:textId="1FBBB80D" w:rsidR="00264040" w:rsidRDefault="00264040">
      <w:pPr>
        <w:rPr>
          <w:rFonts w:asciiTheme="majorHAnsi" w:hAnsiTheme="majorHAnsi" w:cstheme="majorHAnsi"/>
        </w:rPr>
      </w:pPr>
    </w:p>
    <w:p w14:paraId="7F90A0F6" w14:textId="6A7C0031" w:rsidR="00264040" w:rsidRDefault="00264040">
      <w:pPr>
        <w:rPr>
          <w:rFonts w:asciiTheme="majorHAnsi" w:hAnsiTheme="majorHAnsi" w:cstheme="majorHAnsi"/>
        </w:rPr>
      </w:pPr>
    </w:p>
    <w:p w14:paraId="32203756" w14:textId="18F7A86D" w:rsidR="00264040" w:rsidRDefault="00264040">
      <w:pPr>
        <w:rPr>
          <w:rFonts w:asciiTheme="majorHAnsi" w:hAnsiTheme="majorHAnsi" w:cstheme="majorHAnsi"/>
        </w:rPr>
      </w:pPr>
    </w:p>
    <w:p w14:paraId="70050A54" w14:textId="0C6A2338" w:rsidR="00264040" w:rsidRDefault="00264040">
      <w:pPr>
        <w:rPr>
          <w:rFonts w:asciiTheme="majorHAnsi" w:hAnsiTheme="majorHAnsi" w:cstheme="majorHAnsi"/>
        </w:rPr>
      </w:pPr>
    </w:p>
    <w:p w14:paraId="5ED5C1A1" w14:textId="497236B9" w:rsidR="00264040" w:rsidRDefault="00264040">
      <w:pPr>
        <w:rPr>
          <w:rFonts w:asciiTheme="majorHAnsi" w:hAnsiTheme="majorHAnsi" w:cstheme="majorHAnsi"/>
        </w:rPr>
      </w:pPr>
    </w:p>
    <w:p w14:paraId="3DAA2D00" w14:textId="448D3204" w:rsidR="00264040" w:rsidRDefault="00264040">
      <w:pPr>
        <w:rPr>
          <w:rFonts w:asciiTheme="majorHAnsi" w:hAnsiTheme="majorHAnsi" w:cstheme="majorHAnsi"/>
        </w:rPr>
      </w:pPr>
    </w:p>
    <w:p w14:paraId="77C49532" w14:textId="4B9CA5E2" w:rsidR="00264040" w:rsidRDefault="00264040">
      <w:pPr>
        <w:rPr>
          <w:rFonts w:asciiTheme="majorHAnsi" w:hAnsiTheme="majorHAnsi" w:cstheme="majorHAnsi"/>
        </w:rPr>
      </w:pPr>
    </w:p>
    <w:p w14:paraId="5394BFB8" w14:textId="0C8BCFE9" w:rsidR="00264040" w:rsidRDefault="00264040">
      <w:pPr>
        <w:rPr>
          <w:rFonts w:asciiTheme="majorHAnsi" w:hAnsiTheme="majorHAnsi" w:cstheme="majorHAnsi"/>
        </w:rPr>
      </w:pPr>
    </w:p>
    <w:p w14:paraId="6AB3DDDB" w14:textId="77777777" w:rsidR="00264040" w:rsidRDefault="00264040">
      <w:pPr>
        <w:rPr>
          <w:rFonts w:asciiTheme="majorHAnsi" w:hAnsiTheme="majorHAnsi" w:cstheme="majorHAnsi"/>
        </w:rPr>
      </w:pPr>
    </w:p>
    <w:p w14:paraId="2CBA6E9D" w14:textId="1EF54E45" w:rsidR="003F3D53" w:rsidRPr="00264040" w:rsidRDefault="00667B5E">
      <w:pPr>
        <w:rPr>
          <w:rFonts w:ascii="Times New Roman" w:hAnsi="Times New Roman" w:cs="Times New Roman"/>
          <w:sz w:val="20"/>
          <w:szCs w:val="20"/>
        </w:rPr>
      </w:pPr>
      <w:r w:rsidRPr="00264040">
        <w:rPr>
          <w:rFonts w:ascii="Times New Roman" w:hAnsi="Times New Roman" w:cs="Times New Roman"/>
          <w:sz w:val="20"/>
          <w:szCs w:val="20"/>
        </w:rPr>
        <w:lastRenderedPageBreak/>
        <w:t>Supplementary Information</w:t>
      </w:r>
    </w:p>
    <w:p w14:paraId="1523E480" w14:textId="77777777" w:rsidR="00264040" w:rsidRP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2FDFD0B2" w14:textId="215E204C" w:rsidR="00667B5E" w:rsidRPr="00264040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u w:val="single"/>
          <w:bdr w:val="none" w:sz="0" w:space="0" w:color="auto" w:frame="1"/>
          <w:lang w:val="en-CA" w:eastAsia="en-GB"/>
        </w:rPr>
      </w:pPr>
      <w:r w:rsidRPr="00264040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  <w:u w:val="single"/>
          <w:bdr w:val="none" w:sz="0" w:space="0" w:color="auto" w:frame="1"/>
          <w:lang w:val="en-CA" w:eastAsia="en-GB"/>
        </w:rPr>
        <w:t>Search strategy</w:t>
      </w:r>
    </w:p>
    <w:p w14:paraId="385615FB" w14:textId="77777777" w:rsidR="00667B5E" w:rsidRPr="00264040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EMBASE (1422): &amp; Cochrane (35):</w:t>
      </w:r>
    </w:p>
    <w:p w14:paraId="59960570" w14:textId="77777777" w:rsidR="00667B5E" w:rsidRPr="00264040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 </w:t>
      </w:r>
    </w:p>
    <w:p w14:paraId="6B5B8FEC" w14:textId="77777777" w:rsidR="00667B5E" w:rsidRPr="00264040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(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ErbB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 Receptors.mp. or exp epidermal growth factor receptor/ or exp epidermal growth factor receptor kinase inhibitor/ or EPIDERMAL GROWTH FACTOR Receptor*.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mp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. or exp protein tyrosine kinase inhibitor/ or TKI*.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mp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. or Erlotinib.mp. or exp erlotinib/ or Tarceva.mp. or Gefitinib.mp. or exp gefitinib/ or Iressa.mp. or icotinib.mp. or exp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icotinib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/ or Conmana.mp. or Afatinib.mp. or exp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afatinib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/ or Giotrif.mp. or Dacomitinib.mp. or dacomitinib/ or Vizimpro.mp. or Osimertinib.mp. or exp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osimertinib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/ or Tagrisso.mp. or EGFR TKI.mp. or EGFR tyrosine kinase inhibitor.mp. or epidermal growth factor receptor tyrosine kinase inhibitor*.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mp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. or epidermal growth factor receptor TKI.mp.)</w:t>
      </w:r>
    </w:p>
    <w:p w14:paraId="32AD42B4" w14:textId="77777777" w:rsidR="00667B5E" w:rsidRPr="00264040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and                       </w:t>
      </w:r>
    </w:p>
    <w:p w14:paraId="3BE4B182" w14:textId="77777777" w:rsidR="00667B5E" w:rsidRPr="00264040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(Receptors, Vascular Endothelial Growth Factor.mp. or exp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vasculotropin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 receptor/ or VEGF.mp. or exp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vasculotropin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 inhibitor/ or Vascular Endothelial Growth Factor inhibitor*.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mp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. or Vascular Endothelial Growth Factor*.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mp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. or bevacizumab.mp. or bevacizumab/ or avastin.mp. or ranibizumab.mp. or ranibizumab/ or Lucentis.mp. or exp lapatinib/ or lapatinib.mp. or sunitinib.mp. or exp sunitinib/ or sorafenib.mp. or exp sorafenib or axitinib.mp. or exp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axitinib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/ or exp lapatinib plus pazopanib/ or exp pazopanib/ or pazopanib.mp. or ramucirumab.mp. or exp ramucirumab/ or Cyramza.mp. or aflibercept.mp. or exp aflibercept/ or vandetanib.mp. or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vandetanib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/ or cediranib.mp. or exp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cediranib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/ or motesanib.mp. or exp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motesanib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/ or naquotinib.mp. or exp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naquotinib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/ or VEGF inhibitor*.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mp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. or exp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vasculotropin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 receptor 2/ or VEGFR2 antagonist.mp. or VEGFR2 inhibitor*.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mp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.)</w:t>
      </w:r>
    </w:p>
    <w:p w14:paraId="4F7A91F5" w14:textId="77777777" w:rsidR="00667B5E" w:rsidRPr="00264040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and       </w:t>
      </w:r>
    </w:p>
    <w:p w14:paraId="2C3E33A7" w14:textId="77777777" w:rsidR="00667B5E" w:rsidRPr="00264040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(</w:t>
      </w:r>
      <w:proofErr w:type="gram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exp</w:t>
      </w:r>
      <w:proofErr w:type="gram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 lung cancer/ or Lung.mp. or exp lung carcinogenesis/ or exp lung/ or exp lung carcinoma/ or exp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non small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 cell lung cancer/ or thoracic.mp. or pulmonary.mp. or lung neoplasms.mp. or exp lung tumor/)</w:t>
      </w:r>
    </w:p>
    <w:p w14:paraId="69506ABA" w14:textId="77777777" w:rsidR="00667B5E" w:rsidRPr="00264040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                               </w:t>
      </w:r>
    </w:p>
    <w:p w14:paraId="4D1B5256" w14:textId="77777777" w:rsidR="00667B5E" w:rsidRPr="00264040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Limit: Exclude Medline journals</w:t>
      </w:r>
    </w:p>
    <w:p w14:paraId="2C32953F" w14:textId="77777777" w:rsidR="00667B5E" w:rsidRPr="00264040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</w:p>
    <w:p w14:paraId="2B9449DC" w14:textId="77777777" w:rsidR="00667B5E" w:rsidRPr="00264040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PubMed (1929):</w:t>
      </w:r>
    </w:p>
    <w:p w14:paraId="72E24AB2" w14:textId="77777777" w:rsidR="00667B5E" w:rsidRPr="00264040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 </w:t>
      </w:r>
    </w:p>
    <w:p w14:paraId="6E587D55" w14:textId="77777777" w:rsidR="00667B5E" w:rsidRPr="00264040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(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ErbB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 Receptors[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mh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EPIDERMAL GROWTH FACTOR Receptor*[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EGFR[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EPIDERMAL GROWTH FACTOR RECEPTOR inhibitor*[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TKI*[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tyrosine kinase inhibitor*[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Erlotinib[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Tarceva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Gefitinib[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Iressa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icotinib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Conmana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Afatinib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Giotrif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Dacomitinib[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Vizimpro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Osimertinib[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Tagrisso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EGFR TKI[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EGFR tyrosine kinase inhibitor[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epidermal growth factor receptor tyrosine kinase inhibitor*[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epidermal growth factor receptor TKI[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])</w:t>
      </w:r>
    </w:p>
    <w:p w14:paraId="53CD0AA8" w14:textId="77777777" w:rsidR="00667B5E" w:rsidRPr="00264040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AND</w:t>
      </w:r>
    </w:p>
    <w:p w14:paraId="7C1EB4B5" w14:textId="77777777" w:rsidR="00667B5E" w:rsidRPr="00264040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lastRenderedPageBreak/>
        <w:t>(Receptors, Vascular Endothelial Growth Factor[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mh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 VEGF[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Vascular Endothelial Growth Factor inhibitor*[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Vascular Endothelial Growth Factor*[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bevacizumab[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avastin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ranibizumab[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Lucentis[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lapatinib[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sunitinib[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sorafenib[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axitinib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pazopanib[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ramucirumab[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Cyramza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aflibercept[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vandetanib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cediranib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motesanib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 xml:space="preserve">] OR 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naquotinib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 VEGF inhibitor*[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 VEGFR2 inhibitor*[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 VEGFR2 antagonist[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])</w:t>
      </w:r>
    </w:p>
    <w:p w14:paraId="41077040" w14:textId="77777777" w:rsidR="00667B5E" w:rsidRPr="00264040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en-GB"/>
        </w:rPr>
      </w:pPr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AND</w:t>
      </w:r>
    </w:p>
    <w:p w14:paraId="556A21B0" w14:textId="77777777" w:rsidR="00667B5E" w:rsidRPr="00264040" w:rsidRDefault="00667B5E" w:rsidP="00667B5E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</w:pPr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(Lung[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thoracic[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pulmonary[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tw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 OR lung neoplasms[</w:t>
      </w:r>
      <w:proofErr w:type="spellStart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mh</w:t>
      </w:r>
      <w:proofErr w:type="spellEnd"/>
      <w:r w:rsidRPr="00264040">
        <w:rPr>
          <w:rFonts w:ascii="Times New Roman" w:eastAsia="Times New Roman" w:hAnsi="Times New Roman" w:cs="Times New Roman"/>
          <w:color w:val="000000" w:themeColor="text1"/>
          <w:sz w:val="20"/>
          <w:szCs w:val="20"/>
          <w:bdr w:val="none" w:sz="0" w:space="0" w:color="auto" w:frame="1"/>
          <w:lang w:eastAsia="en-GB"/>
        </w:rPr>
        <w:t>])</w:t>
      </w:r>
    </w:p>
    <w:p w14:paraId="639B3FFE" w14:textId="1BABF4BB" w:rsidR="00667B5E" w:rsidRPr="00264040" w:rsidRDefault="00667B5E">
      <w:pPr>
        <w:rPr>
          <w:rFonts w:ascii="Times New Roman" w:hAnsi="Times New Roman" w:cs="Times New Roman"/>
          <w:sz w:val="20"/>
          <w:szCs w:val="20"/>
        </w:rPr>
      </w:pPr>
    </w:p>
    <w:p w14:paraId="2ED864C1" w14:textId="3E9E0A25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4FF7F299" w14:textId="7F92073C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202C95F7" w14:textId="6981E04C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3686ACF6" w14:textId="67A61BAD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6A80B288" w14:textId="664E00D1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598243F7" w14:textId="7576461A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556C3873" w14:textId="33BE67EC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2AA5A1E7" w14:textId="2F40D43D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651B0046" w14:textId="57E66EA5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3E2F9B64" w14:textId="436910F0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30BB9736" w14:textId="27A4CC29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7838F6B1" w14:textId="11530DF4" w:rsidR="002C129C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3A4AF2A1" w14:textId="684ACBAC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187486BD" w14:textId="4961C0CC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462E3E88" w14:textId="7721BAE0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640B0A8D" w14:textId="16A0A1B6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2B687878" w14:textId="61E253A8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42B0397C" w14:textId="7D9A21A2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1D095105" w14:textId="0975E863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0B60E0F4" w14:textId="1EA2B2F4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62B80AF6" w14:textId="498974C8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3951E856" w14:textId="164AF041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53EFAC41" w14:textId="2CB00DC2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790CA4A3" w14:textId="75150742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42C46D88" w14:textId="04AACC4F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276C9445" w14:textId="0B80DCEF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69A86356" w14:textId="7BF7C204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6ADB033E" w14:textId="6F186206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15756DCD" w14:textId="5502216C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4DC8FECE" w14:textId="32E4051F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70A53965" w14:textId="0D97CE4E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13D24E7F" w14:textId="061A0E8B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30ACAB03" w14:textId="6B2954A0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2BA0635B" w14:textId="43105CD2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65C5B80F" w14:textId="6D32F422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56CCB0A4" w14:textId="05A159D3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19FFA9C1" w14:textId="00200A23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68319CF4" w14:textId="525F3E58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2AE787F1" w14:textId="0F56F774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165FDAE2" w14:textId="765CDD5A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63A4A9F3" w14:textId="3F18AA9E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1BC3C7E9" w14:textId="40D8EF44" w:rsid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5D5FD154" w14:textId="77777777" w:rsidR="00264040" w:rsidRPr="00264040" w:rsidRDefault="00264040">
      <w:pPr>
        <w:rPr>
          <w:rFonts w:ascii="Times New Roman" w:hAnsi="Times New Roman" w:cs="Times New Roman"/>
          <w:sz w:val="20"/>
          <w:szCs w:val="20"/>
        </w:rPr>
      </w:pPr>
    </w:p>
    <w:p w14:paraId="4F5E6126" w14:textId="72C1CF9C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10468797" w14:textId="7CCC5F54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4772118D" w14:textId="7E1827C2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7FBA4000" w14:textId="27362A06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5146F021" w14:textId="1A1172A4" w:rsidR="002C129C" w:rsidRPr="00264040" w:rsidRDefault="0009118C" w:rsidP="002C129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64040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Supplemental </w:t>
      </w:r>
      <w:r w:rsidR="002C129C" w:rsidRPr="00264040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 w:rsidR="002A21A0" w:rsidRPr="00264040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2C129C" w:rsidRPr="00264040">
        <w:rPr>
          <w:rFonts w:ascii="Times New Roman" w:hAnsi="Times New Roman" w:cs="Times New Roman"/>
          <w:b/>
          <w:bCs/>
          <w:sz w:val="20"/>
          <w:szCs w:val="20"/>
        </w:rPr>
        <w:t xml:space="preserve">: Subgroup Analyses </w:t>
      </w:r>
      <w:r w:rsidR="00431322" w:rsidRPr="00264040">
        <w:rPr>
          <w:rFonts w:ascii="Times New Roman" w:hAnsi="Times New Roman" w:cs="Times New Roman"/>
          <w:b/>
          <w:bCs/>
          <w:sz w:val="20"/>
          <w:szCs w:val="20"/>
        </w:rPr>
        <w:t>of</w:t>
      </w:r>
      <w:r w:rsidR="002C129C" w:rsidRPr="0026404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431322" w:rsidRPr="00264040">
        <w:rPr>
          <w:rFonts w:ascii="Times New Roman" w:hAnsi="Times New Roman" w:cs="Times New Roman"/>
          <w:b/>
          <w:bCs/>
          <w:sz w:val="20"/>
          <w:szCs w:val="20"/>
        </w:rPr>
        <w:t>Progression Free Survival</w:t>
      </w:r>
    </w:p>
    <w:p w14:paraId="29771036" w14:textId="77777777" w:rsidR="002C129C" w:rsidRPr="00264040" w:rsidRDefault="002C129C" w:rsidP="002C129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64040">
        <w:rPr>
          <w:rFonts w:ascii="Times New Roman" w:hAnsi="Times New Roman" w:cs="Times New Roman"/>
          <w:b/>
          <w:bCs/>
          <w:sz w:val="20"/>
          <w:szCs w:val="20"/>
        </w:rPr>
        <w:t>PFS by Age</w:t>
      </w:r>
    </w:p>
    <w:p w14:paraId="57B5A282" w14:textId="77777777" w:rsidR="002C129C" w:rsidRPr="00264040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6404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5B61BF6" wp14:editId="565B76D8">
            <wp:extent cx="5270500" cy="2170430"/>
            <wp:effectExtent l="0" t="0" r="0" b="1270"/>
            <wp:docPr id="6" name="Picture 6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able&#10;&#10;Description automatically generated with medium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7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284C96" w14:textId="77777777" w:rsidR="002C129C" w:rsidRPr="00264040" w:rsidRDefault="002C129C" w:rsidP="002C129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64040">
        <w:rPr>
          <w:rFonts w:ascii="Times New Roman" w:hAnsi="Times New Roman" w:cs="Times New Roman"/>
          <w:b/>
          <w:bCs/>
          <w:sz w:val="20"/>
          <w:szCs w:val="20"/>
        </w:rPr>
        <w:t>PFS by Gender</w:t>
      </w:r>
    </w:p>
    <w:p w14:paraId="1B0EFDE5" w14:textId="77777777" w:rsidR="002C129C" w:rsidRPr="00264040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6404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DEB2B71" wp14:editId="11EE41E8">
            <wp:extent cx="5270500" cy="2593340"/>
            <wp:effectExtent l="0" t="0" r="0" b="0"/>
            <wp:docPr id="9" name="Picture 9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Tabl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9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F0725" w14:textId="77777777" w:rsidR="002C129C" w:rsidRPr="00264040" w:rsidRDefault="002C129C" w:rsidP="002C129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64040">
        <w:rPr>
          <w:rFonts w:ascii="Times New Roman" w:hAnsi="Times New Roman" w:cs="Times New Roman"/>
          <w:b/>
          <w:bCs/>
          <w:sz w:val="20"/>
          <w:szCs w:val="20"/>
        </w:rPr>
        <w:t>PFS by Smoking Status</w:t>
      </w:r>
    </w:p>
    <w:p w14:paraId="0C31DED3" w14:textId="77777777" w:rsidR="002C129C" w:rsidRPr="00264040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6404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C630911" wp14:editId="7E5FBC52">
            <wp:extent cx="5270500" cy="2389505"/>
            <wp:effectExtent l="0" t="0" r="0" b="0"/>
            <wp:docPr id="10" name="Picture 10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Tabl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8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5FA9C" w14:textId="7C2B88EF" w:rsidR="00F140D9" w:rsidRDefault="00F140D9" w:rsidP="00F140D9">
      <w:pPr>
        <w:pStyle w:val="ListParagraph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D3141A5" w14:textId="55B0247E" w:rsidR="00264040" w:rsidRDefault="00264040" w:rsidP="00F140D9">
      <w:pPr>
        <w:pStyle w:val="ListParagraph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174CF89" w14:textId="77777777" w:rsidR="00264040" w:rsidRPr="00264040" w:rsidRDefault="00264040" w:rsidP="00F140D9">
      <w:pPr>
        <w:pStyle w:val="ListParagraph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03E09F5" w14:textId="743C7A1F" w:rsidR="002C129C" w:rsidRPr="00264040" w:rsidRDefault="002C129C" w:rsidP="002C129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64040">
        <w:rPr>
          <w:rFonts w:ascii="Times New Roman" w:hAnsi="Times New Roman" w:cs="Times New Roman"/>
          <w:b/>
          <w:bCs/>
          <w:sz w:val="20"/>
          <w:szCs w:val="20"/>
        </w:rPr>
        <w:lastRenderedPageBreak/>
        <w:t>PFS by ECOG Status</w:t>
      </w:r>
    </w:p>
    <w:p w14:paraId="1710FCE2" w14:textId="77777777" w:rsidR="002C129C" w:rsidRPr="00264040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6404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9C88C67" wp14:editId="5DBF1393">
            <wp:extent cx="5270500" cy="2577465"/>
            <wp:effectExtent l="0" t="0" r="0" b="635"/>
            <wp:docPr id="13" name="Picture 1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Table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7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22DC4" w14:textId="77777777" w:rsidR="002C129C" w:rsidRPr="00264040" w:rsidRDefault="002C129C" w:rsidP="002C129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64040">
        <w:rPr>
          <w:rFonts w:ascii="Times New Roman" w:hAnsi="Times New Roman" w:cs="Times New Roman"/>
          <w:b/>
          <w:bCs/>
          <w:sz w:val="20"/>
          <w:szCs w:val="20"/>
        </w:rPr>
        <w:t>PFS by EGFR Mutation Status</w:t>
      </w:r>
    </w:p>
    <w:p w14:paraId="11626C82" w14:textId="77777777" w:rsidR="002C129C" w:rsidRPr="00264040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6404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65EC52C" wp14:editId="7CBEE97F">
            <wp:extent cx="5270500" cy="2618740"/>
            <wp:effectExtent l="0" t="0" r="0" b="0"/>
            <wp:docPr id="4" name="Picture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1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96277" w14:textId="77777777" w:rsidR="002C129C" w:rsidRPr="00264040" w:rsidRDefault="002C129C" w:rsidP="002C129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64040">
        <w:rPr>
          <w:rFonts w:ascii="Times New Roman" w:hAnsi="Times New Roman" w:cs="Times New Roman"/>
          <w:b/>
          <w:bCs/>
          <w:sz w:val="20"/>
          <w:szCs w:val="20"/>
        </w:rPr>
        <w:t>PFS by Presence or Absence of Intracranial Disease</w:t>
      </w:r>
    </w:p>
    <w:p w14:paraId="1F73324B" w14:textId="77777777" w:rsidR="002C129C" w:rsidRPr="00264040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6404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3109609" wp14:editId="6E58BC7F">
            <wp:extent cx="5270500" cy="2174875"/>
            <wp:effectExtent l="0" t="0" r="0" b="0"/>
            <wp:docPr id="14" name="Picture 14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Table&#10;&#10;Description automatically generated with medium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7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D3087" w14:textId="77777777" w:rsidR="002C129C" w:rsidRPr="00264040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F1B7740" w14:textId="654D1926" w:rsidR="002C129C" w:rsidRPr="00264040" w:rsidRDefault="0009118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64040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Supplemental </w:t>
      </w:r>
      <w:r w:rsidR="002C129C" w:rsidRPr="00264040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 w:rsidR="00303D4F" w:rsidRPr="00264040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2C129C" w:rsidRPr="00264040">
        <w:rPr>
          <w:rFonts w:ascii="Times New Roman" w:hAnsi="Times New Roman" w:cs="Times New Roman"/>
          <w:b/>
          <w:bCs/>
          <w:sz w:val="20"/>
          <w:szCs w:val="20"/>
        </w:rPr>
        <w:t>: O</w:t>
      </w:r>
      <w:r w:rsidR="005E66F1" w:rsidRPr="00264040">
        <w:rPr>
          <w:rFonts w:ascii="Times New Roman" w:hAnsi="Times New Roman" w:cs="Times New Roman"/>
          <w:b/>
          <w:bCs/>
          <w:sz w:val="20"/>
          <w:szCs w:val="20"/>
        </w:rPr>
        <w:t xml:space="preserve">verall </w:t>
      </w:r>
      <w:r w:rsidR="002C129C" w:rsidRPr="00264040">
        <w:rPr>
          <w:rFonts w:ascii="Times New Roman" w:hAnsi="Times New Roman" w:cs="Times New Roman"/>
          <w:b/>
          <w:bCs/>
          <w:sz w:val="20"/>
          <w:szCs w:val="20"/>
        </w:rPr>
        <w:t>R</w:t>
      </w:r>
      <w:r w:rsidR="005E66F1" w:rsidRPr="00264040">
        <w:rPr>
          <w:rFonts w:ascii="Times New Roman" w:hAnsi="Times New Roman" w:cs="Times New Roman"/>
          <w:b/>
          <w:bCs/>
          <w:sz w:val="20"/>
          <w:szCs w:val="20"/>
        </w:rPr>
        <w:t xml:space="preserve">esponse </w:t>
      </w:r>
      <w:r w:rsidR="002C129C" w:rsidRPr="00264040">
        <w:rPr>
          <w:rFonts w:ascii="Times New Roman" w:hAnsi="Times New Roman" w:cs="Times New Roman"/>
          <w:b/>
          <w:bCs/>
          <w:sz w:val="20"/>
          <w:szCs w:val="20"/>
        </w:rPr>
        <w:t>R</w:t>
      </w:r>
      <w:r w:rsidR="005E66F1" w:rsidRPr="00264040">
        <w:rPr>
          <w:rFonts w:ascii="Times New Roman" w:hAnsi="Times New Roman" w:cs="Times New Roman"/>
          <w:b/>
          <w:bCs/>
          <w:sz w:val="20"/>
          <w:szCs w:val="20"/>
        </w:rPr>
        <w:t>ate</w:t>
      </w:r>
      <w:r w:rsidR="002C129C" w:rsidRPr="00264040">
        <w:rPr>
          <w:rFonts w:ascii="Times New Roman" w:hAnsi="Times New Roman" w:cs="Times New Roman"/>
          <w:b/>
          <w:bCs/>
          <w:sz w:val="20"/>
          <w:szCs w:val="20"/>
        </w:rPr>
        <w:t xml:space="preserve"> Forest Plot</w:t>
      </w:r>
      <w:r w:rsidR="002C129C" w:rsidRPr="0026404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D443D2F" wp14:editId="1DEC2764">
            <wp:extent cx="5270500" cy="1344930"/>
            <wp:effectExtent l="0" t="0" r="0" b="1270"/>
            <wp:docPr id="12" name="Picture 1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Table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4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129C" w:rsidRPr="00264040" w:rsidDel="00576022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BBA7B50" w14:textId="2E3DA6DB" w:rsidR="002C129C" w:rsidRPr="00264040" w:rsidRDefault="0009118C" w:rsidP="002C129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64040">
        <w:rPr>
          <w:rFonts w:ascii="Times New Roman" w:hAnsi="Times New Roman" w:cs="Times New Roman"/>
          <w:b/>
          <w:bCs/>
          <w:sz w:val="20"/>
          <w:szCs w:val="20"/>
        </w:rPr>
        <w:t>Supplemental Figure 3</w:t>
      </w:r>
      <w:r w:rsidR="002C129C" w:rsidRPr="00264040">
        <w:rPr>
          <w:rFonts w:ascii="Times New Roman" w:hAnsi="Times New Roman" w:cs="Times New Roman"/>
          <w:b/>
          <w:bCs/>
          <w:sz w:val="20"/>
          <w:szCs w:val="20"/>
        </w:rPr>
        <w:t>: D</w:t>
      </w:r>
      <w:r w:rsidR="005E66F1" w:rsidRPr="00264040">
        <w:rPr>
          <w:rFonts w:ascii="Times New Roman" w:hAnsi="Times New Roman" w:cs="Times New Roman"/>
          <w:b/>
          <w:bCs/>
          <w:sz w:val="20"/>
          <w:szCs w:val="20"/>
        </w:rPr>
        <w:t xml:space="preserve">isease </w:t>
      </w:r>
      <w:r w:rsidR="002C129C" w:rsidRPr="00264040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="005E66F1" w:rsidRPr="00264040">
        <w:rPr>
          <w:rFonts w:ascii="Times New Roman" w:hAnsi="Times New Roman" w:cs="Times New Roman"/>
          <w:b/>
          <w:bCs/>
          <w:sz w:val="20"/>
          <w:szCs w:val="20"/>
        </w:rPr>
        <w:t xml:space="preserve">ontrol </w:t>
      </w:r>
      <w:r w:rsidR="002C129C" w:rsidRPr="00264040">
        <w:rPr>
          <w:rFonts w:ascii="Times New Roman" w:hAnsi="Times New Roman" w:cs="Times New Roman"/>
          <w:b/>
          <w:bCs/>
          <w:sz w:val="20"/>
          <w:szCs w:val="20"/>
        </w:rPr>
        <w:t>R</w:t>
      </w:r>
      <w:r w:rsidR="005E66F1" w:rsidRPr="00264040">
        <w:rPr>
          <w:rFonts w:ascii="Times New Roman" w:hAnsi="Times New Roman" w:cs="Times New Roman"/>
          <w:b/>
          <w:bCs/>
          <w:sz w:val="20"/>
          <w:szCs w:val="20"/>
        </w:rPr>
        <w:t>ate</w:t>
      </w:r>
      <w:r w:rsidR="002C129C" w:rsidRPr="00264040">
        <w:rPr>
          <w:rFonts w:ascii="Times New Roman" w:hAnsi="Times New Roman" w:cs="Times New Roman"/>
          <w:b/>
          <w:bCs/>
          <w:sz w:val="20"/>
          <w:szCs w:val="20"/>
        </w:rPr>
        <w:t xml:space="preserve"> Forest Plot</w:t>
      </w:r>
    </w:p>
    <w:p w14:paraId="2C197438" w14:textId="77777777" w:rsidR="002C129C" w:rsidRPr="00264040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6404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7AFEFB6" wp14:editId="038BDE6E">
            <wp:extent cx="5270500" cy="1226820"/>
            <wp:effectExtent l="0" t="0" r="0" b="5080"/>
            <wp:docPr id="11" name="Picture 1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Table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22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C5F1C" w14:textId="7F0C1C8B" w:rsidR="002C129C" w:rsidRPr="00264040" w:rsidRDefault="0009118C" w:rsidP="002C129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64040">
        <w:rPr>
          <w:rFonts w:ascii="Times New Roman" w:hAnsi="Times New Roman" w:cs="Times New Roman"/>
          <w:b/>
          <w:bCs/>
          <w:sz w:val="20"/>
          <w:szCs w:val="20"/>
        </w:rPr>
        <w:t>Supplemental Figure 4</w:t>
      </w:r>
      <w:r w:rsidR="002C129C" w:rsidRPr="00264040">
        <w:rPr>
          <w:rFonts w:ascii="Times New Roman" w:hAnsi="Times New Roman" w:cs="Times New Roman"/>
          <w:b/>
          <w:bCs/>
          <w:sz w:val="20"/>
          <w:szCs w:val="20"/>
        </w:rPr>
        <w:t xml:space="preserve">: Adverse Events </w:t>
      </w:r>
      <w:r w:rsidR="00BF7645" w:rsidRPr="00264040">
        <w:rPr>
          <w:rFonts w:ascii="Times New Roman" w:hAnsi="Times New Roman" w:cs="Times New Roman"/>
          <w:b/>
          <w:bCs/>
          <w:sz w:val="20"/>
          <w:szCs w:val="20"/>
        </w:rPr>
        <w:t>Odds Ratios (</w:t>
      </w:r>
      <w:r w:rsidR="002C129C" w:rsidRPr="00264040">
        <w:rPr>
          <w:rFonts w:ascii="Times New Roman" w:hAnsi="Times New Roman" w:cs="Times New Roman"/>
          <w:b/>
          <w:bCs/>
          <w:sz w:val="20"/>
          <w:szCs w:val="20"/>
        </w:rPr>
        <w:t>OR</w:t>
      </w:r>
      <w:r w:rsidR="00F140D9" w:rsidRPr="00264040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BF7645" w:rsidRPr="00264040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14:paraId="0F299C0D" w14:textId="5C1A6C96" w:rsidR="002C129C" w:rsidRPr="00264040" w:rsidRDefault="002C129C" w:rsidP="00264040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64040">
        <w:rPr>
          <w:rFonts w:ascii="Times New Roman" w:hAnsi="Times New Roman" w:cs="Times New Roman"/>
          <w:b/>
          <w:bCs/>
          <w:sz w:val="20"/>
          <w:szCs w:val="20"/>
        </w:rPr>
        <w:t>Any Grade 3-4 Toxicity OR</w:t>
      </w:r>
    </w:p>
    <w:p w14:paraId="4A546142" w14:textId="77777777" w:rsidR="002C129C" w:rsidRPr="00264040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6404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7E0D61D" wp14:editId="7782DA31">
            <wp:extent cx="5270500" cy="1125220"/>
            <wp:effectExtent l="0" t="0" r="0" b="5080"/>
            <wp:docPr id="15" name="Picture 15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Table&#10;&#10;Description automatically generated with medium confidence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125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40635" w14:textId="5632B843" w:rsidR="002C129C" w:rsidRPr="00264040" w:rsidRDefault="002C129C" w:rsidP="00264040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64040">
        <w:rPr>
          <w:rFonts w:ascii="Times New Roman" w:hAnsi="Times New Roman" w:cs="Times New Roman"/>
          <w:b/>
          <w:bCs/>
          <w:sz w:val="20"/>
          <w:szCs w:val="20"/>
        </w:rPr>
        <w:t>Grade 3 or Higher Proteinuria OR</w:t>
      </w:r>
    </w:p>
    <w:p w14:paraId="5B0EE1F0" w14:textId="77777777" w:rsidR="002C129C" w:rsidRPr="00264040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6404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1F98AD3" wp14:editId="0D4FB8C4">
            <wp:extent cx="5270500" cy="1367790"/>
            <wp:effectExtent l="0" t="0" r="0" b="3810"/>
            <wp:docPr id="16" name="Picture 16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Table&#10;&#10;Description automatically generated with medium confidence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6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EA75A" w14:textId="2D314EDF" w:rsidR="002C129C" w:rsidRPr="00264040" w:rsidRDefault="002C129C" w:rsidP="00264040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64040">
        <w:rPr>
          <w:rFonts w:ascii="Times New Roman" w:hAnsi="Times New Roman" w:cs="Times New Roman"/>
          <w:b/>
          <w:bCs/>
          <w:sz w:val="20"/>
          <w:szCs w:val="20"/>
        </w:rPr>
        <w:t>Grade 3 or Higher Hypertension OR</w:t>
      </w:r>
    </w:p>
    <w:p w14:paraId="18670881" w14:textId="7C3230FE" w:rsidR="002C129C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6404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66FF146" wp14:editId="4F87DB80">
            <wp:extent cx="5270500" cy="1359535"/>
            <wp:effectExtent l="0" t="0" r="0" b="0"/>
            <wp:docPr id="17" name="Picture 17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picture containing text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5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8E7FE1" w14:textId="71CC9B19" w:rsidR="00264040" w:rsidRDefault="00264040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1670F68" w14:textId="79C6F666" w:rsidR="00264040" w:rsidRDefault="00264040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0E79D4A" w14:textId="77777777" w:rsidR="00264040" w:rsidRPr="00264040" w:rsidRDefault="00264040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418EBF0" w14:textId="6067E8D0" w:rsidR="002C129C" w:rsidRPr="00264040" w:rsidRDefault="002C129C" w:rsidP="00264040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64040">
        <w:rPr>
          <w:rFonts w:ascii="Times New Roman" w:hAnsi="Times New Roman" w:cs="Times New Roman"/>
          <w:b/>
          <w:bCs/>
          <w:sz w:val="20"/>
          <w:szCs w:val="20"/>
        </w:rPr>
        <w:lastRenderedPageBreak/>
        <w:t>Grade 3 or Higher Diarrhea OR</w:t>
      </w:r>
    </w:p>
    <w:p w14:paraId="3B202B02" w14:textId="77777777" w:rsidR="002C129C" w:rsidRPr="00264040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6404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9FCABDF" wp14:editId="5D5A52D7">
            <wp:extent cx="5270500" cy="1340485"/>
            <wp:effectExtent l="0" t="0" r="0" b="5715"/>
            <wp:docPr id="18" name="Picture 18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able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4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EB6E1" w14:textId="13A3314A" w:rsidR="002C129C" w:rsidRPr="00264040" w:rsidRDefault="002C129C" w:rsidP="00264040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64040">
        <w:rPr>
          <w:rFonts w:ascii="Times New Roman" w:hAnsi="Times New Roman" w:cs="Times New Roman"/>
          <w:b/>
          <w:bCs/>
          <w:sz w:val="20"/>
          <w:szCs w:val="20"/>
        </w:rPr>
        <w:t>Grade 3 or Higher Dermatitis OR</w:t>
      </w:r>
    </w:p>
    <w:p w14:paraId="215AB6B3" w14:textId="77777777" w:rsidR="002C129C" w:rsidRPr="00264040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6404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D28F139" wp14:editId="56BAFFDB">
            <wp:extent cx="5270500" cy="1323975"/>
            <wp:effectExtent l="0" t="0" r="0" b="0"/>
            <wp:docPr id="19" name="Picture 19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Table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1FA627" w14:textId="6EE1E36D" w:rsidR="002C129C" w:rsidRPr="00264040" w:rsidRDefault="002C129C" w:rsidP="00264040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64040">
        <w:rPr>
          <w:rFonts w:ascii="Times New Roman" w:hAnsi="Times New Roman" w:cs="Times New Roman"/>
          <w:b/>
          <w:bCs/>
          <w:sz w:val="20"/>
          <w:szCs w:val="20"/>
        </w:rPr>
        <w:t>Grade 3 or Higher Bleeding OR</w:t>
      </w:r>
    </w:p>
    <w:p w14:paraId="4935F7B1" w14:textId="77777777" w:rsidR="002C129C" w:rsidRPr="00264040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6404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EF660FA" wp14:editId="2CF350A8">
            <wp:extent cx="5270500" cy="1052830"/>
            <wp:effectExtent l="0" t="0" r="0" b="1270"/>
            <wp:docPr id="20" name="Picture 20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Table&#10;&#10;Description automatically generated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05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6C0CC1" w14:textId="1025C4B8" w:rsidR="002C129C" w:rsidRPr="00264040" w:rsidRDefault="002C129C" w:rsidP="00264040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64040">
        <w:rPr>
          <w:rFonts w:ascii="Times New Roman" w:hAnsi="Times New Roman" w:cs="Times New Roman"/>
          <w:b/>
          <w:bCs/>
          <w:sz w:val="20"/>
          <w:szCs w:val="20"/>
        </w:rPr>
        <w:t>Grade 3 or Higher Stomatitis</w:t>
      </w:r>
    </w:p>
    <w:p w14:paraId="6A321E94" w14:textId="77777777" w:rsidR="002C129C" w:rsidRPr="00264040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6404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D69FDD9" wp14:editId="363C25E1">
            <wp:extent cx="5270500" cy="1136015"/>
            <wp:effectExtent l="0" t="0" r="0" b="0"/>
            <wp:docPr id="21" name="Picture 2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Table&#10;&#10;Description automatically generated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13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C0522" w14:textId="17D85321" w:rsidR="002C129C" w:rsidRPr="00264040" w:rsidRDefault="002C129C" w:rsidP="00264040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64040">
        <w:rPr>
          <w:rFonts w:ascii="Times New Roman" w:hAnsi="Times New Roman" w:cs="Times New Roman"/>
          <w:b/>
          <w:bCs/>
          <w:sz w:val="20"/>
          <w:szCs w:val="20"/>
        </w:rPr>
        <w:t>Grade 3 or Higher AST</w:t>
      </w:r>
    </w:p>
    <w:p w14:paraId="70EDBC5F" w14:textId="77777777" w:rsidR="002C129C" w:rsidRPr="00264040" w:rsidRDefault="002C129C" w:rsidP="002C129C">
      <w:pPr>
        <w:rPr>
          <w:rFonts w:ascii="Times New Roman" w:hAnsi="Times New Roman" w:cs="Times New Roman"/>
          <w:sz w:val="20"/>
          <w:szCs w:val="20"/>
        </w:rPr>
      </w:pPr>
      <w:r w:rsidRPr="0026404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C85FD7C" wp14:editId="7B5A423A">
            <wp:extent cx="5270500" cy="1064895"/>
            <wp:effectExtent l="0" t="0" r="0" b="1905"/>
            <wp:docPr id="22" name="Picture 2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Table&#10;&#10;Description automatically generated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06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06C3D" w14:textId="77777777" w:rsidR="002C129C" w:rsidRPr="00264040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D25575E" w14:textId="77777777" w:rsidR="002C129C" w:rsidRPr="00264040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C95B10D" w14:textId="77777777" w:rsidR="002C129C" w:rsidRPr="00264040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E3B27E5" w14:textId="77777777" w:rsidR="002C129C" w:rsidRPr="00264040" w:rsidRDefault="002C129C">
      <w:pPr>
        <w:rPr>
          <w:rFonts w:ascii="Times New Roman" w:hAnsi="Times New Roman" w:cs="Times New Roman"/>
          <w:sz w:val="20"/>
          <w:szCs w:val="20"/>
        </w:rPr>
        <w:sectPr w:rsidR="002C129C" w:rsidRPr="00264040" w:rsidSect="00094180">
          <w:pgSz w:w="11900" w:h="16840"/>
          <w:pgMar w:top="1440" w:right="1800" w:bottom="1440" w:left="1800" w:header="708" w:footer="708" w:gutter="0"/>
          <w:cols w:space="708"/>
          <w:docGrid w:linePitch="360"/>
        </w:sectPr>
      </w:pPr>
    </w:p>
    <w:p w14:paraId="3AABEC66" w14:textId="4F4296FF" w:rsidR="002C129C" w:rsidRPr="00264040" w:rsidRDefault="0009118C" w:rsidP="002C129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64040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Supplemental </w:t>
      </w:r>
      <w:r w:rsidR="002C129C" w:rsidRPr="00264040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C13A02" w:rsidRPr="00264040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2C129C" w:rsidRPr="00264040">
        <w:rPr>
          <w:rFonts w:ascii="Times New Roman" w:hAnsi="Times New Roman" w:cs="Times New Roman"/>
          <w:b/>
          <w:bCs/>
          <w:sz w:val="20"/>
          <w:szCs w:val="20"/>
        </w:rPr>
        <w:t>: Risk of Bias Table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1984"/>
        <w:gridCol w:w="1560"/>
        <w:gridCol w:w="2551"/>
        <w:gridCol w:w="2268"/>
        <w:gridCol w:w="1701"/>
        <w:gridCol w:w="1276"/>
      </w:tblGrid>
      <w:tr w:rsidR="002C129C" w:rsidRPr="00264040" w14:paraId="382C34EA" w14:textId="77777777" w:rsidTr="00C13A02">
        <w:tc>
          <w:tcPr>
            <w:tcW w:w="1526" w:type="dxa"/>
          </w:tcPr>
          <w:p w14:paraId="7098EACE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b/>
                <w:sz w:val="20"/>
                <w:szCs w:val="20"/>
              </w:rPr>
              <w:t>Study</w:t>
            </w:r>
          </w:p>
        </w:tc>
        <w:tc>
          <w:tcPr>
            <w:tcW w:w="1984" w:type="dxa"/>
          </w:tcPr>
          <w:p w14:paraId="3574D44D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b/>
                <w:sz w:val="20"/>
                <w:szCs w:val="20"/>
              </w:rPr>
              <w:t>Random Sequence Generation</w:t>
            </w:r>
          </w:p>
        </w:tc>
        <w:tc>
          <w:tcPr>
            <w:tcW w:w="1560" w:type="dxa"/>
          </w:tcPr>
          <w:p w14:paraId="5E01645D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b/>
                <w:sz w:val="20"/>
                <w:szCs w:val="20"/>
              </w:rPr>
              <w:t>Allocation Concealment</w:t>
            </w:r>
          </w:p>
        </w:tc>
        <w:tc>
          <w:tcPr>
            <w:tcW w:w="2551" w:type="dxa"/>
          </w:tcPr>
          <w:p w14:paraId="76742E2E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b/>
                <w:sz w:val="20"/>
                <w:szCs w:val="20"/>
              </w:rPr>
              <w:t>Blinding of Participants/Physicians</w:t>
            </w:r>
          </w:p>
        </w:tc>
        <w:tc>
          <w:tcPr>
            <w:tcW w:w="2268" w:type="dxa"/>
          </w:tcPr>
          <w:p w14:paraId="621C9837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b/>
                <w:sz w:val="20"/>
                <w:szCs w:val="20"/>
              </w:rPr>
              <w:t>Blinding of Outcome Assessment</w:t>
            </w:r>
          </w:p>
        </w:tc>
        <w:tc>
          <w:tcPr>
            <w:tcW w:w="1701" w:type="dxa"/>
          </w:tcPr>
          <w:p w14:paraId="7E085968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b/>
                <w:sz w:val="20"/>
                <w:szCs w:val="20"/>
              </w:rPr>
              <w:t>Incomplete Outcome Data</w:t>
            </w:r>
          </w:p>
        </w:tc>
        <w:tc>
          <w:tcPr>
            <w:tcW w:w="1276" w:type="dxa"/>
          </w:tcPr>
          <w:p w14:paraId="215AEC69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b/>
                <w:sz w:val="20"/>
                <w:szCs w:val="20"/>
              </w:rPr>
              <w:t>Selective Reporting</w:t>
            </w:r>
          </w:p>
        </w:tc>
      </w:tr>
      <w:tr w:rsidR="002C129C" w:rsidRPr="00264040" w14:paraId="4232FA8E" w14:textId="77777777" w:rsidTr="00C13A02">
        <w:tc>
          <w:tcPr>
            <w:tcW w:w="1526" w:type="dxa"/>
          </w:tcPr>
          <w:p w14:paraId="12F6B466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RELAY</w:t>
            </w:r>
          </w:p>
        </w:tc>
        <w:tc>
          <w:tcPr>
            <w:tcW w:w="1984" w:type="dxa"/>
          </w:tcPr>
          <w:p w14:paraId="1D737A29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560" w:type="dxa"/>
          </w:tcPr>
          <w:p w14:paraId="722226D9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2551" w:type="dxa"/>
          </w:tcPr>
          <w:p w14:paraId="23393644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2268" w:type="dxa"/>
          </w:tcPr>
          <w:p w14:paraId="64E383AD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701" w:type="dxa"/>
          </w:tcPr>
          <w:p w14:paraId="073F6DCD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276" w:type="dxa"/>
          </w:tcPr>
          <w:p w14:paraId="2763FECE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2C129C" w:rsidRPr="00264040" w14:paraId="582E8858" w14:textId="77777777" w:rsidTr="00C13A02">
        <w:tc>
          <w:tcPr>
            <w:tcW w:w="1526" w:type="dxa"/>
          </w:tcPr>
          <w:p w14:paraId="38C2EBA2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NCT0153089</w:t>
            </w:r>
          </w:p>
        </w:tc>
        <w:tc>
          <w:tcPr>
            <w:tcW w:w="1984" w:type="dxa"/>
          </w:tcPr>
          <w:p w14:paraId="28D67BB9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560" w:type="dxa"/>
          </w:tcPr>
          <w:p w14:paraId="475521D4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2551" w:type="dxa"/>
          </w:tcPr>
          <w:p w14:paraId="27FF8FA5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2268" w:type="dxa"/>
          </w:tcPr>
          <w:p w14:paraId="12366750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701" w:type="dxa"/>
          </w:tcPr>
          <w:p w14:paraId="4C262EA5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276" w:type="dxa"/>
          </w:tcPr>
          <w:p w14:paraId="6FD84DD3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2C129C" w:rsidRPr="00264040" w14:paraId="3EC786C4" w14:textId="77777777" w:rsidTr="00C13A02">
        <w:tc>
          <w:tcPr>
            <w:tcW w:w="1526" w:type="dxa"/>
          </w:tcPr>
          <w:p w14:paraId="0C317901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NEJ026</w:t>
            </w:r>
          </w:p>
        </w:tc>
        <w:tc>
          <w:tcPr>
            <w:tcW w:w="1984" w:type="dxa"/>
          </w:tcPr>
          <w:p w14:paraId="60FBD774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560" w:type="dxa"/>
          </w:tcPr>
          <w:p w14:paraId="388570E8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2551" w:type="dxa"/>
          </w:tcPr>
          <w:p w14:paraId="7249401B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2268" w:type="dxa"/>
          </w:tcPr>
          <w:p w14:paraId="7F2D451D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701" w:type="dxa"/>
          </w:tcPr>
          <w:p w14:paraId="06C16CBD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276" w:type="dxa"/>
          </w:tcPr>
          <w:p w14:paraId="4575443C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</w:tr>
      <w:tr w:rsidR="002C129C" w:rsidRPr="00264040" w14:paraId="606FC513" w14:textId="77777777" w:rsidTr="00C13A02">
        <w:tc>
          <w:tcPr>
            <w:tcW w:w="1526" w:type="dxa"/>
          </w:tcPr>
          <w:p w14:paraId="0789E64C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BAGEL</w:t>
            </w:r>
          </w:p>
        </w:tc>
        <w:tc>
          <w:tcPr>
            <w:tcW w:w="1984" w:type="dxa"/>
          </w:tcPr>
          <w:p w14:paraId="5054A3F6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560" w:type="dxa"/>
          </w:tcPr>
          <w:p w14:paraId="5A22F09A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2551" w:type="dxa"/>
          </w:tcPr>
          <w:p w14:paraId="097534CA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2268" w:type="dxa"/>
          </w:tcPr>
          <w:p w14:paraId="7076F1FC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701" w:type="dxa"/>
          </w:tcPr>
          <w:p w14:paraId="1E2E5120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276" w:type="dxa"/>
          </w:tcPr>
          <w:p w14:paraId="71EB06C6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2C129C" w:rsidRPr="00264040" w14:paraId="470997D5" w14:textId="77777777" w:rsidTr="00C13A02">
        <w:tc>
          <w:tcPr>
            <w:tcW w:w="1526" w:type="dxa"/>
          </w:tcPr>
          <w:p w14:paraId="3AE86084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ARTEMIS</w:t>
            </w:r>
          </w:p>
        </w:tc>
        <w:tc>
          <w:tcPr>
            <w:tcW w:w="1984" w:type="dxa"/>
          </w:tcPr>
          <w:p w14:paraId="7FCB7008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560" w:type="dxa"/>
          </w:tcPr>
          <w:p w14:paraId="3A95D912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2551" w:type="dxa"/>
          </w:tcPr>
          <w:p w14:paraId="21B54C40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2268" w:type="dxa"/>
          </w:tcPr>
          <w:p w14:paraId="433AFC61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701" w:type="dxa"/>
          </w:tcPr>
          <w:p w14:paraId="48F0F9DE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276" w:type="dxa"/>
          </w:tcPr>
          <w:p w14:paraId="5FAE9150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</w:tr>
      <w:tr w:rsidR="002C129C" w:rsidRPr="00264040" w14:paraId="472766ED" w14:textId="77777777" w:rsidTr="00C13A02">
        <w:tc>
          <w:tcPr>
            <w:tcW w:w="1526" w:type="dxa"/>
          </w:tcPr>
          <w:p w14:paraId="5612A430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JO25567</w:t>
            </w:r>
          </w:p>
        </w:tc>
        <w:tc>
          <w:tcPr>
            <w:tcW w:w="1984" w:type="dxa"/>
          </w:tcPr>
          <w:p w14:paraId="2431AF2A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560" w:type="dxa"/>
          </w:tcPr>
          <w:p w14:paraId="21199D0D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2551" w:type="dxa"/>
          </w:tcPr>
          <w:p w14:paraId="6EAAB770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2268" w:type="dxa"/>
          </w:tcPr>
          <w:p w14:paraId="264C3AFA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701" w:type="dxa"/>
          </w:tcPr>
          <w:p w14:paraId="557F42E4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276" w:type="dxa"/>
          </w:tcPr>
          <w:p w14:paraId="0E35F5E7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</w:tbl>
    <w:p w14:paraId="754ACA7C" w14:textId="4DA45AED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35412538" w14:textId="2A261096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1157047D" w14:textId="5253F983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7A980914" w14:textId="35A13316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04319F59" w14:textId="7EBAD053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5FD70CCB" w14:textId="58129F56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5D778D0B" w14:textId="4E6AC0ED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70782D72" w14:textId="4D745717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033DDDC2" w14:textId="77710B21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46C4DEE9" w14:textId="09A86D09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1D6BA453" w14:textId="458BC484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1DFED6EB" w14:textId="5487BC7A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76567C9E" w14:textId="6EF7B39B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2FB2250A" w14:textId="6043C17B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22626526" w14:textId="33CF3800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p w14:paraId="138BE77A" w14:textId="77777777" w:rsidR="00C13A02" w:rsidRPr="00264040" w:rsidRDefault="00C13A02">
      <w:pPr>
        <w:rPr>
          <w:rFonts w:ascii="Times New Roman" w:hAnsi="Times New Roman" w:cs="Times New Roman"/>
          <w:sz w:val="20"/>
          <w:szCs w:val="20"/>
        </w:rPr>
        <w:sectPr w:rsidR="00C13A02" w:rsidRPr="00264040" w:rsidSect="00C13A02">
          <w:pgSz w:w="16840" w:h="11900" w:orient="landscape"/>
          <w:pgMar w:top="1800" w:right="1440" w:bottom="1800" w:left="1440" w:header="708" w:footer="708" w:gutter="0"/>
          <w:cols w:space="708"/>
          <w:docGrid w:linePitch="360"/>
        </w:sectPr>
      </w:pPr>
    </w:p>
    <w:p w14:paraId="21CDD8FE" w14:textId="57A939C0" w:rsidR="002C129C" w:rsidRPr="00264040" w:rsidRDefault="002C129C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DA4425E" w14:textId="0F209B56" w:rsidR="00C13A02" w:rsidRPr="00264040" w:rsidRDefault="0009118C" w:rsidP="00C13A02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64040">
        <w:rPr>
          <w:rFonts w:ascii="Times New Roman" w:hAnsi="Times New Roman" w:cs="Times New Roman"/>
          <w:b/>
          <w:bCs/>
          <w:sz w:val="20"/>
          <w:szCs w:val="20"/>
        </w:rPr>
        <w:t xml:space="preserve">Supplemental </w:t>
      </w:r>
      <w:r w:rsidR="00C13A02" w:rsidRPr="00264040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201E68" w:rsidRPr="00264040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C13A02" w:rsidRPr="00264040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="00111C0D" w:rsidRPr="00264040">
        <w:rPr>
          <w:rFonts w:ascii="Times New Roman" w:hAnsi="Times New Roman" w:cs="Times New Roman"/>
          <w:b/>
          <w:bCs/>
          <w:sz w:val="20"/>
          <w:szCs w:val="20"/>
        </w:rPr>
        <w:t>Odds Ratio (OR) comparing combined EGFR-TKI and VEGF inhibition versus EGFR-TKI alone</w:t>
      </w:r>
      <w:r w:rsidR="00431322" w:rsidRPr="00264040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5"/>
        <w:gridCol w:w="3010"/>
      </w:tblGrid>
      <w:tr w:rsidR="00C13A02" w:rsidRPr="00264040" w14:paraId="0AA96979" w14:textId="77777777" w:rsidTr="00200B6D">
        <w:tc>
          <w:tcPr>
            <w:tcW w:w="2235" w:type="dxa"/>
            <w:tcBorders>
              <w:bottom w:val="nil"/>
            </w:tcBorders>
          </w:tcPr>
          <w:p w14:paraId="3192E32C" w14:textId="77777777" w:rsidR="00C13A02" w:rsidRPr="00264040" w:rsidRDefault="00C13A02" w:rsidP="00200B6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b/>
                <w:sz w:val="20"/>
                <w:szCs w:val="20"/>
              </w:rPr>
              <w:t>Outcome</w:t>
            </w:r>
          </w:p>
        </w:tc>
        <w:tc>
          <w:tcPr>
            <w:tcW w:w="3010" w:type="dxa"/>
          </w:tcPr>
          <w:p w14:paraId="6B21CC59" w14:textId="77777777" w:rsidR="00C13A02" w:rsidRPr="00264040" w:rsidRDefault="00C13A02" w:rsidP="00200B6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b/>
                <w:sz w:val="20"/>
                <w:szCs w:val="20"/>
              </w:rPr>
              <w:t>OR (95% CI)</w:t>
            </w:r>
          </w:p>
        </w:tc>
      </w:tr>
      <w:tr w:rsidR="00C13A02" w:rsidRPr="00264040" w14:paraId="0D5D6B87" w14:textId="77777777" w:rsidTr="00200B6D">
        <w:tc>
          <w:tcPr>
            <w:tcW w:w="2235" w:type="dxa"/>
            <w:tcBorders>
              <w:bottom w:val="single" w:sz="4" w:space="0" w:color="auto"/>
            </w:tcBorders>
          </w:tcPr>
          <w:p w14:paraId="203FF33E" w14:textId="77777777" w:rsidR="00C13A02" w:rsidRPr="00264040" w:rsidRDefault="00C13A02" w:rsidP="00200B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ORR</w:t>
            </w:r>
          </w:p>
        </w:tc>
        <w:tc>
          <w:tcPr>
            <w:tcW w:w="3010" w:type="dxa"/>
          </w:tcPr>
          <w:p w14:paraId="50635269" w14:textId="77777777" w:rsidR="00C13A02" w:rsidRPr="00264040" w:rsidDel="003B7BCA" w:rsidRDefault="00C13A02" w:rsidP="00200B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0.86 (0.65 – 1.12)</w:t>
            </w:r>
          </w:p>
        </w:tc>
      </w:tr>
      <w:tr w:rsidR="00C13A02" w:rsidRPr="00264040" w14:paraId="74993ABF" w14:textId="77777777" w:rsidTr="00200B6D">
        <w:tc>
          <w:tcPr>
            <w:tcW w:w="2235" w:type="dxa"/>
            <w:tcBorders>
              <w:bottom w:val="single" w:sz="4" w:space="0" w:color="auto"/>
            </w:tcBorders>
          </w:tcPr>
          <w:p w14:paraId="53F2C44D" w14:textId="77777777" w:rsidR="00C13A02" w:rsidRPr="00264040" w:rsidRDefault="00C13A02" w:rsidP="00200B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DCR</w:t>
            </w:r>
          </w:p>
        </w:tc>
        <w:tc>
          <w:tcPr>
            <w:tcW w:w="3010" w:type="dxa"/>
          </w:tcPr>
          <w:p w14:paraId="2361A8E6" w14:textId="77777777" w:rsidR="00C13A02" w:rsidRPr="00264040" w:rsidDel="003B7BCA" w:rsidRDefault="00C13A02" w:rsidP="00BF7645">
            <w:pPr>
              <w:keepNext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0.71 (0.24 – 2.09)</w:t>
            </w:r>
          </w:p>
        </w:tc>
      </w:tr>
    </w:tbl>
    <w:p w14:paraId="3CBD8501" w14:textId="77777777" w:rsidR="00C13A02" w:rsidRPr="00264040" w:rsidRDefault="00C13A02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56F9E42" w14:textId="77777777" w:rsidR="00C13A02" w:rsidRPr="00264040" w:rsidRDefault="00C13A02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  <w:sectPr w:rsidR="00C13A02" w:rsidRPr="00264040" w:rsidSect="00C13A02">
          <w:pgSz w:w="11900" w:h="16840"/>
          <w:pgMar w:top="1440" w:right="1800" w:bottom="1440" w:left="1800" w:header="708" w:footer="708" w:gutter="0"/>
          <w:cols w:space="708"/>
          <w:docGrid w:linePitch="360"/>
        </w:sectPr>
      </w:pPr>
    </w:p>
    <w:p w14:paraId="710A4078" w14:textId="41542EF9" w:rsidR="002C129C" w:rsidRPr="00264040" w:rsidRDefault="0009118C" w:rsidP="002C129C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264040">
        <w:rPr>
          <w:rFonts w:ascii="Times New Roman" w:hAnsi="Times New Roman" w:cs="Times New Roman"/>
          <w:b/>
          <w:bCs/>
          <w:sz w:val="20"/>
          <w:szCs w:val="20"/>
          <w:u w:val="single"/>
        </w:rPr>
        <w:lastRenderedPageBreak/>
        <w:t xml:space="preserve">Supplemental </w:t>
      </w:r>
      <w:r w:rsidR="002C129C" w:rsidRPr="00264040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Table </w:t>
      </w:r>
      <w:r w:rsidR="00303D4F" w:rsidRPr="00264040">
        <w:rPr>
          <w:rFonts w:ascii="Times New Roman" w:hAnsi="Times New Roman" w:cs="Times New Roman"/>
          <w:b/>
          <w:bCs/>
          <w:sz w:val="20"/>
          <w:szCs w:val="20"/>
          <w:u w:val="single"/>
        </w:rPr>
        <w:t>3</w:t>
      </w:r>
      <w:r w:rsidR="002C129C" w:rsidRPr="00264040">
        <w:rPr>
          <w:rFonts w:ascii="Times New Roman" w:hAnsi="Times New Roman" w:cs="Times New Roman"/>
          <w:b/>
          <w:bCs/>
          <w:sz w:val="20"/>
          <w:szCs w:val="20"/>
          <w:u w:val="single"/>
        </w:rPr>
        <w:t>: GRADE of Recommendation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75"/>
        <w:gridCol w:w="1575"/>
        <w:gridCol w:w="1575"/>
        <w:gridCol w:w="1575"/>
        <w:gridCol w:w="1575"/>
        <w:gridCol w:w="1575"/>
        <w:gridCol w:w="1575"/>
        <w:gridCol w:w="1575"/>
        <w:gridCol w:w="1576"/>
      </w:tblGrid>
      <w:tr w:rsidR="002C129C" w:rsidRPr="00264040" w14:paraId="6F94C095" w14:textId="77777777" w:rsidTr="00200B6D">
        <w:trPr>
          <w:jc w:val="center"/>
        </w:trPr>
        <w:tc>
          <w:tcPr>
            <w:tcW w:w="11025" w:type="dxa"/>
            <w:gridSpan w:val="7"/>
            <w:vAlign w:val="center"/>
          </w:tcPr>
          <w:p w14:paraId="31581E47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Certainty Assessment</w:t>
            </w:r>
          </w:p>
        </w:tc>
        <w:tc>
          <w:tcPr>
            <w:tcW w:w="1575" w:type="dxa"/>
            <w:vMerge w:val="restart"/>
            <w:vAlign w:val="center"/>
          </w:tcPr>
          <w:p w14:paraId="1C8E45D0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Certainty</w:t>
            </w:r>
          </w:p>
        </w:tc>
        <w:tc>
          <w:tcPr>
            <w:tcW w:w="1576" w:type="dxa"/>
            <w:vMerge w:val="restart"/>
            <w:vAlign w:val="center"/>
          </w:tcPr>
          <w:p w14:paraId="191902FF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Importance</w:t>
            </w:r>
          </w:p>
        </w:tc>
      </w:tr>
      <w:tr w:rsidR="002C129C" w:rsidRPr="00264040" w14:paraId="2218DF72" w14:textId="77777777" w:rsidTr="00200B6D">
        <w:trPr>
          <w:jc w:val="center"/>
        </w:trPr>
        <w:tc>
          <w:tcPr>
            <w:tcW w:w="1575" w:type="dxa"/>
            <w:vAlign w:val="center"/>
          </w:tcPr>
          <w:p w14:paraId="38AD0D10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No of studies</w:t>
            </w:r>
          </w:p>
        </w:tc>
        <w:tc>
          <w:tcPr>
            <w:tcW w:w="1575" w:type="dxa"/>
            <w:vAlign w:val="center"/>
          </w:tcPr>
          <w:p w14:paraId="61DAFF3E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Study design</w:t>
            </w:r>
          </w:p>
        </w:tc>
        <w:tc>
          <w:tcPr>
            <w:tcW w:w="1575" w:type="dxa"/>
            <w:vAlign w:val="center"/>
          </w:tcPr>
          <w:p w14:paraId="297EE4F6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Risk of bias</w:t>
            </w:r>
          </w:p>
        </w:tc>
        <w:tc>
          <w:tcPr>
            <w:tcW w:w="1575" w:type="dxa"/>
            <w:vAlign w:val="center"/>
          </w:tcPr>
          <w:p w14:paraId="04227961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Inconsistency</w:t>
            </w:r>
          </w:p>
        </w:tc>
        <w:tc>
          <w:tcPr>
            <w:tcW w:w="1575" w:type="dxa"/>
            <w:vAlign w:val="center"/>
          </w:tcPr>
          <w:p w14:paraId="399720B5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Indirectness</w:t>
            </w:r>
          </w:p>
        </w:tc>
        <w:tc>
          <w:tcPr>
            <w:tcW w:w="1575" w:type="dxa"/>
            <w:vAlign w:val="center"/>
          </w:tcPr>
          <w:p w14:paraId="75CE8882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Imprecision</w:t>
            </w:r>
          </w:p>
        </w:tc>
        <w:tc>
          <w:tcPr>
            <w:tcW w:w="1575" w:type="dxa"/>
            <w:vAlign w:val="center"/>
          </w:tcPr>
          <w:p w14:paraId="0F57CB61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Other considerations</w:t>
            </w:r>
          </w:p>
        </w:tc>
        <w:tc>
          <w:tcPr>
            <w:tcW w:w="1575" w:type="dxa"/>
            <w:vMerge/>
            <w:vAlign w:val="center"/>
          </w:tcPr>
          <w:p w14:paraId="36220E4C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6" w:type="dxa"/>
            <w:vMerge/>
            <w:vAlign w:val="center"/>
          </w:tcPr>
          <w:p w14:paraId="538B4D14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29C" w:rsidRPr="00264040" w14:paraId="1389CFCA" w14:textId="77777777" w:rsidTr="00200B6D">
        <w:trPr>
          <w:jc w:val="center"/>
        </w:trPr>
        <w:tc>
          <w:tcPr>
            <w:tcW w:w="1575" w:type="dxa"/>
          </w:tcPr>
          <w:p w14:paraId="2F40D076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PFS</w:t>
            </w:r>
          </w:p>
        </w:tc>
        <w:tc>
          <w:tcPr>
            <w:tcW w:w="1575" w:type="dxa"/>
          </w:tcPr>
          <w:p w14:paraId="648A139C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201F3239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67D6736B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2916D159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6B6A1860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6035FAEE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11E87792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6" w:type="dxa"/>
          </w:tcPr>
          <w:p w14:paraId="1E3FE03A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29C" w:rsidRPr="00264040" w14:paraId="64EBF32D" w14:textId="77777777" w:rsidTr="00200B6D">
        <w:trPr>
          <w:jc w:val="center"/>
        </w:trPr>
        <w:tc>
          <w:tcPr>
            <w:tcW w:w="1575" w:type="dxa"/>
          </w:tcPr>
          <w:p w14:paraId="28F52D22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75" w:type="dxa"/>
          </w:tcPr>
          <w:p w14:paraId="60D14665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Randomized trials</w:t>
            </w:r>
          </w:p>
        </w:tc>
        <w:tc>
          <w:tcPr>
            <w:tcW w:w="1575" w:type="dxa"/>
          </w:tcPr>
          <w:p w14:paraId="578670C0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5BA04A58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</w:p>
        </w:tc>
        <w:tc>
          <w:tcPr>
            <w:tcW w:w="1575" w:type="dxa"/>
          </w:tcPr>
          <w:p w14:paraId="2F50EE95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4EDD9116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2513D35C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575" w:type="dxa"/>
          </w:tcPr>
          <w:p w14:paraId="04A02626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576" w:type="dxa"/>
          </w:tcPr>
          <w:p w14:paraId="0EE43C5A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IMPORTANT</w:t>
            </w:r>
          </w:p>
        </w:tc>
      </w:tr>
      <w:tr w:rsidR="002C129C" w:rsidRPr="00264040" w14:paraId="0FD9C426" w14:textId="77777777" w:rsidTr="00200B6D">
        <w:trPr>
          <w:jc w:val="center"/>
        </w:trPr>
        <w:tc>
          <w:tcPr>
            <w:tcW w:w="1575" w:type="dxa"/>
          </w:tcPr>
          <w:p w14:paraId="4ADD052D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OS</w:t>
            </w:r>
          </w:p>
        </w:tc>
        <w:tc>
          <w:tcPr>
            <w:tcW w:w="1575" w:type="dxa"/>
          </w:tcPr>
          <w:p w14:paraId="1C1C648B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0849F022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178DEE58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3AFD5CF7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24E45602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66C4623E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16F9C45C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6" w:type="dxa"/>
          </w:tcPr>
          <w:p w14:paraId="06EEBD1D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29C" w:rsidRPr="00264040" w14:paraId="110C9D50" w14:textId="77777777" w:rsidTr="00200B6D">
        <w:trPr>
          <w:jc w:val="center"/>
        </w:trPr>
        <w:tc>
          <w:tcPr>
            <w:tcW w:w="1575" w:type="dxa"/>
          </w:tcPr>
          <w:p w14:paraId="3046ABA4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75" w:type="dxa"/>
          </w:tcPr>
          <w:p w14:paraId="22337125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Randomized trials</w:t>
            </w:r>
          </w:p>
        </w:tc>
        <w:tc>
          <w:tcPr>
            <w:tcW w:w="1575" w:type="dxa"/>
          </w:tcPr>
          <w:p w14:paraId="2A88659F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4DAF3BAF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569187E2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2816C4BE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</w:p>
        </w:tc>
        <w:tc>
          <w:tcPr>
            <w:tcW w:w="1575" w:type="dxa"/>
          </w:tcPr>
          <w:p w14:paraId="0C86661F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575" w:type="dxa"/>
          </w:tcPr>
          <w:p w14:paraId="1B08767A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576" w:type="dxa"/>
          </w:tcPr>
          <w:p w14:paraId="2EB5D72D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IMPORTANT</w:t>
            </w:r>
          </w:p>
        </w:tc>
      </w:tr>
      <w:tr w:rsidR="002C129C" w:rsidRPr="00264040" w14:paraId="66DDD3BB" w14:textId="77777777" w:rsidTr="00200B6D">
        <w:trPr>
          <w:jc w:val="center"/>
        </w:trPr>
        <w:tc>
          <w:tcPr>
            <w:tcW w:w="1575" w:type="dxa"/>
          </w:tcPr>
          <w:p w14:paraId="2BFBAFE0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ORR</w:t>
            </w:r>
          </w:p>
        </w:tc>
        <w:tc>
          <w:tcPr>
            <w:tcW w:w="1575" w:type="dxa"/>
          </w:tcPr>
          <w:p w14:paraId="7196E57C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44EEC054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16554124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5FB0C7C3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1BEC5AD6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556572CC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2FF1D8A6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6" w:type="dxa"/>
          </w:tcPr>
          <w:p w14:paraId="6C11184B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29C" w:rsidRPr="00264040" w14:paraId="26CB4ADF" w14:textId="77777777" w:rsidTr="00200B6D">
        <w:trPr>
          <w:jc w:val="center"/>
        </w:trPr>
        <w:tc>
          <w:tcPr>
            <w:tcW w:w="1575" w:type="dxa"/>
          </w:tcPr>
          <w:p w14:paraId="671088B8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75" w:type="dxa"/>
          </w:tcPr>
          <w:p w14:paraId="0059E83E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Randomized trials</w:t>
            </w:r>
          </w:p>
        </w:tc>
        <w:tc>
          <w:tcPr>
            <w:tcW w:w="1575" w:type="dxa"/>
          </w:tcPr>
          <w:p w14:paraId="142F4D7F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75BCB2BD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6321EE4E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27C01D19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</w:p>
        </w:tc>
        <w:tc>
          <w:tcPr>
            <w:tcW w:w="1575" w:type="dxa"/>
          </w:tcPr>
          <w:p w14:paraId="10291E1A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575" w:type="dxa"/>
          </w:tcPr>
          <w:p w14:paraId="14749301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576" w:type="dxa"/>
          </w:tcPr>
          <w:p w14:paraId="573852BF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IMPORTANT</w:t>
            </w:r>
          </w:p>
        </w:tc>
      </w:tr>
      <w:tr w:rsidR="002C129C" w:rsidRPr="00264040" w14:paraId="35B76241" w14:textId="77777777" w:rsidTr="00200B6D">
        <w:trPr>
          <w:jc w:val="center"/>
        </w:trPr>
        <w:tc>
          <w:tcPr>
            <w:tcW w:w="1575" w:type="dxa"/>
          </w:tcPr>
          <w:p w14:paraId="60040C8D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DCR</w:t>
            </w:r>
          </w:p>
        </w:tc>
        <w:tc>
          <w:tcPr>
            <w:tcW w:w="1575" w:type="dxa"/>
          </w:tcPr>
          <w:p w14:paraId="16625843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55E0D06A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2CA856B0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51127228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4BB248AA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119A7D53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5" w:type="dxa"/>
          </w:tcPr>
          <w:p w14:paraId="6EC68B47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6" w:type="dxa"/>
          </w:tcPr>
          <w:p w14:paraId="51DA107D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C129C" w:rsidRPr="00264040" w14:paraId="37F489B6" w14:textId="77777777" w:rsidTr="00200B6D">
        <w:trPr>
          <w:jc w:val="center"/>
        </w:trPr>
        <w:tc>
          <w:tcPr>
            <w:tcW w:w="1575" w:type="dxa"/>
          </w:tcPr>
          <w:p w14:paraId="57411F18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75" w:type="dxa"/>
          </w:tcPr>
          <w:p w14:paraId="7852C07F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Randomized trials</w:t>
            </w:r>
          </w:p>
        </w:tc>
        <w:tc>
          <w:tcPr>
            <w:tcW w:w="1575" w:type="dxa"/>
          </w:tcPr>
          <w:p w14:paraId="19AFADBE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03A91131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08053D00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Not serious</w:t>
            </w:r>
          </w:p>
        </w:tc>
        <w:tc>
          <w:tcPr>
            <w:tcW w:w="1575" w:type="dxa"/>
          </w:tcPr>
          <w:p w14:paraId="4C01E551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Serious</w:t>
            </w:r>
          </w:p>
        </w:tc>
        <w:tc>
          <w:tcPr>
            <w:tcW w:w="1575" w:type="dxa"/>
          </w:tcPr>
          <w:p w14:paraId="7FC736BA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575" w:type="dxa"/>
          </w:tcPr>
          <w:p w14:paraId="188B89C4" w14:textId="77777777" w:rsidR="002C129C" w:rsidRPr="00264040" w:rsidRDefault="002C129C" w:rsidP="00200B6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576" w:type="dxa"/>
          </w:tcPr>
          <w:p w14:paraId="3C30D1FC" w14:textId="77777777" w:rsidR="002C129C" w:rsidRPr="00264040" w:rsidRDefault="002C129C" w:rsidP="00EB76D5">
            <w:pPr>
              <w:keepNext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64040">
              <w:rPr>
                <w:rFonts w:ascii="Times New Roman" w:hAnsi="Times New Roman" w:cs="Times New Roman"/>
                <w:sz w:val="20"/>
                <w:szCs w:val="20"/>
              </w:rPr>
              <w:t>IMPORTANT</w:t>
            </w:r>
          </w:p>
        </w:tc>
      </w:tr>
    </w:tbl>
    <w:p w14:paraId="0A488F54" w14:textId="77777777" w:rsidR="00C13A02" w:rsidRPr="00264040" w:rsidRDefault="00C13A02" w:rsidP="002C129C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8DBB943" w14:textId="77777777" w:rsidR="002C129C" w:rsidRPr="00264040" w:rsidRDefault="002C129C">
      <w:pPr>
        <w:rPr>
          <w:rFonts w:ascii="Times New Roman" w:hAnsi="Times New Roman" w:cs="Times New Roman"/>
          <w:sz w:val="20"/>
          <w:szCs w:val="20"/>
        </w:rPr>
      </w:pPr>
    </w:p>
    <w:sectPr w:rsidR="002C129C" w:rsidRPr="00264040" w:rsidSect="00C13A02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349A6"/>
    <w:multiLevelType w:val="hybridMultilevel"/>
    <w:tmpl w:val="F7E22AEC"/>
    <w:lvl w:ilvl="0" w:tplc="3EBE4F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CF55C2C"/>
    <w:multiLevelType w:val="hybridMultilevel"/>
    <w:tmpl w:val="2434686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C31EA1"/>
    <w:multiLevelType w:val="hybridMultilevel"/>
    <w:tmpl w:val="21145030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7B5E"/>
    <w:rsid w:val="0009118C"/>
    <w:rsid w:val="00094180"/>
    <w:rsid w:val="00111C0D"/>
    <w:rsid w:val="00201E68"/>
    <w:rsid w:val="00264040"/>
    <w:rsid w:val="002A21A0"/>
    <w:rsid w:val="002C129C"/>
    <w:rsid w:val="00303D4F"/>
    <w:rsid w:val="003F3D53"/>
    <w:rsid w:val="00431322"/>
    <w:rsid w:val="005E66F1"/>
    <w:rsid w:val="00667B5E"/>
    <w:rsid w:val="00A53C49"/>
    <w:rsid w:val="00BE1B40"/>
    <w:rsid w:val="00BF7645"/>
    <w:rsid w:val="00C13A02"/>
    <w:rsid w:val="00E55321"/>
    <w:rsid w:val="00EB76D5"/>
    <w:rsid w:val="00F14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F715AAB"/>
  <w14:defaultImageDpi w14:val="300"/>
  <w15:docId w15:val="{59992D42-15B8-6545-8B6C-371AB1180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129C"/>
    <w:pPr>
      <w:ind w:left="720"/>
      <w:contextualSpacing/>
    </w:pPr>
  </w:style>
  <w:style w:type="table" w:styleId="TableGrid">
    <w:name w:val="Table Grid"/>
    <w:basedOn w:val="TableNormal"/>
    <w:uiPriority w:val="59"/>
    <w:rsid w:val="002C12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B76D5"/>
    <w:pPr>
      <w:spacing w:after="200"/>
    </w:pPr>
    <w:rPr>
      <w:i/>
      <w:iCs/>
      <w:color w:val="1F497D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6404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mailto:Jacques.Raphael@lhsc.on.ca" TargetMode="Externa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10</Pages>
  <Words>886</Words>
  <Characters>5055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Jas Deluce</cp:lastModifiedBy>
  <cp:revision>12</cp:revision>
  <dcterms:created xsi:type="dcterms:W3CDTF">2021-09-22T17:58:00Z</dcterms:created>
  <dcterms:modified xsi:type="dcterms:W3CDTF">2022-01-09T03:03:00Z</dcterms:modified>
</cp:coreProperties>
</file>