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0C2" w:rsidRPr="00290A87" w:rsidRDefault="00E710C2" w:rsidP="008A2854">
      <w:pPr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90A87">
        <w:rPr>
          <w:rFonts w:asciiTheme="majorBidi" w:hAnsiTheme="majorBidi" w:cstheme="majorBidi"/>
          <w:b/>
          <w:bCs/>
          <w:sz w:val="28"/>
          <w:szCs w:val="28"/>
        </w:rPr>
        <w:t>SUPPL</w:t>
      </w:r>
      <w:bookmarkStart w:id="0" w:name="_GoBack"/>
      <w:bookmarkEnd w:id="0"/>
      <w:r w:rsidRPr="00290A87">
        <w:rPr>
          <w:rFonts w:asciiTheme="majorBidi" w:hAnsiTheme="majorBidi" w:cstheme="majorBidi"/>
          <w:b/>
          <w:bCs/>
          <w:sz w:val="28"/>
          <w:szCs w:val="28"/>
        </w:rPr>
        <w:t>EMENTARY DATA</w:t>
      </w:r>
    </w:p>
    <w:p w:rsidR="00900B75" w:rsidRPr="00290A87" w:rsidRDefault="00900B75" w:rsidP="008A2854">
      <w:pPr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lang w:bidi="en-US"/>
        </w:rPr>
      </w:pPr>
      <w:r w:rsidRPr="00290A87">
        <w:rPr>
          <w:rFonts w:asciiTheme="majorBidi" w:hAnsiTheme="majorBidi" w:cstheme="majorBidi"/>
          <w:b/>
          <w:bCs/>
          <w:sz w:val="28"/>
          <w:szCs w:val="28"/>
        </w:rPr>
        <w:t xml:space="preserve">New 5-LOX and 15-LOX inhibitors isolated from red sea derived brown alga </w:t>
      </w:r>
      <w:proofErr w:type="spellStart"/>
      <w:r w:rsidRPr="00290A87">
        <w:rPr>
          <w:rFonts w:asciiTheme="majorBidi" w:hAnsiTheme="majorBidi" w:cstheme="majorBidi"/>
          <w:b/>
          <w:bCs/>
          <w:i/>
          <w:iCs/>
          <w:sz w:val="28"/>
          <w:szCs w:val="28"/>
          <w:lang w:bidi="en-US"/>
        </w:rPr>
        <w:t>Sarragassum</w:t>
      </w:r>
      <w:proofErr w:type="spellEnd"/>
      <w:r w:rsidRPr="00290A87">
        <w:rPr>
          <w:rFonts w:asciiTheme="majorBidi" w:hAnsiTheme="majorBidi" w:cstheme="majorBidi"/>
          <w:b/>
          <w:bCs/>
          <w:i/>
          <w:iCs/>
          <w:sz w:val="28"/>
          <w:szCs w:val="28"/>
          <w:lang w:bidi="en-US"/>
        </w:rPr>
        <w:t xml:space="preserve"> </w:t>
      </w:r>
      <w:proofErr w:type="spellStart"/>
      <w:r w:rsidRPr="00290A87">
        <w:rPr>
          <w:rFonts w:asciiTheme="majorBidi" w:hAnsiTheme="majorBidi" w:cstheme="majorBidi"/>
          <w:b/>
          <w:bCs/>
          <w:i/>
          <w:iCs/>
          <w:sz w:val="28"/>
          <w:szCs w:val="28"/>
          <w:lang w:bidi="en-US"/>
        </w:rPr>
        <w:t>cinnerum</w:t>
      </w:r>
      <w:proofErr w:type="spellEnd"/>
      <w:r w:rsidRPr="00290A87">
        <w:rPr>
          <w:rFonts w:asciiTheme="majorBidi" w:hAnsiTheme="majorBidi" w:cstheme="majorBidi"/>
          <w:b/>
          <w:bCs/>
          <w:sz w:val="28"/>
          <w:szCs w:val="28"/>
          <w:lang w:bidi="en-US"/>
        </w:rPr>
        <w:t>:</w:t>
      </w:r>
      <w:r w:rsidRPr="00290A87">
        <w:rPr>
          <w:rFonts w:asciiTheme="majorBidi" w:hAnsiTheme="majorBidi" w:cstheme="majorBidi"/>
          <w:b/>
          <w:bCs/>
          <w:i/>
          <w:iCs/>
          <w:sz w:val="28"/>
          <w:szCs w:val="28"/>
          <w:lang w:bidi="en-US"/>
        </w:rPr>
        <w:t xml:space="preserve"> </w:t>
      </w:r>
      <w:r w:rsidRPr="00290A87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an </w:t>
      </w:r>
      <w:r w:rsidRPr="00290A87">
        <w:rPr>
          <w:rFonts w:asciiTheme="majorBidi" w:hAnsiTheme="majorBidi" w:cstheme="majorBidi"/>
          <w:b/>
          <w:bCs/>
          <w:i/>
          <w:iCs/>
          <w:sz w:val="28"/>
          <w:szCs w:val="28"/>
          <w:lang w:bidi="en-US"/>
        </w:rPr>
        <w:t xml:space="preserve">in </w:t>
      </w:r>
      <w:proofErr w:type="spellStart"/>
      <w:r w:rsidRPr="00290A87">
        <w:rPr>
          <w:rFonts w:asciiTheme="majorBidi" w:hAnsiTheme="majorBidi" w:cstheme="majorBidi"/>
          <w:b/>
          <w:bCs/>
          <w:i/>
          <w:iCs/>
          <w:sz w:val="28"/>
          <w:szCs w:val="28"/>
          <w:lang w:bidi="en-US"/>
        </w:rPr>
        <w:t>silico</w:t>
      </w:r>
      <w:proofErr w:type="spellEnd"/>
      <w:r w:rsidRPr="00290A87">
        <w:rPr>
          <w:rFonts w:asciiTheme="majorBidi" w:hAnsiTheme="majorBidi" w:cstheme="majorBidi"/>
          <w:b/>
          <w:bCs/>
          <w:sz w:val="28"/>
          <w:szCs w:val="28"/>
          <w:lang w:bidi="en-US"/>
        </w:rPr>
        <w:t>-supported study</w:t>
      </w:r>
    </w:p>
    <w:p w:rsidR="00900B75" w:rsidRPr="00290A87" w:rsidRDefault="00900B75" w:rsidP="008A2854">
      <w:pPr>
        <w:spacing w:after="0" w:line="360" w:lineRule="auto"/>
        <w:rPr>
          <w:rFonts w:asciiTheme="majorBidi" w:hAnsiTheme="majorBidi" w:cstheme="majorBidi"/>
          <w:b/>
          <w:bCs/>
          <w:i/>
          <w:iCs/>
          <w:sz w:val="28"/>
          <w:szCs w:val="28"/>
          <w:lang w:bidi="en-US"/>
        </w:rPr>
      </w:pPr>
    </w:p>
    <w:p w:rsidR="00900B75" w:rsidRPr="00290A87" w:rsidRDefault="00900B75" w:rsidP="008A2854">
      <w:pPr>
        <w:spacing w:after="0" w:line="360" w:lineRule="auto"/>
        <w:jc w:val="both"/>
        <w:rPr>
          <w:rFonts w:asciiTheme="majorBidi" w:hAnsiTheme="majorBidi" w:cstheme="majorBidi"/>
          <w:b/>
          <w:bCs/>
          <w:vertAlign w:val="superscript"/>
        </w:rPr>
      </w:pPr>
      <w:r w:rsidRPr="00290A87">
        <w:rPr>
          <w:rFonts w:asciiTheme="majorBidi" w:hAnsiTheme="majorBidi" w:cstheme="majorBidi"/>
          <w:b/>
          <w:bCs/>
        </w:rPr>
        <w:t>Sami I. Alzarea</w:t>
      </w:r>
      <w:r w:rsidRPr="00290A87">
        <w:rPr>
          <w:rFonts w:asciiTheme="majorBidi" w:hAnsiTheme="majorBidi" w:cstheme="majorBidi"/>
          <w:b/>
          <w:bCs/>
          <w:vertAlign w:val="superscript"/>
        </w:rPr>
        <w:t>1≠</w:t>
      </w:r>
      <w:r w:rsidRPr="00290A87">
        <w:rPr>
          <w:rFonts w:asciiTheme="majorBidi" w:hAnsiTheme="majorBidi" w:cstheme="majorBidi"/>
          <w:b/>
          <w:bCs/>
        </w:rPr>
        <w:t xml:space="preserve">, </w:t>
      </w:r>
      <w:proofErr w:type="spellStart"/>
      <w:r w:rsidRPr="00290A87">
        <w:rPr>
          <w:rFonts w:asciiTheme="majorBidi" w:hAnsiTheme="majorBidi" w:cstheme="majorBidi"/>
          <w:b/>
          <w:bCs/>
        </w:rPr>
        <w:t>Abeer</w:t>
      </w:r>
      <w:proofErr w:type="spellEnd"/>
      <w:r w:rsidRPr="00290A87">
        <w:rPr>
          <w:rFonts w:asciiTheme="majorBidi" w:hAnsiTheme="majorBidi" w:cstheme="majorBidi"/>
          <w:b/>
          <w:bCs/>
        </w:rPr>
        <w:t xml:space="preserve"> H. Elmaidomy</w:t>
      </w:r>
      <w:r w:rsidRPr="00290A87">
        <w:rPr>
          <w:rFonts w:asciiTheme="majorBidi" w:hAnsiTheme="majorBidi" w:cstheme="majorBidi"/>
          <w:b/>
          <w:bCs/>
          <w:vertAlign w:val="superscript"/>
        </w:rPr>
        <w:t>2≠</w:t>
      </w:r>
      <w:r w:rsidRPr="00290A87">
        <w:rPr>
          <w:rFonts w:asciiTheme="majorBidi" w:hAnsiTheme="majorBidi" w:cstheme="majorBidi"/>
          <w:b/>
          <w:bCs/>
        </w:rPr>
        <w:t>, Hani Saber</w:t>
      </w:r>
      <w:r w:rsidRPr="00290A87">
        <w:rPr>
          <w:rFonts w:asciiTheme="majorBidi" w:hAnsiTheme="majorBidi" w:cstheme="majorBidi"/>
          <w:b/>
          <w:bCs/>
          <w:vertAlign w:val="superscript"/>
        </w:rPr>
        <w:t>3</w:t>
      </w:r>
      <w:r w:rsidRPr="00290A87">
        <w:rPr>
          <w:rFonts w:asciiTheme="majorBidi" w:hAnsiTheme="majorBidi" w:cstheme="majorBidi"/>
          <w:b/>
          <w:bCs/>
        </w:rPr>
        <w:t xml:space="preserve">, </w:t>
      </w:r>
      <w:proofErr w:type="spellStart"/>
      <w:r w:rsidRPr="00290A87">
        <w:rPr>
          <w:rFonts w:asciiTheme="majorBidi" w:hAnsiTheme="majorBidi" w:cstheme="majorBidi"/>
          <w:b/>
          <w:bCs/>
        </w:rPr>
        <w:t>Arafa</w:t>
      </w:r>
      <w:proofErr w:type="spellEnd"/>
      <w:r w:rsidRPr="00290A87">
        <w:rPr>
          <w:rFonts w:asciiTheme="majorBidi" w:hAnsiTheme="majorBidi" w:cstheme="majorBidi"/>
          <w:b/>
          <w:bCs/>
        </w:rPr>
        <w:t xml:space="preserve"> Musa</w:t>
      </w:r>
      <w:r w:rsidRPr="00290A87">
        <w:rPr>
          <w:rFonts w:asciiTheme="majorBidi" w:hAnsiTheme="majorBidi" w:cstheme="majorBidi"/>
          <w:b/>
          <w:bCs/>
          <w:vertAlign w:val="superscript"/>
        </w:rPr>
        <w:t>4,5</w:t>
      </w:r>
      <w:r w:rsidRPr="00290A87">
        <w:rPr>
          <w:rFonts w:asciiTheme="majorBidi" w:hAnsiTheme="majorBidi" w:cstheme="majorBidi"/>
          <w:b/>
          <w:bCs/>
        </w:rPr>
        <w:t>, Mohammad M. Al-Sanea</w:t>
      </w:r>
      <w:r w:rsidRPr="00290A87">
        <w:rPr>
          <w:rFonts w:asciiTheme="majorBidi" w:hAnsiTheme="majorBidi" w:cstheme="majorBidi"/>
          <w:b/>
          <w:bCs/>
          <w:vertAlign w:val="superscript"/>
        </w:rPr>
        <w:t>6</w:t>
      </w:r>
      <w:r w:rsidRPr="00290A87">
        <w:rPr>
          <w:rFonts w:asciiTheme="majorBidi" w:hAnsiTheme="majorBidi" w:cstheme="majorBidi"/>
          <w:b/>
          <w:bCs/>
        </w:rPr>
        <w:t xml:space="preserve">, </w:t>
      </w:r>
      <w:proofErr w:type="spellStart"/>
      <w:r w:rsidRPr="00290A87">
        <w:rPr>
          <w:rFonts w:asciiTheme="majorBidi" w:hAnsiTheme="majorBidi" w:cstheme="majorBidi"/>
          <w:b/>
          <w:bCs/>
        </w:rPr>
        <w:t>Ehab</w:t>
      </w:r>
      <w:proofErr w:type="spellEnd"/>
      <w:r w:rsidRPr="00290A87">
        <w:rPr>
          <w:rFonts w:asciiTheme="majorBidi" w:hAnsiTheme="majorBidi" w:cstheme="majorBidi"/>
          <w:b/>
          <w:bCs/>
        </w:rPr>
        <w:t xml:space="preserve"> M. Mostafa</w:t>
      </w:r>
      <w:r w:rsidRPr="00290A87">
        <w:rPr>
          <w:rFonts w:asciiTheme="majorBidi" w:hAnsiTheme="majorBidi" w:cstheme="majorBidi"/>
          <w:b/>
          <w:bCs/>
          <w:vertAlign w:val="superscript"/>
        </w:rPr>
        <w:t>4,5</w:t>
      </w:r>
      <w:r w:rsidRPr="00290A87">
        <w:rPr>
          <w:rFonts w:asciiTheme="majorBidi" w:hAnsiTheme="majorBidi" w:cstheme="majorBidi"/>
          <w:b/>
          <w:bCs/>
        </w:rPr>
        <w:t xml:space="preserve">, Omnia </w:t>
      </w:r>
      <w:proofErr w:type="spellStart"/>
      <w:r w:rsidRPr="00290A87">
        <w:rPr>
          <w:rFonts w:asciiTheme="majorBidi" w:hAnsiTheme="majorBidi" w:cstheme="majorBidi"/>
          <w:b/>
          <w:bCs/>
        </w:rPr>
        <w:t>Magdy</w:t>
      </w:r>
      <w:proofErr w:type="spellEnd"/>
      <w:r w:rsidRPr="00290A87">
        <w:rPr>
          <w:rFonts w:asciiTheme="majorBidi" w:hAnsiTheme="majorBidi" w:cstheme="majorBidi"/>
          <w:b/>
          <w:bCs/>
        </w:rPr>
        <w:t xml:space="preserve"> Hendawy</w:t>
      </w:r>
      <w:r w:rsidRPr="00290A87">
        <w:rPr>
          <w:rFonts w:asciiTheme="majorBidi" w:hAnsiTheme="majorBidi" w:cstheme="majorBidi"/>
          <w:b/>
          <w:bCs/>
          <w:vertAlign w:val="superscript"/>
        </w:rPr>
        <w:t>1,7</w:t>
      </w:r>
      <w:r w:rsidRPr="00290A87">
        <w:rPr>
          <w:rFonts w:asciiTheme="majorBidi" w:hAnsiTheme="majorBidi" w:cstheme="majorBidi"/>
          <w:b/>
          <w:bCs/>
        </w:rPr>
        <w:t xml:space="preserve">, </w:t>
      </w:r>
      <w:proofErr w:type="spellStart"/>
      <w:r w:rsidRPr="00290A87">
        <w:rPr>
          <w:rFonts w:asciiTheme="majorBidi" w:hAnsiTheme="majorBidi" w:cstheme="majorBidi"/>
          <w:b/>
          <w:bCs/>
        </w:rPr>
        <w:t>Khayrya</w:t>
      </w:r>
      <w:proofErr w:type="spellEnd"/>
      <w:r w:rsidRPr="00290A87">
        <w:rPr>
          <w:rFonts w:asciiTheme="majorBidi" w:hAnsiTheme="majorBidi" w:cstheme="majorBidi"/>
          <w:b/>
          <w:bCs/>
        </w:rPr>
        <w:t xml:space="preserve"> A. Youssif</w:t>
      </w:r>
      <w:r w:rsidRPr="00290A87">
        <w:rPr>
          <w:rFonts w:asciiTheme="majorBidi" w:hAnsiTheme="majorBidi" w:cstheme="majorBidi"/>
          <w:b/>
          <w:bCs/>
          <w:vertAlign w:val="superscript"/>
        </w:rPr>
        <w:t>8</w:t>
      </w:r>
      <w:r w:rsidRPr="00290A87">
        <w:rPr>
          <w:rFonts w:asciiTheme="majorBidi" w:hAnsiTheme="majorBidi" w:cstheme="majorBidi"/>
          <w:b/>
          <w:bCs/>
        </w:rPr>
        <w:t>, Abdullah S. Alanazi</w:t>
      </w:r>
      <w:r w:rsidRPr="00290A87">
        <w:rPr>
          <w:rFonts w:asciiTheme="majorBidi" w:hAnsiTheme="majorBidi" w:cstheme="majorBidi"/>
          <w:b/>
          <w:bCs/>
          <w:vertAlign w:val="superscript"/>
        </w:rPr>
        <w:t>9</w:t>
      </w:r>
      <w:r w:rsidRPr="00290A87">
        <w:rPr>
          <w:rFonts w:asciiTheme="majorBidi" w:hAnsiTheme="majorBidi" w:cstheme="majorBidi"/>
          <w:b/>
          <w:bCs/>
        </w:rPr>
        <w:t xml:space="preserve">, </w:t>
      </w:r>
      <w:proofErr w:type="spellStart"/>
      <w:r w:rsidRPr="00290A87">
        <w:rPr>
          <w:rFonts w:asciiTheme="majorBidi" w:hAnsiTheme="majorBidi" w:cstheme="majorBidi"/>
          <w:b/>
          <w:bCs/>
        </w:rPr>
        <w:t>Metab</w:t>
      </w:r>
      <w:proofErr w:type="spellEnd"/>
      <w:r w:rsidRPr="00290A87">
        <w:rPr>
          <w:rFonts w:asciiTheme="majorBidi" w:hAnsiTheme="majorBidi" w:cstheme="majorBidi"/>
          <w:b/>
          <w:bCs/>
        </w:rPr>
        <w:t xml:space="preserve"> Alharbi</w:t>
      </w:r>
      <w:r w:rsidRPr="00290A87">
        <w:rPr>
          <w:rFonts w:asciiTheme="majorBidi" w:hAnsiTheme="majorBidi" w:cstheme="majorBidi"/>
          <w:b/>
          <w:bCs/>
          <w:vertAlign w:val="superscript"/>
        </w:rPr>
        <w:t>10</w:t>
      </w:r>
      <w:r w:rsidRPr="00290A87">
        <w:rPr>
          <w:rFonts w:asciiTheme="majorBidi" w:hAnsiTheme="majorBidi" w:cstheme="majorBidi"/>
          <w:b/>
          <w:bCs/>
        </w:rPr>
        <w:t>, Ahmed M. Sayed</w:t>
      </w:r>
      <w:r w:rsidRPr="00290A87">
        <w:rPr>
          <w:rFonts w:asciiTheme="majorBidi" w:hAnsiTheme="majorBidi" w:cstheme="majorBidi"/>
          <w:b/>
          <w:bCs/>
          <w:vertAlign w:val="superscript"/>
        </w:rPr>
        <w:t>11*</w:t>
      </w:r>
      <w:r w:rsidRPr="00290A87">
        <w:rPr>
          <w:rFonts w:asciiTheme="majorBidi" w:hAnsiTheme="majorBidi" w:cstheme="majorBidi"/>
          <w:b/>
          <w:bCs/>
        </w:rPr>
        <w:t xml:space="preserve">, </w:t>
      </w:r>
      <w:proofErr w:type="spellStart"/>
      <w:r w:rsidRPr="00290A87">
        <w:rPr>
          <w:rFonts w:asciiTheme="majorBidi" w:hAnsiTheme="majorBidi" w:cstheme="majorBidi"/>
          <w:b/>
          <w:bCs/>
        </w:rPr>
        <w:t>Usama</w:t>
      </w:r>
      <w:proofErr w:type="spellEnd"/>
      <w:r w:rsidRPr="00290A87">
        <w:rPr>
          <w:rFonts w:asciiTheme="majorBidi" w:hAnsiTheme="majorBidi" w:cstheme="majorBidi"/>
          <w:b/>
          <w:bCs/>
        </w:rPr>
        <w:t xml:space="preserve"> Ramadan Abdelmohsen</w:t>
      </w:r>
      <w:r w:rsidRPr="00290A87">
        <w:rPr>
          <w:rFonts w:asciiTheme="majorBidi" w:hAnsiTheme="majorBidi" w:cstheme="majorBidi"/>
          <w:b/>
          <w:bCs/>
          <w:vertAlign w:val="superscript"/>
        </w:rPr>
        <w:t xml:space="preserve">12,13* </w:t>
      </w:r>
    </w:p>
    <w:p w:rsidR="00900B75" w:rsidRPr="00290A87" w:rsidRDefault="00900B75" w:rsidP="008A2854">
      <w:pPr>
        <w:spacing w:after="0" w:line="360" w:lineRule="auto"/>
        <w:jc w:val="both"/>
        <w:rPr>
          <w:rFonts w:asciiTheme="majorBidi" w:hAnsiTheme="majorBidi" w:cstheme="majorBidi"/>
        </w:rPr>
      </w:pPr>
      <w:r w:rsidRPr="00290A87">
        <w:rPr>
          <w:rFonts w:asciiTheme="majorBidi" w:hAnsiTheme="majorBidi" w:cstheme="majorBidi"/>
          <w:vertAlign w:val="superscript"/>
        </w:rPr>
        <w:t>1</w:t>
      </w:r>
      <w:r w:rsidRPr="00290A87">
        <w:rPr>
          <w:rFonts w:asciiTheme="majorBidi" w:hAnsiTheme="majorBidi" w:cstheme="majorBidi"/>
        </w:rPr>
        <w:t xml:space="preserve">Department of Pharmacology, College of Pharmacy, </w:t>
      </w:r>
      <w:proofErr w:type="spellStart"/>
      <w:r w:rsidRPr="00290A87">
        <w:rPr>
          <w:rFonts w:asciiTheme="majorBidi" w:hAnsiTheme="majorBidi" w:cstheme="majorBidi"/>
        </w:rPr>
        <w:t>Jouf</w:t>
      </w:r>
      <w:proofErr w:type="spellEnd"/>
      <w:r w:rsidRPr="00290A87">
        <w:rPr>
          <w:rFonts w:asciiTheme="majorBidi" w:hAnsiTheme="majorBidi" w:cstheme="majorBidi"/>
        </w:rPr>
        <w:t xml:space="preserve"> University, </w:t>
      </w:r>
      <w:proofErr w:type="spellStart"/>
      <w:r w:rsidRPr="00290A87">
        <w:rPr>
          <w:rFonts w:asciiTheme="majorBidi" w:hAnsiTheme="majorBidi" w:cstheme="majorBidi"/>
        </w:rPr>
        <w:t>Sakaka</w:t>
      </w:r>
      <w:proofErr w:type="spellEnd"/>
      <w:r w:rsidRPr="00290A87">
        <w:rPr>
          <w:rFonts w:asciiTheme="majorBidi" w:hAnsiTheme="majorBidi" w:cstheme="majorBidi"/>
        </w:rPr>
        <w:t xml:space="preserve">, </w:t>
      </w:r>
      <w:proofErr w:type="spellStart"/>
      <w:r w:rsidRPr="00290A87">
        <w:rPr>
          <w:rFonts w:asciiTheme="majorBidi" w:hAnsiTheme="majorBidi" w:cstheme="majorBidi"/>
        </w:rPr>
        <w:t>Aljouf</w:t>
      </w:r>
      <w:proofErr w:type="spellEnd"/>
      <w:r w:rsidRPr="00290A87">
        <w:rPr>
          <w:rFonts w:asciiTheme="majorBidi" w:hAnsiTheme="majorBidi" w:cstheme="majorBidi"/>
        </w:rPr>
        <w:t xml:space="preserve"> 72341, Saudi Arabia</w:t>
      </w:r>
    </w:p>
    <w:p w:rsidR="00900B75" w:rsidRPr="00290A87" w:rsidRDefault="00900B75" w:rsidP="008A2854">
      <w:pPr>
        <w:spacing w:after="0" w:line="360" w:lineRule="auto"/>
        <w:jc w:val="both"/>
        <w:rPr>
          <w:rFonts w:asciiTheme="majorBidi" w:hAnsiTheme="majorBidi" w:cstheme="majorBidi"/>
        </w:rPr>
      </w:pPr>
      <w:r w:rsidRPr="00290A87">
        <w:rPr>
          <w:rFonts w:asciiTheme="majorBidi" w:hAnsiTheme="majorBidi" w:cstheme="majorBidi"/>
          <w:vertAlign w:val="superscript"/>
        </w:rPr>
        <w:t>2</w:t>
      </w:r>
      <w:r w:rsidRPr="00290A87">
        <w:rPr>
          <w:rFonts w:asciiTheme="majorBidi" w:hAnsiTheme="majorBidi" w:cstheme="majorBidi"/>
        </w:rPr>
        <w:t xml:space="preserve">Department of </w:t>
      </w:r>
      <w:proofErr w:type="spellStart"/>
      <w:r w:rsidRPr="00290A87">
        <w:rPr>
          <w:rFonts w:asciiTheme="majorBidi" w:hAnsiTheme="majorBidi" w:cstheme="majorBidi"/>
        </w:rPr>
        <w:t>Pharmacognosy</w:t>
      </w:r>
      <w:proofErr w:type="spellEnd"/>
      <w:r w:rsidRPr="00290A87">
        <w:rPr>
          <w:rFonts w:asciiTheme="majorBidi" w:hAnsiTheme="majorBidi" w:cstheme="majorBidi"/>
        </w:rPr>
        <w:t xml:space="preserve">, Faculty of Pharmacy, </w:t>
      </w:r>
      <w:proofErr w:type="spellStart"/>
      <w:r w:rsidRPr="00290A87">
        <w:rPr>
          <w:rFonts w:asciiTheme="majorBidi" w:hAnsiTheme="majorBidi" w:cstheme="majorBidi"/>
        </w:rPr>
        <w:t>Beni-Suef</w:t>
      </w:r>
      <w:proofErr w:type="spellEnd"/>
      <w:r w:rsidRPr="00290A87">
        <w:rPr>
          <w:rFonts w:asciiTheme="majorBidi" w:hAnsiTheme="majorBidi" w:cstheme="majorBidi"/>
        </w:rPr>
        <w:t xml:space="preserve"> University, </w:t>
      </w:r>
      <w:proofErr w:type="spellStart"/>
      <w:r w:rsidRPr="00290A87">
        <w:rPr>
          <w:rFonts w:asciiTheme="majorBidi" w:hAnsiTheme="majorBidi" w:cstheme="majorBidi"/>
        </w:rPr>
        <w:t>Beni-Suef</w:t>
      </w:r>
      <w:proofErr w:type="spellEnd"/>
      <w:r w:rsidRPr="00290A87">
        <w:rPr>
          <w:rFonts w:asciiTheme="majorBidi" w:hAnsiTheme="majorBidi" w:cstheme="majorBidi"/>
        </w:rPr>
        <w:t xml:space="preserve"> 62511, Egypt</w:t>
      </w:r>
    </w:p>
    <w:p w:rsidR="00900B75" w:rsidRPr="00290A87" w:rsidRDefault="00900B75" w:rsidP="008A2854">
      <w:pPr>
        <w:shd w:val="clear" w:color="auto" w:fill="FFFFFF"/>
        <w:spacing w:after="0" w:line="360" w:lineRule="auto"/>
        <w:jc w:val="both"/>
        <w:outlineLvl w:val="4"/>
        <w:rPr>
          <w:rFonts w:asciiTheme="majorBidi" w:hAnsiTheme="majorBidi" w:cstheme="majorBidi"/>
        </w:rPr>
      </w:pPr>
      <w:r w:rsidRPr="00290A87">
        <w:rPr>
          <w:rFonts w:asciiTheme="majorBidi" w:hAnsiTheme="majorBidi" w:cstheme="majorBidi"/>
          <w:vertAlign w:val="superscript"/>
        </w:rPr>
        <w:t>3</w:t>
      </w:r>
      <w:r w:rsidRPr="00290A87">
        <w:rPr>
          <w:rFonts w:asciiTheme="majorBidi" w:hAnsiTheme="majorBidi" w:cstheme="majorBidi"/>
        </w:rPr>
        <w:t xml:space="preserve">Department of Botany and Microbiology, Faculty of Science, South Valley University, 83523, </w:t>
      </w:r>
      <w:proofErr w:type="spellStart"/>
      <w:r w:rsidRPr="00290A87">
        <w:rPr>
          <w:rFonts w:asciiTheme="majorBidi" w:hAnsiTheme="majorBidi" w:cstheme="majorBidi"/>
        </w:rPr>
        <w:t>Qena</w:t>
      </w:r>
      <w:proofErr w:type="spellEnd"/>
      <w:r w:rsidRPr="00290A87">
        <w:rPr>
          <w:rFonts w:asciiTheme="majorBidi" w:hAnsiTheme="majorBidi" w:cstheme="majorBidi"/>
        </w:rPr>
        <w:t>, Egypt</w:t>
      </w:r>
    </w:p>
    <w:p w:rsidR="00900B75" w:rsidRPr="00290A87" w:rsidRDefault="00900B75" w:rsidP="008A2854">
      <w:pPr>
        <w:shd w:val="clear" w:color="auto" w:fill="FFFFFF"/>
        <w:spacing w:after="0" w:line="360" w:lineRule="auto"/>
        <w:jc w:val="both"/>
        <w:outlineLvl w:val="4"/>
        <w:rPr>
          <w:rFonts w:asciiTheme="majorBidi" w:hAnsiTheme="majorBidi" w:cstheme="majorBidi"/>
          <w:iCs/>
          <w:color w:val="000000"/>
          <w:lang w:val="en-GB"/>
        </w:rPr>
      </w:pPr>
      <w:r w:rsidRPr="00290A87">
        <w:rPr>
          <w:rFonts w:asciiTheme="majorBidi" w:hAnsiTheme="majorBidi" w:cstheme="majorBidi"/>
          <w:iCs/>
          <w:color w:val="000000"/>
          <w:vertAlign w:val="superscript"/>
          <w:lang w:val="en-GB"/>
        </w:rPr>
        <w:t>4</w:t>
      </w:r>
      <w:r w:rsidRPr="00290A87">
        <w:rPr>
          <w:rFonts w:asciiTheme="majorBidi" w:hAnsiTheme="majorBidi" w:cstheme="majorBidi"/>
          <w:iCs/>
          <w:color w:val="000000"/>
          <w:lang w:val="en-GB"/>
        </w:rPr>
        <w:t xml:space="preserve">Department of </w:t>
      </w:r>
      <w:proofErr w:type="spellStart"/>
      <w:r w:rsidRPr="00290A87">
        <w:rPr>
          <w:rFonts w:asciiTheme="majorBidi" w:hAnsiTheme="majorBidi" w:cstheme="majorBidi"/>
          <w:iCs/>
          <w:color w:val="000000"/>
          <w:lang w:val="en-GB"/>
        </w:rPr>
        <w:t>Pharmacognosy</w:t>
      </w:r>
      <w:proofErr w:type="spellEnd"/>
      <w:r w:rsidRPr="00290A87">
        <w:rPr>
          <w:rFonts w:asciiTheme="majorBidi" w:hAnsiTheme="majorBidi" w:cstheme="majorBidi"/>
          <w:iCs/>
          <w:color w:val="000000"/>
          <w:lang w:val="en-GB"/>
        </w:rPr>
        <w:t xml:space="preserve">, College of Pharmacy, </w:t>
      </w:r>
      <w:proofErr w:type="spellStart"/>
      <w:r w:rsidRPr="00290A87">
        <w:rPr>
          <w:rFonts w:asciiTheme="majorBidi" w:hAnsiTheme="majorBidi" w:cstheme="majorBidi"/>
          <w:iCs/>
          <w:color w:val="000000"/>
          <w:lang w:val="en-GB"/>
        </w:rPr>
        <w:t>Jouf</w:t>
      </w:r>
      <w:proofErr w:type="spellEnd"/>
      <w:r w:rsidRPr="00290A87">
        <w:rPr>
          <w:rFonts w:asciiTheme="majorBidi" w:hAnsiTheme="majorBidi" w:cstheme="majorBidi"/>
          <w:iCs/>
          <w:color w:val="000000"/>
          <w:lang w:val="en-GB"/>
        </w:rPr>
        <w:t xml:space="preserve"> University 72341, </w:t>
      </w:r>
      <w:proofErr w:type="spellStart"/>
      <w:r w:rsidRPr="00290A87">
        <w:rPr>
          <w:rFonts w:asciiTheme="majorBidi" w:hAnsiTheme="majorBidi" w:cstheme="majorBidi"/>
          <w:iCs/>
          <w:color w:val="000000"/>
          <w:lang w:val="en-GB"/>
        </w:rPr>
        <w:t>Sakaka</w:t>
      </w:r>
      <w:proofErr w:type="spellEnd"/>
      <w:r w:rsidRPr="00290A87">
        <w:rPr>
          <w:rFonts w:asciiTheme="majorBidi" w:hAnsiTheme="majorBidi" w:cstheme="majorBidi"/>
          <w:iCs/>
          <w:color w:val="000000"/>
          <w:lang w:val="en-GB"/>
        </w:rPr>
        <w:t>, Saudi Arabia</w:t>
      </w:r>
    </w:p>
    <w:p w:rsidR="00900B75" w:rsidRPr="00290A87" w:rsidRDefault="00900B75" w:rsidP="008A2854">
      <w:pPr>
        <w:shd w:val="clear" w:color="auto" w:fill="FFFFFF"/>
        <w:spacing w:after="0" w:line="360" w:lineRule="auto"/>
        <w:jc w:val="both"/>
        <w:outlineLvl w:val="4"/>
        <w:rPr>
          <w:rFonts w:asciiTheme="majorBidi" w:hAnsiTheme="majorBidi" w:cstheme="majorBidi"/>
          <w:iCs/>
          <w:color w:val="000000"/>
          <w:lang w:val="en-GB"/>
        </w:rPr>
      </w:pPr>
      <w:r w:rsidRPr="00290A87">
        <w:rPr>
          <w:rFonts w:asciiTheme="majorBidi" w:hAnsiTheme="majorBidi" w:cstheme="majorBidi"/>
          <w:iCs/>
          <w:color w:val="000000"/>
          <w:vertAlign w:val="superscript"/>
          <w:lang w:val="en-GB"/>
        </w:rPr>
        <w:t>5</w:t>
      </w:r>
      <w:r w:rsidRPr="00290A87">
        <w:rPr>
          <w:rFonts w:asciiTheme="majorBidi" w:hAnsiTheme="majorBidi" w:cstheme="majorBidi"/>
          <w:iCs/>
          <w:color w:val="000000"/>
          <w:lang w:val="en-GB"/>
        </w:rPr>
        <w:t xml:space="preserve">Department of </w:t>
      </w:r>
      <w:proofErr w:type="spellStart"/>
      <w:r w:rsidRPr="00290A87">
        <w:rPr>
          <w:rFonts w:asciiTheme="majorBidi" w:hAnsiTheme="majorBidi" w:cstheme="majorBidi"/>
          <w:iCs/>
          <w:color w:val="000000"/>
          <w:lang w:val="en-GB"/>
        </w:rPr>
        <w:t>Pharmacognosy</w:t>
      </w:r>
      <w:proofErr w:type="spellEnd"/>
      <w:r w:rsidRPr="00290A87">
        <w:rPr>
          <w:rFonts w:asciiTheme="majorBidi" w:hAnsiTheme="majorBidi" w:cstheme="majorBidi"/>
          <w:iCs/>
          <w:color w:val="000000"/>
          <w:lang w:val="en-GB"/>
        </w:rPr>
        <w:t>, Faculty of Pharmacy, Al-</w:t>
      </w:r>
      <w:proofErr w:type="spellStart"/>
      <w:r w:rsidRPr="00290A87">
        <w:rPr>
          <w:rFonts w:asciiTheme="majorBidi" w:hAnsiTheme="majorBidi" w:cstheme="majorBidi"/>
          <w:iCs/>
          <w:color w:val="000000"/>
          <w:lang w:val="en-GB"/>
        </w:rPr>
        <w:t>Azhar</w:t>
      </w:r>
      <w:proofErr w:type="spellEnd"/>
      <w:r w:rsidRPr="00290A87">
        <w:rPr>
          <w:rFonts w:asciiTheme="majorBidi" w:hAnsiTheme="majorBidi" w:cstheme="majorBidi"/>
          <w:iCs/>
          <w:color w:val="000000"/>
          <w:lang w:val="en-GB"/>
        </w:rPr>
        <w:t xml:space="preserve"> University, Cairo, 11371, Egypt</w:t>
      </w:r>
    </w:p>
    <w:p w:rsidR="00900B75" w:rsidRPr="00290A87" w:rsidRDefault="00900B75" w:rsidP="008A2854">
      <w:pPr>
        <w:shd w:val="clear" w:color="auto" w:fill="FFFFFF"/>
        <w:spacing w:after="0" w:line="360" w:lineRule="auto"/>
        <w:jc w:val="both"/>
        <w:outlineLvl w:val="4"/>
        <w:rPr>
          <w:rFonts w:asciiTheme="majorBidi" w:hAnsiTheme="majorBidi" w:cstheme="majorBidi"/>
          <w:iCs/>
          <w:color w:val="000000"/>
          <w:lang w:val="en-GB"/>
        </w:rPr>
      </w:pPr>
      <w:r w:rsidRPr="00290A87">
        <w:rPr>
          <w:rFonts w:asciiTheme="majorBidi" w:hAnsiTheme="majorBidi" w:cstheme="majorBidi"/>
          <w:iCs/>
          <w:color w:val="000000"/>
          <w:vertAlign w:val="superscript"/>
          <w:lang w:val="en-GB"/>
        </w:rPr>
        <w:t>6</w:t>
      </w:r>
      <w:r w:rsidRPr="00290A87">
        <w:rPr>
          <w:rFonts w:asciiTheme="majorBidi" w:hAnsiTheme="majorBidi" w:cstheme="majorBidi"/>
          <w:iCs/>
          <w:color w:val="000000"/>
          <w:lang w:val="en-GB"/>
        </w:rPr>
        <w:t xml:space="preserve">Department of Pharmaceutical Chemistry, College of Pharmacy, </w:t>
      </w:r>
      <w:proofErr w:type="spellStart"/>
      <w:r w:rsidRPr="00290A87">
        <w:rPr>
          <w:rFonts w:asciiTheme="majorBidi" w:hAnsiTheme="majorBidi" w:cstheme="majorBidi"/>
          <w:iCs/>
          <w:color w:val="000000"/>
          <w:lang w:val="en-GB"/>
        </w:rPr>
        <w:t>Jouf</w:t>
      </w:r>
      <w:proofErr w:type="spellEnd"/>
      <w:r w:rsidRPr="00290A87">
        <w:rPr>
          <w:rFonts w:asciiTheme="majorBidi" w:hAnsiTheme="majorBidi" w:cstheme="majorBidi"/>
          <w:iCs/>
          <w:color w:val="000000"/>
          <w:lang w:val="en-GB"/>
        </w:rPr>
        <w:t xml:space="preserve"> University 72341, </w:t>
      </w:r>
      <w:proofErr w:type="spellStart"/>
      <w:r w:rsidRPr="00290A87">
        <w:rPr>
          <w:rFonts w:asciiTheme="majorBidi" w:hAnsiTheme="majorBidi" w:cstheme="majorBidi"/>
          <w:iCs/>
          <w:color w:val="000000"/>
          <w:lang w:val="en-GB"/>
        </w:rPr>
        <w:t>Sakaka</w:t>
      </w:r>
      <w:proofErr w:type="spellEnd"/>
      <w:r w:rsidRPr="00290A87">
        <w:rPr>
          <w:rFonts w:asciiTheme="majorBidi" w:hAnsiTheme="majorBidi" w:cstheme="majorBidi"/>
          <w:iCs/>
          <w:color w:val="000000"/>
          <w:lang w:val="en-GB"/>
        </w:rPr>
        <w:t>, Saudi Arabia</w:t>
      </w:r>
    </w:p>
    <w:p w:rsidR="00900B75" w:rsidRPr="00290A87" w:rsidRDefault="00900B75" w:rsidP="008A2854">
      <w:pPr>
        <w:shd w:val="clear" w:color="auto" w:fill="FFFFFF"/>
        <w:spacing w:after="0" w:line="360" w:lineRule="auto"/>
        <w:jc w:val="both"/>
        <w:outlineLvl w:val="4"/>
        <w:rPr>
          <w:rFonts w:asciiTheme="majorBidi" w:hAnsiTheme="majorBidi" w:cstheme="majorBidi"/>
          <w:iCs/>
          <w:color w:val="000000"/>
          <w:lang w:val="en-GB"/>
        </w:rPr>
      </w:pPr>
      <w:r w:rsidRPr="00290A87">
        <w:rPr>
          <w:rFonts w:asciiTheme="majorBidi" w:hAnsiTheme="majorBidi" w:cstheme="majorBidi"/>
          <w:iCs/>
          <w:color w:val="000000"/>
          <w:vertAlign w:val="superscript"/>
          <w:lang w:val="en-GB"/>
        </w:rPr>
        <w:t>7</w:t>
      </w:r>
      <w:r w:rsidRPr="00290A87">
        <w:rPr>
          <w:rFonts w:asciiTheme="majorBidi" w:hAnsiTheme="majorBidi" w:cstheme="majorBidi"/>
          <w:iCs/>
          <w:color w:val="000000"/>
          <w:lang w:val="en-GB"/>
        </w:rPr>
        <w:t xml:space="preserve">Clinical Pharmacology Department, Faculty of Medicine, </w:t>
      </w:r>
      <w:proofErr w:type="spellStart"/>
      <w:r w:rsidRPr="00290A87">
        <w:rPr>
          <w:rFonts w:asciiTheme="majorBidi" w:hAnsiTheme="majorBidi" w:cstheme="majorBidi"/>
          <w:iCs/>
          <w:color w:val="000000"/>
          <w:lang w:val="en-GB"/>
        </w:rPr>
        <w:t>Beni-Suef</w:t>
      </w:r>
      <w:proofErr w:type="spellEnd"/>
      <w:r w:rsidRPr="00290A87">
        <w:rPr>
          <w:rFonts w:asciiTheme="majorBidi" w:hAnsiTheme="majorBidi" w:cstheme="majorBidi"/>
          <w:iCs/>
          <w:color w:val="000000"/>
          <w:lang w:val="en-GB"/>
        </w:rPr>
        <w:t xml:space="preserve"> University, Egypt</w:t>
      </w:r>
    </w:p>
    <w:p w:rsidR="00900B75" w:rsidRPr="00290A87" w:rsidRDefault="00900B75" w:rsidP="008A2854">
      <w:pPr>
        <w:shd w:val="clear" w:color="auto" w:fill="FFFFFF"/>
        <w:spacing w:after="0" w:line="360" w:lineRule="auto"/>
        <w:jc w:val="both"/>
        <w:outlineLvl w:val="4"/>
        <w:rPr>
          <w:rFonts w:asciiTheme="majorBidi" w:hAnsiTheme="majorBidi" w:cstheme="majorBidi"/>
          <w:iCs/>
          <w:color w:val="000000"/>
          <w:lang w:val="en-GB"/>
        </w:rPr>
      </w:pPr>
      <w:r w:rsidRPr="00290A87">
        <w:rPr>
          <w:rFonts w:asciiTheme="majorBidi" w:hAnsiTheme="majorBidi" w:cstheme="majorBidi"/>
          <w:iCs/>
          <w:color w:val="000000"/>
          <w:vertAlign w:val="superscript"/>
          <w:lang w:val="en-GB"/>
        </w:rPr>
        <w:t>8</w:t>
      </w:r>
      <w:r w:rsidRPr="00290A87">
        <w:rPr>
          <w:rFonts w:asciiTheme="majorBidi" w:hAnsiTheme="majorBidi" w:cstheme="majorBidi"/>
          <w:iCs/>
          <w:color w:val="000000"/>
          <w:lang w:val="en-GB"/>
        </w:rPr>
        <w:t xml:space="preserve">Department of </w:t>
      </w:r>
      <w:proofErr w:type="spellStart"/>
      <w:r w:rsidRPr="00290A87">
        <w:rPr>
          <w:rFonts w:asciiTheme="majorBidi" w:hAnsiTheme="majorBidi" w:cstheme="majorBidi"/>
          <w:iCs/>
          <w:color w:val="000000"/>
          <w:lang w:val="en-GB"/>
        </w:rPr>
        <w:t>Pharmacognosy</w:t>
      </w:r>
      <w:proofErr w:type="spellEnd"/>
      <w:r w:rsidRPr="00290A87">
        <w:rPr>
          <w:rFonts w:asciiTheme="majorBidi" w:hAnsiTheme="majorBidi" w:cstheme="majorBidi"/>
          <w:iCs/>
          <w:color w:val="000000"/>
          <w:lang w:val="en-GB"/>
        </w:rPr>
        <w:t>, Faculty of Pharmacy, Modern University for Technology and Information, Cairo, Egypt</w:t>
      </w:r>
    </w:p>
    <w:p w:rsidR="00900B75" w:rsidRPr="00290A87" w:rsidRDefault="00900B75" w:rsidP="008A2854">
      <w:pPr>
        <w:spacing w:after="0" w:line="360" w:lineRule="auto"/>
        <w:jc w:val="both"/>
        <w:rPr>
          <w:rFonts w:asciiTheme="majorBidi" w:eastAsia="Times New Roman" w:hAnsiTheme="majorBidi" w:cstheme="majorBidi"/>
        </w:rPr>
      </w:pPr>
      <w:r w:rsidRPr="00290A87">
        <w:rPr>
          <w:rFonts w:asciiTheme="majorBidi" w:eastAsia="Times New Roman" w:hAnsiTheme="majorBidi" w:cstheme="majorBidi"/>
          <w:vertAlign w:val="superscript"/>
        </w:rPr>
        <w:t>9</w:t>
      </w:r>
      <w:r w:rsidRPr="00290A87">
        <w:rPr>
          <w:rFonts w:asciiTheme="majorBidi" w:eastAsia="Times New Roman" w:hAnsiTheme="majorBidi" w:cstheme="majorBidi"/>
        </w:rPr>
        <w:t xml:space="preserve">Clinical Pharmacy Department, College of Pharmacy, </w:t>
      </w:r>
      <w:proofErr w:type="spellStart"/>
      <w:r w:rsidRPr="00290A87">
        <w:rPr>
          <w:rFonts w:asciiTheme="majorBidi" w:eastAsia="Times New Roman" w:hAnsiTheme="majorBidi" w:cstheme="majorBidi"/>
        </w:rPr>
        <w:t>Jouf</w:t>
      </w:r>
      <w:proofErr w:type="spellEnd"/>
      <w:r w:rsidRPr="00290A87">
        <w:rPr>
          <w:rFonts w:asciiTheme="majorBidi" w:eastAsia="Times New Roman" w:hAnsiTheme="majorBidi" w:cstheme="majorBidi"/>
        </w:rPr>
        <w:t xml:space="preserve"> University, </w:t>
      </w:r>
      <w:proofErr w:type="spellStart"/>
      <w:r w:rsidRPr="00290A87">
        <w:rPr>
          <w:rFonts w:asciiTheme="majorBidi" w:eastAsia="Times New Roman" w:hAnsiTheme="majorBidi" w:cstheme="majorBidi"/>
        </w:rPr>
        <w:t>Sakaka</w:t>
      </w:r>
      <w:proofErr w:type="spellEnd"/>
      <w:r w:rsidRPr="00290A87">
        <w:rPr>
          <w:rFonts w:asciiTheme="majorBidi" w:eastAsia="Times New Roman" w:hAnsiTheme="majorBidi" w:cstheme="majorBidi"/>
        </w:rPr>
        <w:t xml:space="preserve">, </w:t>
      </w:r>
      <w:proofErr w:type="spellStart"/>
      <w:r w:rsidRPr="00290A87">
        <w:rPr>
          <w:rFonts w:asciiTheme="majorBidi" w:eastAsia="Times New Roman" w:hAnsiTheme="majorBidi" w:cstheme="majorBidi"/>
        </w:rPr>
        <w:t>Aljouf</w:t>
      </w:r>
      <w:proofErr w:type="spellEnd"/>
      <w:r w:rsidRPr="00290A87">
        <w:rPr>
          <w:rFonts w:asciiTheme="majorBidi" w:eastAsia="Times New Roman" w:hAnsiTheme="majorBidi" w:cstheme="majorBidi"/>
        </w:rPr>
        <w:t xml:space="preserve"> 72341, Saudi Arabia</w:t>
      </w:r>
    </w:p>
    <w:p w:rsidR="00900B75" w:rsidRPr="00290A87" w:rsidRDefault="00900B75" w:rsidP="008A2854">
      <w:pPr>
        <w:spacing w:after="0" w:line="360" w:lineRule="auto"/>
        <w:jc w:val="both"/>
        <w:rPr>
          <w:rFonts w:asciiTheme="majorBidi" w:eastAsia="Times New Roman" w:hAnsiTheme="majorBidi" w:cstheme="majorBidi"/>
        </w:rPr>
      </w:pPr>
      <w:r w:rsidRPr="00290A87">
        <w:rPr>
          <w:rFonts w:asciiTheme="majorBidi" w:eastAsia="Times New Roman" w:hAnsiTheme="majorBidi" w:cstheme="majorBidi"/>
          <w:vertAlign w:val="superscript"/>
        </w:rPr>
        <w:t>10</w:t>
      </w:r>
      <w:r w:rsidRPr="00290A87">
        <w:rPr>
          <w:rFonts w:asciiTheme="majorBidi" w:eastAsia="Times New Roman" w:hAnsiTheme="majorBidi" w:cstheme="majorBidi"/>
        </w:rPr>
        <w:t>Department of Pharmacology and Toxicology, College of Pharmacy, King Saud University, P.O. Box 2457, Riyadh, 11451, Saudi Arabia.</w:t>
      </w:r>
    </w:p>
    <w:p w:rsidR="00900B75" w:rsidRPr="00290A87" w:rsidRDefault="00900B75" w:rsidP="008A285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</w:rPr>
      </w:pPr>
      <w:r w:rsidRPr="00290A87">
        <w:rPr>
          <w:rFonts w:asciiTheme="majorBidi" w:hAnsiTheme="majorBidi" w:cstheme="majorBidi"/>
          <w:vertAlign w:val="superscript"/>
        </w:rPr>
        <w:t>11</w:t>
      </w:r>
      <w:r w:rsidRPr="00290A87">
        <w:rPr>
          <w:rFonts w:asciiTheme="majorBidi" w:hAnsiTheme="majorBidi" w:cstheme="majorBidi"/>
        </w:rPr>
        <w:t xml:space="preserve">Department of </w:t>
      </w:r>
      <w:proofErr w:type="spellStart"/>
      <w:r w:rsidRPr="00290A87">
        <w:rPr>
          <w:rFonts w:asciiTheme="majorBidi" w:hAnsiTheme="majorBidi" w:cstheme="majorBidi"/>
        </w:rPr>
        <w:t>Pharmacognosy</w:t>
      </w:r>
      <w:proofErr w:type="spellEnd"/>
      <w:r w:rsidRPr="00290A87">
        <w:rPr>
          <w:rFonts w:asciiTheme="majorBidi" w:hAnsiTheme="majorBidi" w:cstheme="majorBidi"/>
        </w:rPr>
        <w:t xml:space="preserve">, Faculty of Pharmacy, </w:t>
      </w:r>
      <w:proofErr w:type="spellStart"/>
      <w:r w:rsidRPr="00290A87">
        <w:rPr>
          <w:rFonts w:asciiTheme="majorBidi" w:hAnsiTheme="majorBidi" w:cstheme="majorBidi"/>
        </w:rPr>
        <w:t>Nahda</w:t>
      </w:r>
      <w:proofErr w:type="spellEnd"/>
      <w:r w:rsidRPr="00290A87">
        <w:rPr>
          <w:rFonts w:asciiTheme="majorBidi" w:hAnsiTheme="majorBidi" w:cstheme="majorBidi"/>
        </w:rPr>
        <w:t xml:space="preserve"> University, 62513, </w:t>
      </w:r>
      <w:proofErr w:type="spellStart"/>
      <w:r w:rsidRPr="00290A87">
        <w:rPr>
          <w:rFonts w:asciiTheme="majorBidi" w:hAnsiTheme="majorBidi" w:cstheme="majorBidi"/>
        </w:rPr>
        <w:t>Beni-Suef</w:t>
      </w:r>
      <w:proofErr w:type="spellEnd"/>
      <w:r w:rsidRPr="00290A87">
        <w:rPr>
          <w:rFonts w:asciiTheme="majorBidi" w:hAnsiTheme="majorBidi" w:cstheme="majorBidi"/>
        </w:rPr>
        <w:t>, Egypt</w:t>
      </w:r>
    </w:p>
    <w:p w:rsidR="00900B75" w:rsidRPr="00290A87" w:rsidRDefault="00900B75" w:rsidP="008A2854">
      <w:pPr>
        <w:spacing w:after="0" w:line="360" w:lineRule="auto"/>
        <w:jc w:val="both"/>
        <w:rPr>
          <w:rFonts w:asciiTheme="majorBidi" w:hAnsiTheme="majorBidi" w:cstheme="majorBidi"/>
        </w:rPr>
      </w:pPr>
      <w:r w:rsidRPr="00290A87">
        <w:rPr>
          <w:rFonts w:asciiTheme="majorBidi" w:hAnsiTheme="majorBidi" w:cstheme="majorBidi"/>
          <w:vertAlign w:val="superscript"/>
        </w:rPr>
        <w:t>12</w:t>
      </w:r>
      <w:r w:rsidRPr="00290A87">
        <w:rPr>
          <w:rFonts w:asciiTheme="majorBidi" w:hAnsiTheme="majorBidi" w:cstheme="majorBidi"/>
        </w:rPr>
        <w:t xml:space="preserve">Department of </w:t>
      </w:r>
      <w:proofErr w:type="spellStart"/>
      <w:r w:rsidRPr="00290A87">
        <w:rPr>
          <w:rFonts w:asciiTheme="majorBidi" w:hAnsiTheme="majorBidi" w:cstheme="majorBidi"/>
        </w:rPr>
        <w:t>Pharmacognosy</w:t>
      </w:r>
      <w:proofErr w:type="spellEnd"/>
      <w:r w:rsidRPr="00290A87">
        <w:rPr>
          <w:rFonts w:asciiTheme="majorBidi" w:hAnsiTheme="majorBidi" w:cstheme="majorBidi"/>
        </w:rPr>
        <w:t xml:space="preserve">, Faculty of Pharmacy, </w:t>
      </w:r>
      <w:proofErr w:type="spellStart"/>
      <w:r w:rsidRPr="00290A87">
        <w:rPr>
          <w:rFonts w:asciiTheme="majorBidi" w:hAnsiTheme="majorBidi" w:cstheme="majorBidi"/>
        </w:rPr>
        <w:t>Minia</w:t>
      </w:r>
      <w:proofErr w:type="spellEnd"/>
      <w:r w:rsidRPr="00290A87">
        <w:rPr>
          <w:rFonts w:asciiTheme="majorBidi" w:hAnsiTheme="majorBidi" w:cstheme="majorBidi"/>
        </w:rPr>
        <w:t xml:space="preserve"> University, </w:t>
      </w:r>
      <w:proofErr w:type="spellStart"/>
      <w:r w:rsidRPr="00290A87">
        <w:rPr>
          <w:rFonts w:asciiTheme="majorBidi" w:hAnsiTheme="majorBidi" w:cstheme="majorBidi"/>
        </w:rPr>
        <w:t>Minia</w:t>
      </w:r>
      <w:proofErr w:type="spellEnd"/>
      <w:r w:rsidRPr="00290A87">
        <w:rPr>
          <w:rFonts w:asciiTheme="majorBidi" w:hAnsiTheme="majorBidi" w:cstheme="majorBidi"/>
        </w:rPr>
        <w:t xml:space="preserve"> 61519, Egypt </w:t>
      </w:r>
    </w:p>
    <w:p w:rsidR="00900B75" w:rsidRPr="00290A87" w:rsidRDefault="00900B75" w:rsidP="008A2854">
      <w:pPr>
        <w:spacing w:after="0" w:line="360" w:lineRule="auto"/>
        <w:jc w:val="both"/>
        <w:rPr>
          <w:rFonts w:asciiTheme="majorBidi" w:hAnsiTheme="majorBidi" w:cstheme="majorBidi"/>
        </w:rPr>
      </w:pPr>
      <w:r w:rsidRPr="00290A87">
        <w:rPr>
          <w:rFonts w:asciiTheme="majorBidi" w:hAnsiTheme="majorBidi" w:cstheme="majorBidi"/>
          <w:vertAlign w:val="superscript"/>
        </w:rPr>
        <w:t>13</w:t>
      </w:r>
      <w:r w:rsidRPr="00290A87">
        <w:rPr>
          <w:rFonts w:asciiTheme="majorBidi" w:hAnsiTheme="majorBidi" w:cstheme="majorBidi"/>
        </w:rPr>
        <w:t xml:space="preserve">Department of </w:t>
      </w:r>
      <w:proofErr w:type="spellStart"/>
      <w:r w:rsidRPr="00290A87">
        <w:rPr>
          <w:rFonts w:asciiTheme="majorBidi" w:hAnsiTheme="majorBidi" w:cstheme="majorBidi"/>
        </w:rPr>
        <w:t>Pharmacognosy</w:t>
      </w:r>
      <w:proofErr w:type="spellEnd"/>
      <w:r w:rsidRPr="00290A87">
        <w:rPr>
          <w:rFonts w:asciiTheme="majorBidi" w:hAnsiTheme="majorBidi" w:cstheme="majorBidi"/>
        </w:rPr>
        <w:t xml:space="preserve">, Faculty of Pharmacy, </w:t>
      </w:r>
      <w:proofErr w:type="spellStart"/>
      <w:r w:rsidRPr="00290A87">
        <w:rPr>
          <w:rFonts w:asciiTheme="majorBidi" w:hAnsiTheme="majorBidi" w:cstheme="majorBidi"/>
        </w:rPr>
        <w:t>Deraya</w:t>
      </w:r>
      <w:proofErr w:type="spellEnd"/>
      <w:r w:rsidRPr="00290A87">
        <w:rPr>
          <w:rFonts w:asciiTheme="majorBidi" w:hAnsiTheme="majorBidi" w:cstheme="majorBidi"/>
        </w:rPr>
        <w:t xml:space="preserve"> University, 7 Universities Zone,</w:t>
      </w:r>
      <w:r w:rsidRPr="00290A87">
        <w:rPr>
          <w:rFonts w:asciiTheme="majorBidi" w:eastAsia="Times New Roman" w:hAnsiTheme="majorBidi" w:cstheme="majorBidi"/>
        </w:rPr>
        <w:t xml:space="preserve"> </w:t>
      </w:r>
      <w:r w:rsidRPr="00290A87">
        <w:rPr>
          <w:rFonts w:asciiTheme="majorBidi" w:hAnsiTheme="majorBidi" w:cstheme="majorBidi"/>
        </w:rPr>
        <w:t xml:space="preserve">New </w:t>
      </w:r>
      <w:proofErr w:type="spellStart"/>
      <w:r w:rsidRPr="00290A87">
        <w:rPr>
          <w:rFonts w:asciiTheme="majorBidi" w:hAnsiTheme="majorBidi" w:cstheme="majorBidi"/>
        </w:rPr>
        <w:t>Minia</w:t>
      </w:r>
      <w:proofErr w:type="spellEnd"/>
      <w:r w:rsidRPr="00290A87">
        <w:rPr>
          <w:rFonts w:asciiTheme="majorBidi" w:hAnsiTheme="majorBidi" w:cstheme="majorBidi"/>
        </w:rPr>
        <w:t xml:space="preserve"> 61111, Egypt</w:t>
      </w:r>
    </w:p>
    <w:p w:rsidR="00900B75" w:rsidRPr="00290A87" w:rsidRDefault="00900B75" w:rsidP="008A2854">
      <w:pPr>
        <w:spacing w:after="0" w:line="360" w:lineRule="auto"/>
        <w:jc w:val="both"/>
        <w:rPr>
          <w:rFonts w:asciiTheme="majorBidi" w:eastAsia="Times New Roman" w:hAnsiTheme="majorBidi" w:cstheme="majorBidi"/>
        </w:rPr>
      </w:pPr>
    </w:p>
    <w:p w:rsidR="00900B75" w:rsidRPr="00290A87" w:rsidRDefault="00900B75" w:rsidP="008A2854">
      <w:pPr>
        <w:spacing w:after="0" w:line="360" w:lineRule="auto"/>
        <w:jc w:val="both"/>
        <w:rPr>
          <w:rStyle w:val="Hyperlink"/>
          <w:rFonts w:asciiTheme="majorBidi" w:hAnsiTheme="majorBidi" w:cstheme="majorBidi"/>
          <w:lang w:val="en-GB"/>
        </w:rPr>
      </w:pPr>
      <w:r w:rsidRPr="00290A87">
        <w:rPr>
          <w:rFonts w:asciiTheme="majorBidi" w:hAnsiTheme="majorBidi" w:cstheme="majorBidi"/>
        </w:rPr>
        <w:t xml:space="preserve">*Corresponding authors: AMS: Department of </w:t>
      </w:r>
      <w:proofErr w:type="spellStart"/>
      <w:r w:rsidRPr="00290A87">
        <w:rPr>
          <w:rFonts w:asciiTheme="majorBidi" w:hAnsiTheme="majorBidi" w:cstheme="majorBidi"/>
        </w:rPr>
        <w:t>Pharmacognosy</w:t>
      </w:r>
      <w:proofErr w:type="spellEnd"/>
      <w:r w:rsidRPr="00290A87">
        <w:rPr>
          <w:rFonts w:asciiTheme="majorBidi" w:hAnsiTheme="majorBidi" w:cstheme="majorBidi"/>
        </w:rPr>
        <w:t xml:space="preserve">, Faculty of Pharmacy, </w:t>
      </w:r>
      <w:proofErr w:type="spellStart"/>
      <w:r w:rsidRPr="00290A87">
        <w:rPr>
          <w:rFonts w:asciiTheme="majorBidi" w:hAnsiTheme="majorBidi" w:cstheme="majorBidi"/>
        </w:rPr>
        <w:t>Nahda</w:t>
      </w:r>
      <w:proofErr w:type="spellEnd"/>
      <w:r w:rsidRPr="00290A87">
        <w:rPr>
          <w:rFonts w:asciiTheme="majorBidi" w:hAnsiTheme="majorBidi" w:cstheme="majorBidi"/>
        </w:rPr>
        <w:t xml:space="preserve"> University, 62513, </w:t>
      </w:r>
      <w:proofErr w:type="spellStart"/>
      <w:r w:rsidRPr="00290A87">
        <w:rPr>
          <w:rFonts w:asciiTheme="majorBidi" w:hAnsiTheme="majorBidi" w:cstheme="majorBidi"/>
        </w:rPr>
        <w:t>Beni-Suef</w:t>
      </w:r>
      <w:proofErr w:type="spellEnd"/>
      <w:r w:rsidRPr="00290A87">
        <w:rPr>
          <w:rFonts w:asciiTheme="majorBidi" w:hAnsiTheme="majorBidi" w:cstheme="majorBidi"/>
        </w:rPr>
        <w:t xml:space="preserve">, Egypt, </w:t>
      </w:r>
      <w:hyperlink r:id="rId8" w:history="1">
        <w:r w:rsidRPr="00290A87">
          <w:rPr>
            <w:rStyle w:val="Hyperlink"/>
            <w:rFonts w:asciiTheme="majorBidi" w:hAnsiTheme="majorBidi" w:cstheme="majorBidi"/>
          </w:rPr>
          <w:t>ahmed.mohamed.sayed@nub.edu.eg</w:t>
        </w:r>
      </w:hyperlink>
      <w:r w:rsidRPr="00290A87">
        <w:rPr>
          <w:rFonts w:asciiTheme="majorBidi" w:hAnsiTheme="majorBidi" w:cstheme="majorBidi"/>
        </w:rPr>
        <w:t xml:space="preserve">; URA: </w:t>
      </w:r>
      <w:r w:rsidRPr="00290A87">
        <w:rPr>
          <w:rFonts w:asciiTheme="majorBidi" w:hAnsiTheme="majorBidi" w:cstheme="majorBidi"/>
          <w:lang w:bidi="en-US"/>
        </w:rPr>
        <w:t xml:space="preserve">Department of </w:t>
      </w:r>
      <w:proofErr w:type="spellStart"/>
      <w:r w:rsidRPr="00290A87">
        <w:rPr>
          <w:rFonts w:asciiTheme="majorBidi" w:hAnsiTheme="majorBidi" w:cstheme="majorBidi"/>
          <w:lang w:bidi="en-US"/>
        </w:rPr>
        <w:t>Pharmacognosy</w:t>
      </w:r>
      <w:proofErr w:type="spellEnd"/>
      <w:r w:rsidRPr="00290A87">
        <w:rPr>
          <w:rFonts w:asciiTheme="majorBidi" w:hAnsiTheme="majorBidi" w:cstheme="majorBidi"/>
          <w:lang w:bidi="en-US"/>
        </w:rPr>
        <w:t xml:space="preserve">, Faculty of Pharmacy, </w:t>
      </w:r>
      <w:proofErr w:type="spellStart"/>
      <w:r w:rsidRPr="00290A87">
        <w:rPr>
          <w:rFonts w:asciiTheme="majorBidi" w:hAnsiTheme="majorBidi" w:cstheme="majorBidi"/>
          <w:lang w:bidi="en-US"/>
        </w:rPr>
        <w:t>Minia</w:t>
      </w:r>
      <w:proofErr w:type="spellEnd"/>
      <w:r w:rsidRPr="00290A87">
        <w:rPr>
          <w:rFonts w:asciiTheme="majorBidi" w:hAnsiTheme="majorBidi" w:cstheme="majorBidi"/>
          <w:lang w:bidi="en-US"/>
        </w:rPr>
        <w:t xml:space="preserve"> University, </w:t>
      </w:r>
      <w:proofErr w:type="spellStart"/>
      <w:r w:rsidRPr="00290A87">
        <w:rPr>
          <w:rFonts w:asciiTheme="majorBidi" w:hAnsiTheme="majorBidi" w:cstheme="majorBidi"/>
          <w:lang w:bidi="en-US"/>
        </w:rPr>
        <w:t>Minia</w:t>
      </w:r>
      <w:proofErr w:type="spellEnd"/>
      <w:r w:rsidRPr="00290A87">
        <w:rPr>
          <w:rFonts w:asciiTheme="majorBidi" w:hAnsiTheme="majorBidi" w:cstheme="majorBidi"/>
          <w:lang w:bidi="en-US"/>
        </w:rPr>
        <w:t xml:space="preserve"> 61519, Egypt</w:t>
      </w:r>
      <w:r w:rsidRPr="00290A87">
        <w:rPr>
          <w:rStyle w:val="Hyperlink"/>
          <w:rFonts w:asciiTheme="majorBidi" w:hAnsiTheme="majorBidi" w:cstheme="majorBidi"/>
          <w:lang w:bidi="en-US"/>
        </w:rPr>
        <w:t xml:space="preserve">, </w:t>
      </w:r>
      <w:hyperlink r:id="rId9" w:history="1">
        <w:r w:rsidRPr="00290A87">
          <w:rPr>
            <w:rStyle w:val="Hyperlink"/>
            <w:rFonts w:asciiTheme="majorBidi" w:hAnsiTheme="majorBidi" w:cstheme="majorBidi"/>
            <w:lang w:val="en-GB"/>
          </w:rPr>
          <w:t>usama.ramadan@mu.edu.eg</w:t>
        </w:r>
      </w:hyperlink>
      <w:r w:rsidRPr="00290A87">
        <w:rPr>
          <w:rStyle w:val="Hyperlink"/>
          <w:rFonts w:asciiTheme="majorBidi" w:hAnsiTheme="majorBidi" w:cstheme="majorBidi"/>
          <w:lang w:val="en-GB"/>
        </w:rPr>
        <w:t>.</w:t>
      </w:r>
    </w:p>
    <w:p w:rsidR="008A2854" w:rsidRPr="00290A87" w:rsidRDefault="00900B75" w:rsidP="008A2854">
      <w:pPr>
        <w:spacing w:before="240" w:after="0" w:line="360" w:lineRule="auto"/>
        <w:jc w:val="both"/>
        <w:rPr>
          <w:rStyle w:val="Hyperlink"/>
          <w:rFonts w:asciiTheme="majorBidi" w:hAnsiTheme="majorBidi" w:cstheme="majorBidi"/>
          <w:color w:val="auto"/>
          <w:u w:val="none"/>
          <w:lang w:val="en-GB"/>
        </w:rPr>
      </w:pPr>
      <w:r w:rsidRPr="00290A87">
        <w:rPr>
          <w:rStyle w:val="Hyperlink"/>
          <w:rFonts w:asciiTheme="majorBidi" w:hAnsiTheme="majorBidi" w:cstheme="majorBidi"/>
          <w:color w:val="auto"/>
          <w:u w:val="none"/>
          <w:lang w:val="en-GB"/>
        </w:rPr>
        <w:t xml:space="preserve">≠ </w:t>
      </w:r>
      <w:proofErr w:type="gramStart"/>
      <w:r w:rsidRPr="00290A87">
        <w:rPr>
          <w:rStyle w:val="Hyperlink"/>
          <w:rFonts w:asciiTheme="majorBidi" w:hAnsiTheme="majorBidi" w:cstheme="majorBidi"/>
          <w:color w:val="auto"/>
          <w:u w:val="none"/>
          <w:lang w:val="en-GB"/>
        </w:rPr>
        <w:t>Those</w:t>
      </w:r>
      <w:proofErr w:type="gramEnd"/>
      <w:r w:rsidRPr="00290A87">
        <w:rPr>
          <w:rStyle w:val="Hyperlink"/>
          <w:rFonts w:asciiTheme="majorBidi" w:hAnsiTheme="majorBidi" w:cstheme="majorBidi"/>
          <w:color w:val="auto"/>
          <w:u w:val="none"/>
          <w:lang w:val="en-GB"/>
        </w:rPr>
        <w:t xml:space="preserve"> authors have equally contributed</w:t>
      </w:r>
    </w:p>
    <w:p w:rsidR="00900B75" w:rsidRPr="00290A87" w:rsidRDefault="00900B75" w:rsidP="008A2854">
      <w:pPr>
        <w:spacing w:before="240" w:after="0" w:line="360" w:lineRule="auto"/>
        <w:jc w:val="both"/>
        <w:rPr>
          <w:rStyle w:val="Hyperlink"/>
          <w:rFonts w:asciiTheme="majorBidi" w:hAnsiTheme="majorBidi" w:cstheme="majorBidi"/>
          <w:color w:val="auto"/>
          <w:u w:val="none"/>
          <w:lang w:val="en-GB"/>
        </w:rPr>
      </w:pPr>
      <w:r w:rsidRPr="00290A87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en-GB"/>
        </w:rPr>
        <w:lastRenderedPageBreak/>
        <w:t>ABSTRACT</w:t>
      </w:r>
    </w:p>
    <w:p w:rsidR="00900B75" w:rsidRPr="00290A87" w:rsidRDefault="00900B75" w:rsidP="008A285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bidi="en-US"/>
        </w:rPr>
      </w:pPr>
      <w:proofErr w:type="spellStart"/>
      <w:r w:rsidRPr="00290A87">
        <w:rPr>
          <w:rFonts w:asciiTheme="majorBidi" w:hAnsiTheme="majorBidi" w:cstheme="majorBidi"/>
          <w:i/>
          <w:iCs/>
          <w:sz w:val="24"/>
          <w:szCs w:val="24"/>
        </w:rPr>
        <w:t>Sargassum</w:t>
      </w:r>
      <w:proofErr w:type="spellEnd"/>
      <w:r w:rsidRPr="00290A87">
        <w:rPr>
          <w:rFonts w:asciiTheme="majorBidi" w:hAnsiTheme="majorBidi" w:cstheme="majorBidi"/>
          <w:sz w:val="24"/>
          <w:szCs w:val="24"/>
        </w:rPr>
        <w:t xml:space="preserve"> is a brown algal genus inhabiting tropical region. </w:t>
      </w:r>
      <w:proofErr w:type="spellStart"/>
      <w:r w:rsidRPr="00290A87">
        <w:rPr>
          <w:rFonts w:asciiTheme="majorBidi" w:hAnsiTheme="majorBidi" w:cstheme="majorBidi"/>
          <w:sz w:val="24"/>
          <w:szCs w:val="24"/>
          <w:lang w:bidi="en-US"/>
        </w:rPr>
        <w:t>Metabolomic</w:t>
      </w:r>
      <w:proofErr w:type="spellEnd"/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 profiling of </w:t>
      </w:r>
      <w:proofErr w:type="spellStart"/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>Sarragassum</w:t>
      </w:r>
      <w:proofErr w:type="spellEnd"/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 xml:space="preserve"> </w:t>
      </w:r>
      <w:proofErr w:type="spellStart"/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>cinnerum</w:t>
      </w:r>
      <w:proofErr w:type="spellEnd"/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 xml:space="preserve"> “</w:t>
      </w:r>
      <w:proofErr w:type="spellStart"/>
      <w:r w:rsidRPr="00290A87">
        <w:rPr>
          <w:rFonts w:asciiTheme="majorBidi" w:hAnsiTheme="majorBidi" w:cstheme="majorBidi"/>
          <w:sz w:val="24"/>
          <w:szCs w:val="24"/>
          <w:lang w:bidi="en-US"/>
        </w:rPr>
        <w:t>Sargassaceae</w:t>
      </w:r>
      <w:proofErr w:type="spellEnd"/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>”</w:t>
      </w:r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, </w:t>
      </w:r>
      <w:proofErr w:type="spellStart"/>
      <w:r w:rsidRPr="00290A87">
        <w:rPr>
          <w:rFonts w:asciiTheme="majorBidi" w:hAnsiTheme="majorBidi" w:cstheme="majorBidi"/>
          <w:sz w:val="24"/>
          <w:szCs w:val="24"/>
          <w:lang w:bidi="en-US"/>
        </w:rPr>
        <w:t>dereplicated</w:t>
      </w:r>
      <w:proofErr w:type="spellEnd"/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 eleven compounds </w:t>
      </w:r>
      <w:r w:rsidRPr="00290A87">
        <w:rPr>
          <w:rFonts w:asciiTheme="majorBidi" w:hAnsiTheme="majorBidi" w:cstheme="majorBidi"/>
          <w:b/>
          <w:bCs/>
          <w:sz w:val="24"/>
          <w:szCs w:val="24"/>
          <w:lang w:bidi="en-US"/>
        </w:rPr>
        <w:t>1-11</w:t>
      </w:r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, further phytochemical investigation afforded </w:t>
      </w:r>
      <w:proofErr w:type="gramStart"/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two new aryl cresol </w:t>
      </w:r>
      <w:r w:rsidRPr="00290A87">
        <w:rPr>
          <w:rFonts w:asciiTheme="majorBidi" w:hAnsiTheme="majorBidi" w:cstheme="majorBidi"/>
          <w:b/>
          <w:bCs/>
          <w:sz w:val="24"/>
          <w:szCs w:val="24"/>
          <w:lang w:bidi="en-US"/>
        </w:rPr>
        <w:t>12-13</w:t>
      </w:r>
      <w:r w:rsidRPr="00290A87">
        <w:rPr>
          <w:rFonts w:asciiTheme="majorBidi" w:hAnsiTheme="majorBidi" w:cstheme="majorBidi"/>
          <w:sz w:val="24"/>
          <w:szCs w:val="24"/>
          <w:lang w:bidi="en-US"/>
        </w:rPr>
        <w:t>, along with eight known compounds </w:t>
      </w:r>
      <w:r w:rsidRPr="00290A87">
        <w:rPr>
          <w:rFonts w:asciiTheme="majorBidi" w:hAnsiTheme="majorBidi" w:cstheme="majorBidi"/>
          <w:b/>
          <w:bCs/>
          <w:sz w:val="24"/>
          <w:szCs w:val="24"/>
          <w:lang w:bidi="en-US"/>
        </w:rPr>
        <w:t>14-21</w:t>
      </w:r>
      <w:proofErr w:type="gramEnd"/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. Both new metabolites along with </w:t>
      </w:r>
      <w:r w:rsidRPr="00290A87">
        <w:rPr>
          <w:rFonts w:asciiTheme="majorBidi" w:hAnsiTheme="majorBidi" w:cstheme="majorBidi"/>
          <w:b/>
          <w:bCs/>
          <w:sz w:val="24"/>
          <w:szCs w:val="24"/>
          <w:lang w:bidi="en-US"/>
        </w:rPr>
        <w:t>19</w:t>
      </w:r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 showed moderate </w:t>
      </w:r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>in vitro</w:t>
      </w:r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 </w:t>
      </w:r>
      <w:proofErr w:type="spellStart"/>
      <w:r w:rsidRPr="00290A87">
        <w:rPr>
          <w:rFonts w:asciiTheme="majorBidi" w:hAnsiTheme="majorBidi" w:cstheme="majorBidi"/>
          <w:sz w:val="24"/>
          <w:szCs w:val="24"/>
          <w:lang w:bidi="en-US"/>
        </w:rPr>
        <w:t>antiproliferative</w:t>
      </w:r>
      <w:proofErr w:type="spellEnd"/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 activity against </w:t>
      </w:r>
      <w:r w:rsidRPr="00290A87">
        <w:rPr>
          <w:rFonts w:asciiTheme="majorBidi" w:hAnsiTheme="majorBidi" w:cstheme="majorBidi"/>
          <w:sz w:val="24"/>
          <w:szCs w:val="24"/>
        </w:rPr>
        <w:t>HEPG2, MCF7, and CACO2</w:t>
      </w:r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. Molecular targets of the bioactive compounds using a </w:t>
      </w:r>
      <w:proofErr w:type="spellStart"/>
      <w:r w:rsidRPr="00290A87">
        <w:rPr>
          <w:rFonts w:asciiTheme="majorBidi" w:hAnsiTheme="majorBidi" w:cstheme="majorBidi"/>
          <w:sz w:val="24"/>
          <w:szCs w:val="24"/>
          <w:lang w:bidi="en-US"/>
        </w:rPr>
        <w:t>pharmacophore</w:t>
      </w:r>
      <w:proofErr w:type="spellEnd"/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-based virtual screening, predicts 5-LOX and 15-LOX as the most probable target linked to their observed </w:t>
      </w:r>
      <w:proofErr w:type="spellStart"/>
      <w:r w:rsidRPr="00290A87">
        <w:rPr>
          <w:rFonts w:asciiTheme="majorBidi" w:hAnsiTheme="majorBidi" w:cstheme="majorBidi"/>
          <w:sz w:val="24"/>
          <w:szCs w:val="24"/>
          <w:lang w:bidi="en-US"/>
        </w:rPr>
        <w:t>antiproliferative</w:t>
      </w:r>
      <w:proofErr w:type="spellEnd"/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 activity. The validation step revealed </w:t>
      </w:r>
      <w:r w:rsidRPr="00290A87">
        <w:rPr>
          <w:rFonts w:asciiTheme="majorBidi" w:hAnsiTheme="majorBidi" w:cstheme="majorBidi"/>
          <w:b/>
          <w:bCs/>
          <w:sz w:val="24"/>
          <w:szCs w:val="24"/>
          <w:lang w:bidi="en-US"/>
        </w:rPr>
        <w:t>12</w:t>
      </w:r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 and </w:t>
      </w:r>
      <w:r w:rsidRPr="00290A87">
        <w:rPr>
          <w:rFonts w:asciiTheme="majorBidi" w:hAnsiTheme="majorBidi" w:cstheme="majorBidi"/>
          <w:b/>
          <w:bCs/>
          <w:sz w:val="24"/>
          <w:szCs w:val="24"/>
          <w:lang w:bidi="en-US"/>
        </w:rPr>
        <w:t>13</w:t>
      </w:r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 inhibited 5-LOX more prudentially than 15-LOX, while </w:t>
      </w:r>
      <w:r w:rsidRPr="00290A87">
        <w:rPr>
          <w:rFonts w:asciiTheme="majorBidi" w:hAnsiTheme="majorBidi" w:cstheme="majorBidi"/>
          <w:b/>
          <w:bCs/>
          <w:sz w:val="24"/>
          <w:szCs w:val="24"/>
          <w:lang w:bidi="en-US"/>
        </w:rPr>
        <w:t>19</w:t>
      </w:r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 showed a convergent inhibitory activity toward both enzymes. Further in-depth </w:t>
      </w:r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 xml:space="preserve">in </w:t>
      </w:r>
      <w:proofErr w:type="spellStart"/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>silico</w:t>
      </w:r>
      <w:proofErr w:type="spellEnd"/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 analysis revealed the molecular interactions inside both enzymes active sites and explained the varying inhibitory activity for </w:t>
      </w:r>
      <w:r w:rsidRPr="00290A87">
        <w:rPr>
          <w:rFonts w:asciiTheme="majorBidi" w:hAnsiTheme="majorBidi" w:cstheme="majorBidi"/>
          <w:b/>
          <w:bCs/>
          <w:sz w:val="24"/>
          <w:szCs w:val="24"/>
          <w:lang w:bidi="en-US"/>
        </w:rPr>
        <w:t>12</w:t>
      </w:r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, and </w:t>
      </w:r>
      <w:r w:rsidRPr="00290A87">
        <w:rPr>
          <w:rFonts w:asciiTheme="majorBidi" w:hAnsiTheme="majorBidi" w:cstheme="majorBidi"/>
          <w:b/>
          <w:bCs/>
          <w:sz w:val="24"/>
          <w:szCs w:val="24"/>
          <w:lang w:bidi="en-US"/>
        </w:rPr>
        <w:t>13</w:t>
      </w:r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 toward 5-LOX and 15-LOX. Taken together, unique metabolites in </w:t>
      </w:r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 xml:space="preserve">S. </w:t>
      </w:r>
      <w:proofErr w:type="spellStart"/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>cinnerum</w:t>
      </w:r>
      <w:proofErr w:type="spellEnd"/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 had potential anticancer activity supported with </w:t>
      </w:r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>in-</w:t>
      </w:r>
      <w:proofErr w:type="spellStart"/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>silico</w:t>
      </w:r>
      <w:proofErr w:type="spellEnd"/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 investigations to facility drug discovery and development processes.</w:t>
      </w:r>
    </w:p>
    <w:p w:rsidR="00900B75" w:rsidRPr="00290A87" w:rsidRDefault="00900B75" w:rsidP="008A285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bidi="en-US"/>
        </w:rPr>
      </w:pPr>
    </w:p>
    <w:p w:rsidR="00900B75" w:rsidRPr="00290A87" w:rsidRDefault="00900B75" w:rsidP="008A285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290A87">
        <w:rPr>
          <w:rFonts w:asciiTheme="majorBidi" w:hAnsiTheme="majorBidi" w:cstheme="majorBidi"/>
          <w:b/>
          <w:bCs/>
          <w:sz w:val="24"/>
          <w:szCs w:val="24"/>
          <w:lang w:bidi="en-US"/>
        </w:rPr>
        <w:t>Keywords:</w:t>
      </w:r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 </w:t>
      </w:r>
      <w:proofErr w:type="spellStart"/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>Sarragassum</w:t>
      </w:r>
      <w:proofErr w:type="spellEnd"/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 xml:space="preserve"> </w:t>
      </w:r>
      <w:proofErr w:type="spellStart"/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>cinnerum</w:t>
      </w:r>
      <w:proofErr w:type="spellEnd"/>
      <w:r w:rsidRPr="00290A87">
        <w:rPr>
          <w:rFonts w:asciiTheme="majorBidi" w:hAnsiTheme="majorBidi" w:cstheme="majorBidi"/>
          <w:sz w:val="24"/>
          <w:szCs w:val="24"/>
          <w:lang w:bidi="en-US"/>
        </w:rPr>
        <w:t>, metabolic profiling, aryl cresols, docking, 5- LOX, 15-LOX, virtual screening,</w:t>
      </w:r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 xml:space="preserve"> in </w:t>
      </w:r>
      <w:proofErr w:type="spellStart"/>
      <w:r w:rsidRPr="00290A87">
        <w:rPr>
          <w:rFonts w:asciiTheme="majorBidi" w:hAnsiTheme="majorBidi" w:cstheme="majorBidi"/>
          <w:i/>
          <w:iCs/>
          <w:sz w:val="24"/>
          <w:szCs w:val="24"/>
          <w:lang w:bidi="en-US"/>
        </w:rPr>
        <w:t>silico</w:t>
      </w:r>
      <w:proofErr w:type="spellEnd"/>
      <w:r w:rsidRPr="00290A87">
        <w:rPr>
          <w:rFonts w:asciiTheme="majorBidi" w:hAnsiTheme="majorBidi" w:cstheme="majorBidi"/>
          <w:sz w:val="24"/>
          <w:szCs w:val="24"/>
          <w:lang w:bidi="en-US"/>
        </w:rPr>
        <w:t xml:space="preserve">. </w:t>
      </w:r>
    </w:p>
    <w:p w:rsidR="006D014A" w:rsidRPr="00290A87" w:rsidRDefault="006D014A" w:rsidP="00CF7C33">
      <w:pPr>
        <w:jc w:val="both"/>
        <w:rPr>
          <w:rFonts w:asciiTheme="majorBidi" w:hAnsiTheme="majorBidi" w:cstheme="majorBidi"/>
          <w:b/>
          <w:noProof/>
          <w:sz w:val="20"/>
          <w:szCs w:val="20"/>
          <w:highlight w:val="yellow"/>
        </w:rPr>
      </w:pPr>
      <w:r w:rsidRPr="00290A87">
        <w:rPr>
          <w:rFonts w:asciiTheme="majorBidi" w:hAnsiTheme="majorBidi" w:cstheme="majorBidi"/>
          <w:b/>
          <w:noProof/>
          <w:sz w:val="20"/>
          <w:szCs w:val="20"/>
          <w:highlight w:val="yellow"/>
        </w:rPr>
        <w:t xml:space="preserve"> </w:t>
      </w:r>
    </w:p>
    <w:p w:rsidR="006D014A" w:rsidRPr="00290A87" w:rsidRDefault="006D014A" w:rsidP="00F0785E">
      <w:pPr>
        <w:tabs>
          <w:tab w:val="left" w:pos="8820"/>
          <w:tab w:val="left" w:pos="9270"/>
        </w:tabs>
        <w:spacing w:after="0" w:line="480" w:lineRule="auto"/>
        <w:jc w:val="center"/>
        <w:rPr>
          <w:rFonts w:asciiTheme="majorBidi" w:hAnsiTheme="majorBidi" w:cstheme="majorBidi"/>
          <w:b/>
          <w:noProof/>
          <w:sz w:val="32"/>
          <w:szCs w:val="32"/>
        </w:rPr>
      </w:pPr>
    </w:p>
    <w:p w:rsidR="006D014A" w:rsidRPr="00290A87" w:rsidRDefault="006D014A" w:rsidP="00F0785E">
      <w:pPr>
        <w:tabs>
          <w:tab w:val="left" w:pos="8820"/>
          <w:tab w:val="left" w:pos="9270"/>
        </w:tabs>
        <w:spacing w:after="0" w:line="480" w:lineRule="auto"/>
        <w:jc w:val="center"/>
        <w:rPr>
          <w:rFonts w:asciiTheme="majorBidi" w:hAnsiTheme="majorBidi" w:cstheme="majorBidi"/>
          <w:b/>
          <w:noProof/>
          <w:sz w:val="32"/>
          <w:szCs w:val="32"/>
        </w:rPr>
      </w:pPr>
    </w:p>
    <w:p w:rsidR="006D014A" w:rsidRPr="00290A87" w:rsidRDefault="006D014A" w:rsidP="00F0785E">
      <w:pPr>
        <w:tabs>
          <w:tab w:val="left" w:pos="8820"/>
          <w:tab w:val="left" w:pos="9270"/>
        </w:tabs>
        <w:spacing w:after="0" w:line="480" w:lineRule="auto"/>
        <w:jc w:val="center"/>
        <w:rPr>
          <w:rFonts w:asciiTheme="majorBidi" w:hAnsiTheme="majorBidi" w:cstheme="majorBidi"/>
          <w:b/>
          <w:noProof/>
          <w:sz w:val="32"/>
          <w:szCs w:val="32"/>
        </w:rPr>
      </w:pPr>
    </w:p>
    <w:p w:rsidR="006D014A" w:rsidRPr="00290A87" w:rsidRDefault="006D014A" w:rsidP="00F0785E">
      <w:pPr>
        <w:tabs>
          <w:tab w:val="left" w:pos="8820"/>
          <w:tab w:val="left" w:pos="9270"/>
        </w:tabs>
        <w:spacing w:after="0" w:line="480" w:lineRule="auto"/>
        <w:jc w:val="center"/>
        <w:rPr>
          <w:rFonts w:asciiTheme="majorBidi" w:hAnsiTheme="majorBidi" w:cstheme="majorBidi"/>
          <w:b/>
          <w:noProof/>
          <w:sz w:val="32"/>
          <w:szCs w:val="32"/>
        </w:rPr>
      </w:pPr>
    </w:p>
    <w:p w:rsidR="00E710C2" w:rsidRPr="00290A87" w:rsidRDefault="00E710C2" w:rsidP="00E710C2">
      <w:pPr>
        <w:tabs>
          <w:tab w:val="left" w:pos="8820"/>
          <w:tab w:val="left" w:pos="9270"/>
        </w:tabs>
        <w:spacing w:after="0" w:line="480" w:lineRule="auto"/>
        <w:rPr>
          <w:rFonts w:asciiTheme="majorBidi" w:hAnsiTheme="majorBidi" w:cstheme="majorBidi"/>
          <w:b/>
          <w:noProof/>
          <w:sz w:val="32"/>
          <w:szCs w:val="32"/>
        </w:rPr>
      </w:pPr>
    </w:p>
    <w:p w:rsidR="00E710C2" w:rsidRPr="00290A87" w:rsidRDefault="00E710C2" w:rsidP="00E710C2">
      <w:pPr>
        <w:tabs>
          <w:tab w:val="left" w:pos="8820"/>
          <w:tab w:val="left" w:pos="9270"/>
        </w:tabs>
        <w:spacing w:after="0" w:line="480" w:lineRule="auto"/>
        <w:rPr>
          <w:rFonts w:asciiTheme="majorBidi" w:hAnsiTheme="majorBidi" w:cstheme="majorBidi"/>
          <w:b/>
          <w:noProof/>
          <w:sz w:val="32"/>
          <w:szCs w:val="32"/>
        </w:rPr>
      </w:pPr>
    </w:p>
    <w:p w:rsidR="00CB5057" w:rsidRPr="00290A87" w:rsidRDefault="00CB5057" w:rsidP="00F0785E">
      <w:pPr>
        <w:tabs>
          <w:tab w:val="left" w:pos="8820"/>
          <w:tab w:val="left" w:pos="9270"/>
        </w:tabs>
        <w:spacing w:after="0" w:line="480" w:lineRule="auto"/>
        <w:jc w:val="center"/>
        <w:rPr>
          <w:rFonts w:asciiTheme="majorBidi" w:hAnsiTheme="majorBidi" w:cstheme="majorBidi"/>
          <w:b/>
          <w:noProof/>
          <w:sz w:val="32"/>
          <w:szCs w:val="32"/>
        </w:rPr>
      </w:pPr>
    </w:p>
    <w:p w:rsidR="00F0785E" w:rsidRPr="00290A87" w:rsidRDefault="00F0785E" w:rsidP="00F0785E">
      <w:pPr>
        <w:tabs>
          <w:tab w:val="left" w:pos="8820"/>
          <w:tab w:val="left" w:pos="9270"/>
        </w:tabs>
        <w:spacing w:after="0" w:line="480" w:lineRule="auto"/>
        <w:jc w:val="center"/>
        <w:rPr>
          <w:rFonts w:asciiTheme="majorBidi" w:hAnsiTheme="majorBidi" w:cstheme="majorBidi"/>
          <w:b/>
          <w:noProof/>
          <w:sz w:val="32"/>
          <w:szCs w:val="32"/>
        </w:rPr>
      </w:pPr>
      <w:r w:rsidRPr="00290A87">
        <w:rPr>
          <w:rFonts w:asciiTheme="majorBidi" w:hAnsiTheme="majorBidi" w:cstheme="majorBidi"/>
          <w:b/>
          <w:noProof/>
          <w:sz w:val="32"/>
          <w:szCs w:val="32"/>
        </w:rPr>
        <w:lastRenderedPageBreak/>
        <w:t>List of Contents</w:t>
      </w:r>
    </w:p>
    <w:tbl>
      <w:tblPr>
        <w:tblW w:w="9550" w:type="dxa"/>
        <w:jc w:val="center"/>
        <w:tblInd w:w="-1507" w:type="dxa"/>
        <w:tblLook w:val="04A0" w:firstRow="1" w:lastRow="0" w:firstColumn="1" w:lastColumn="0" w:noHBand="0" w:noVBand="1"/>
      </w:tblPr>
      <w:tblGrid>
        <w:gridCol w:w="1276"/>
        <w:gridCol w:w="8274"/>
      </w:tblGrid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b/>
                <w:noProof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noProof/>
                <w:sz w:val="20"/>
                <w:szCs w:val="20"/>
              </w:rPr>
              <w:t>Table S1.</w:t>
            </w:r>
          </w:p>
        </w:tc>
        <w:tc>
          <w:tcPr>
            <w:tcW w:w="8274" w:type="dxa"/>
            <w:shd w:val="clear" w:color="auto" w:fill="auto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b/>
                <w:noProof/>
                <w:sz w:val="20"/>
                <w:szCs w:val="20"/>
              </w:rPr>
            </w:pPr>
            <w:proofErr w:type="spellStart"/>
            <w:r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Dereplicated</w:t>
            </w:r>
            <w:proofErr w:type="spellEnd"/>
            <w:r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metabolites from LC-HRESIMS analysis of</w:t>
            </w:r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</w:rPr>
              <w:t>Sarragassum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</w:rPr>
              <w:t>cinnerum</w:t>
            </w:r>
            <w:proofErr w:type="spellEnd"/>
          </w:p>
        </w:tc>
      </w:tr>
      <w:tr w:rsidR="003D5348" w:rsidRPr="00290A87" w:rsidTr="006D014A">
        <w:trPr>
          <w:jc w:val="center"/>
        </w:trPr>
        <w:tc>
          <w:tcPr>
            <w:tcW w:w="1276" w:type="dxa"/>
          </w:tcPr>
          <w:p w:rsidR="003D5348" w:rsidRPr="00290A87" w:rsidRDefault="003D5348" w:rsidP="00290A87">
            <w:pPr>
              <w:spacing w:after="0" w:line="360" w:lineRule="auto"/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S1.</w:t>
            </w:r>
          </w:p>
        </w:tc>
        <w:tc>
          <w:tcPr>
            <w:tcW w:w="8274" w:type="dxa"/>
          </w:tcPr>
          <w:p w:rsidR="003D5348" w:rsidRPr="00290A87" w:rsidRDefault="003D5348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LC-HRESIMS </w:t>
            </w:r>
            <w:r w:rsidRPr="00290A87">
              <w:rPr>
                <w:rFonts w:asciiTheme="majorBidi" w:hAnsiTheme="majorBidi" w:cstheme="majorBidi"/>
                <w:sz w:val="20"/>
                <w:szCs w:val="20"/>
              </w:rPr>
              <w:t xml:space="preserve">Chromatogram of </w:t>
            </w:r>
            <w:r w:rsidRPr="00290A87">
              <w:rPr>
                <w:rFonts w:asciiTheme="majorBidi" w:hAnsiTheme="majorBidi" w:cstheme="majorBidi"/>
                <w:noProof/>
                <w:sz w:val="20"/>
                <w:szCs w:val="20"/>
              </w:rPr>
              <w:t xml:space="preserve">the </w:t>
            </w:r>
            <w:proofErr w:type="spellStart"/>
            <w:r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dereplicated</w:t>
            </w:r>
            <w:proofErr w:type="spellEnd"/>
            <w:r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metabolites of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</w:rPr>
              <w:t>Sarragassum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</w:rPr>
              <w:t>cinnerum</w:t>
            </w:r>
            <w:proofErr w:type="spellEnd"/>
            <w:r w:rsidRPr="00290A87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 (positive)</w:t>
            </w:r>
          </w:p>
        </w:tc>
      </w:tr>
      <w:tr w:rsidR="003D5348" w:rsidRPr="00290A87" w:rsidTr="006D014A">
        <w:trPr>
          <w:jc w:val="center"/>
        </w:trPr>
        <w:tc>
          <w:tcPr>
            <w:tcW w:w="1276" w:type="dxa"/>
          </w:tcPr>
          <w:p w:rsidR="003D5348" w:rsidRPr="00290A87" w:rsidRDefault="003D5348" w:rsidP="00290A87">
            <w:pPr>
              <w:spacing w:after="0" w:line="360" w:lineRule="auto"/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S2.</w:t>
            </w:r>
          </w:p>
        </w:tc>
        <w:tc>
          <w:tcPr>
            <w:tcW w:w="8274" w:type="dxa"/>
          </w:tcPr>
          <w:p w:rsidR="003D5348" w:rsidRPr="00290A87" w:rsidRDefault="003D5348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LC-HRESIMS </w:t>
            </w:r>
            <w:r w:rsidRPr="00290A87">
              <w:rPr>
                <w:rFonts w:asciiTheme="majorBidi" w:hAnsiTheme="majorBidi" w:cstheme="majorBidi"/>
                <w:sz w:val="20"/>
                <w:szCs w:val="20"/>
              </w:rPr>
              <w:t xml:space="preserve">Chromatogram of </w:t>
            </w:r>
            <w:r w:rsidRPr="00290A87">
              <w:rPr>
                <w:rFonts w:asciiTheme="majorBidi" w:hAnsiTheme="majorBidi" w:cstheme="majorBidi"/>
                <w:noProof/>
                <w:sz w:val="20"/>
                <w:szCs w:val="20"/>
              </w:rPr>
              <w:t xml:space="preserve">the </w:t>
            </w:r>
            <w:proofErr w:type="spellStart"/>
            <w:r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dereplicated</w:t>
            </w:r>
            <w:proofErr w:type="spellEnd"/>
            <w:r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metabolites of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</w:rPr>
              <w:t>Sarragassum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</w:rPr>
              <w:t>cinnerum</w:t>
            </w:r>
            <w:proofErr w:type="spellEnd"/>
            <w:r w:rsidRPr="00290A87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 (negative)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900B75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</w:t>
            </w:r>
            <w:r w:rsidR="003D5348"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3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1H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12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400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3D5348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S4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DEPT-Q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12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100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3D5348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S5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HSQC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12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3D5348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S6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HMBC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12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3D5348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S7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HRESIMS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12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3D5348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S8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1H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13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400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3D5348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S9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DEPT-Q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13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100 MHz.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3D5348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S10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HSQC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13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3D5348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S1</w:t>
            </w:r>
            <w:r w:rsidR="00290A87"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1</w:t>
            </w: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HMBC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13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900B75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</w:t>
            </w:r>
            <w:r w:rsidR="00290A87"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12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HRESIMS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13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B02AC2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 xml:space="preserve">Figure </w:t>
            </w:r>
            <w:r w:rsidR="00290A87"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S13</w:t>
            </w:r>
            <w:r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1H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14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400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290A87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S14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DEPT-Q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14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100 MHz. 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290A87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S15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1H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15</w:t>
            </w:r>
            <w:r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 xml:space="preserve"> 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>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400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290A87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S16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DEPT-Q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15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100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290A87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S17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1H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</w:t>
            </w:r>
            <w:r w:rsidR="00900B75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400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290A87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S18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DEPT-Q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</w:t>
            </w:r>
            <w:r w:rsidR="00900B75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100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290A87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S19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6D014A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1H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</w:t>
            </w:r>
            <w:r w:rsidR="00900B75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7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400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290A87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S20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DEPT-Q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</w:t>
            </w:r>
            <w:r w:rsidR="00900B75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7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100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290A87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S21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6D014A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1H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</w:t>
            </w:r>
            <w:r w:rsidR="00900B75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8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CD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  <w:vertAlign w:val="subscript"/>
              </w:rPr>
              <w:t>3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>OD-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4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400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290A87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S22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6D014A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DEPT-Q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</w:t>
            </w:r>
            <w:r w:rsidR="00900B75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8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CD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  <w:vertAlign w:val="subscript"/>
              </w:rPr>
              <w:t>3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>OD-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100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290A87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S23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6D014A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1H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>compound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 xml:space="preserve"> </w:t>
            </w:r>
            <w:r w:rsidR="00900B75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19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CD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  <w:vertAlign w:val="subscript"/>
              </w:rPr>
              <w:t>3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>OD-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4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400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290A87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S24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6D014A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DEPT-Q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00B75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19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CD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  <w:vertAlign w:val="subscript"/>
              </w:rPr>
              <w:t>3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>OD-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100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900B75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 xml:space="preserve">Figure </w:t>
            </w:r>
            <w:r w:rsidR="00290A87"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S25</w:t>
            </w:r>
            <w:r w:rsidR="00B02AC2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6D014A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1H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2</w:t>
            </w:r>
            <w:r w:rsidR="00900B75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0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400 MHz</w:t>
            </w:r>
          </w:p>
        </w:tc>
      </w:tr>
      <w:tr w:rsidR="006D014A" w:rsidRPr="00290A87" w:rsidTr="006D014A">
        <w:trPr>
          <w:jc w:val="center"/>
        </w:trPr>
        <w:tc>
          <w:tcPr>
            <w:tcW w:w="1276" w:type="dxa"/>
          </w:tcPr>
          <w:p w:rsidR="006D014A" w:rsidRPr="00290A87" w:rsidRDefault="00290A87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S26</w:t>
            </w:r>
            <w:r w:rsidR="006D014A"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6D014A" w:rsidRPr="00290A87" w:rsidRDefault="006D014A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DEPT-Q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2</w:t>
            </w:r>
            <w:r w:rsidR="00900B75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0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DMSO-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</w:rPr>
              <w:t>d</w:t>
            </w:r>
            <w:r w:rsidRPr="00290A87">
              <w:rPr>
                <w:rFonts w:asciiTheme="majorBidi" w:eastAsia="Calibri" w:hAnsiTheme="majorBidi" w:cstheme="majorBidi"/>
                <w:bCs/>
                <w:i/>
                <w:iCs/>
                <w:noProof/>
                <w:sz w:val="20"/>
                <w:szCs w:val="20"/>
                <w:vertAlign w:val="subscript"/>
              </w:rPr>
              <w:t>6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at 100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B02AC2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</w:t>
            </w:r>
            <w:r w:rsidR="00290A87"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27</w:t>
            </w:r>
            <w:r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1H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2</w:t>
            </w:r>
            <w:r w:rsidR="00900B75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  <w:vertAlign w:val="subscript"/>
              </w:rPr>
              <w:t>2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>O at 400 MHz</w:t>
            </w:r>
          </w:p>
        </w:tc>
      </w:tr>
      <w:tr w:rsidR="00B02AC2" w:rsidRPr="00290A87" w:rsidTr="006D014A">
        <w:trPr>
          <w:jc w:val="center"/>
        </w:trPr>
        <w:tc>
          <w:tcPr>
            <w:tcW w:w="1276" w:type="dxa"/>
          </w:tcPr>
          <w:p w:rsidR="00B02AC2" w:rsidRPr="00290A87" w:rsidRDefault="00B02AC2" w:rsidP="00290A87">
            <w:pPr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Figure S</w:t>
            </w:r>
            <w:r w:rsidR="00290A87" w:rsidRPr="00290A87">
              <w:rPr>
                <w:rFonts w:asciiTheme="majorBidi" w:hAnsiTheme="majorBidi" w:cstheme="majorBidi"/>
                <w:b/>
                <w:sz w:val="20"/>
                <w:szCs w:val="20"/>
                <w:lang w:val="en-GB"/>
              </w:rPr>
              <w:t>28</w:t>
            </w:r>
            <w:r w:rsidRPr="00290A87">
              <w:rPr>
                <w:rFonts w:asciiTheme="majorBidi" w:hAnsiTheme="majorBidi" w:cstheme="majorBidi"/>
                <w:sz w:val="20"/>
                <w:szCs w:val="20"/>
                <w:lang w:val="en-GB"/>
              </w:rPr>
              <w:t>.</w:t>
            </w:r>
          </w:p>
        </w:tc>
        <w:tc>
          <w:tcPr>
            <w:tcW w:w="8274" w:type="dxa"/>
          </w:tcPr>
          <w:p w:rsidR="00B02AC2" w:rsidRPr="00290A87" w:rsidRDefault="00B02AC2" w:rsidP="00290A87">
            <w:pPr>
              <w:tabs>
                <w:tab w:val="left" w:pos="720"/>
                <w:tab w:val="left" w:pos="9450"/>
              </w:tabs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DEPT-Q NMR spectrum of </w:t>
            </w:r>
            <w:r w:rsidR="009355A3"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compound </w:t>
            </w:r>
            <w:r w:rsidR="009355A3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2</w:t>
            </w:r>
            <w:r w:rsidR="00900B75" w:rsidRPr="00290A87">
              <w:rPr>
                <w:rFonts w:asciiTheme="majorBidi" w:eastAsia="Calibri" w:hAnsiTheme="majorBidi" w:cstheme="majorBidi"/>
                <w:b/>
                <w:noProof/>
                <w:sz w:val="20"/>
                <w:szCs w:val="20"/>
              </w:rPr>
              <w:t>1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 xml:space="preserve"> measured in D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  <w:vertAlign w:val="subscript"/>
              </w:rPr>
              <w:t>2</w:t>
            </w:r>
            <w:r w:rsidRPr="00290A87">
              <w:rPr>
                <w:rFonts w:asciiTheme="majorBidi" w:eastAsia="Calibri" w:hAnsiTheme="majorBidi" w:cstheme="majorBidi"/>
                <w:bCs/>
                <w:noProof/>
                <w:sz w:val="20"/>
                <w:szCs w:val="20"/>
              </w:rPr>
              <w:t>O at 100 MHz</w:t>
            </w:r>
          </w:p>
        </w:tc>
      </w:tr>
    </w:tbl>
    <w:p w:rsidR="006D014A" w:rsidRPr="00290A87" w:rsidRDefault="006D014A" w:rsidP="003D5348">
      <w:pPr>
        <w:rPr>
          <w:rFonts w:asciiTheme="majorBidi" w:hAnsiTheme="majorBidi" w:cstheme="majorBidi"/>
          <w:b/>
          <w:noProof/>
          <w:sz w:val="20"/>
          <w:szCs w:val="20"/>
        </w:rPr>
        <w:sectPr w:rsidR="006D014A" w:rsidRPr="00290A87" w:rsidSect="00981368">
          <w:footerReference w:type="default" r:id="rId10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:rsidR="00F0785E" w:rsidRPr="00290A87" w:rsidRDefault="00F0785E" w:rsidP="003D5348">
      <w:pPr>
        <w:jc w:val="center"/>
        <w:rPr>
          <w:rFonts w:asciiTheme="majorBidi" w:hAnsiTheme="majorBidi" w:cstheme="majorBidi"/>
          <w:b/>
          <w:bCs/>
          <w:sz w:val="20"/>
          <w:szCs w:val="20"/>
          <w:highlight w:val="yellow"/>
        </w:rPr>
      </w:pPr>
      <w:r w:rsidRPr="00290A87">
        <w:rPr>
          <w:rFonts w:asciiTheme="majorBidi" w:hAnsiTheme="majorBidi" w:cstheme="majorBidi"/>
          <w:b/>
          <w:noProof/>
          <w:sz w:val="20"/>
          <w:szCs w:val="20"/>
        </w:rPr>
        <w:lastRenderedPageBreak/>
        <w:t xml:space="preserve">Table S1. </w:t>
      </w:r>
      <w:proofErr w:type="spellStart"/>
      <w:r w:rsidRPr="00290A87">
        <w:rPr>
          <w:rFonts w:asciiTheme="majorBidi" w:hAnsiTheme="majorBidi" w:cstheme="majorBidi"/>
          <w:sz w:val="20"/>
          <w:szCs w:val="20"/>
          <w:lang w:val="en-GB"/>
        </w:rPr>
        <w:t>Dereplicated</w:t>
      </w:r>
      <w:proofErr w:type="spellEnd"/>
      <w:r w:rsidRPr="00290A87">
        <w:rPr>
          <w:rFonts w:asciiTheme="majorBidi" w:hAnsiTheme="majorBidi" w:cstheme="majorBidi"/>
          <w:sz w:val="20"/>
          <w:szCs w:val="20"/>
          <w:lang w:val="en-GB"/>
        </w:rPr>
        <w:t xml:space="preserve"> metabolites from LC-HRESIMS analysis of</w:t>
      </w:r>
      <w:r w:rsidRPr="00290A87">
        <w:rPr>
          <w:rFonts w:asciiTheme="majorBidi" w:eastAsia="Calibri" w:hAnsiTheme="majorBidi" w:cstheme="majorBidi"/>
          <w:i/>
          <w:iCs/>
          <w:sz w:val="20"/>
          <w:szCs w:val="20"/>
        </w:rPr>
        <w:t xml:space="preserve"> </w:t>
      </w:r>
      <w:proofErr w:type="spellStart"/>
      <w:r w:rsidRPr="00290A87">
        <w:rPr>
          <w:rFonts w:asciiTheme="majorBidi" w:eastAsia="Calibri" w:hAnsiTheme="majorBidi" w:cstheme="majorBidi"/>
          <w:i/>
          <w:iCs/>
          <w:sz w:val="20"/>
          <w:szCs w:val="20"/>
        </w:rPr>
        <w:t>Sarragassum</w:t>
      </w:r>
      <w:proofErr w:type="spellEnd"/>
      <w:r w:rsidRPr="00290A87">
        <w:rPr>
          <w:rFonts w:asciiTheme="majorBidi" w:eastAsia="Calibri" w:hAnsiTheme="majorBidi" w:cstheme="majorBidi"/>
          <w:i/>
          <w:iCs/>
          <w:sz w:val="20"/>
          <w:szCs w:val="20"/>
        </w:rPr>
        <w:t xml:space="preserve"> </w:t>
      </w:r>
      <w:proofErr w:type="spellStart"/>
      <w:r w:rsidRPr="00290A87">
        <w:rPr>
          <w:rFonts w:asciiTheme="majorBidi" w:eastAsia="Calibri" w:hAnsiTheme="majorBidi" w:cstheme="majorBidi"/>
          <w:i/>
          <w:iCs/>
          <w:sz w:val="20"/>
          <w:szCs w:val="20"/>
        </w:rPr>
        <w:t>cinnerum</w:t>
      </w:r>
      <w:proofErr w:type="spellEnd"/>
    </w:p>
    <w:tbl>
      <w:tblPr>
        <w:tblStyle w:val="LightShading"/>
        <w:tblW w:w="12692" w:type="dxa"/>
        <w:tblLook w:val="04A0" w:firstRow="1" w:lastRow="0" w:firstColumn="1" w:lastColumn="0" w:noHBand="0" w:noVBand="1"/>
      </w:tblPr>
      <w:tblGrid>
        <w:gridCol w:w="511"/>
        <w:gridCol w:w="6200"/>
        <w:gridCol w:w="2571"/>
        <w:gridCol w:w="1247"/>
        <w:gridCol w:w="1106"/>
        <w:gridCol w:w="1057"/>
      </w:tblGrid>
      <w:tr w:rsidR="00F0785E" w:rsidRPr="00290A87" w:rsidTr="008E5B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auto"/>
            <w:hideMark/>
          </w:tcPr>
          <w:p w:rsidR="00F0785E" w:rsidRPr="00290A87" w:rsidRDefault="00F0785E" w:rsidP="00D44E06">
            <w:pPr>
              <w:spacing w:line="360" w:lineRule="auto"/>
              <w:jc w:val="both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No.</w:t>
            </w:r>
          </w:p>
        </w:tc>
        <w:tc>
          <w:tcPr>
            <w:tcW w:w="6201" w:type="dxa"/>
            <w:shd w:val="clear" w:color="auto" w:fill="auto"/>
            <w:hideMark/>
          </w:tcPr>
          <w:p w:rsidR="00F0785E" w:rsidRPr="00290A87" w:rsidRDefault="00F0785E" w:rsidP="00D44E06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Metabolites name</w:t>
            </w:r>
          </w:p>
        </w:tc>
        <w:tc>
          <w:tcPr>
            <w:tcW w:w="0" w:type="auto"/>
            <w:shd w:val="clear" w:color="auto" w:fill="auto"/>
            <w:hideMark/>
          </w:tcPr>
          <w:p w:rsidR="00F0785E" w:rsidRPr="00290A87" w:rsidRDefault="00F0785E" w:rsidP="00D44E0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Original source</w:t>
            </w:r>
          </w:p>
        </w:tc>
        <w:tc>
          <w:tcPr>
            <w:tcW w:w="0" w:type="auto"/>
            <w:shd w:val="clear" w:color="auto" w:fill="auto"/>
            <w:hideMark/>
          </w:tcPr>
          <w:p w:rsidR="00F0785E" w:rsidRPr="00290A87" w:rsidRDefault="00F0785E" w:rsidP="00D44E0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MF</w:t>
            </w:r>
          </w:p>
        </w:tc>
        <w:tc>
          <w:tcPr>
            <w:tcW w:w="0" w:type="auto"/>
            <w:shd w:val="clear" w:color="auto" w:fill="auto"/>
            <w:hideMark/>
          </w:tcPr>
          <w:p w:rsidR="00F0785E" w:rsidRPr="00290A87" w:rsidRDefault="00F0785E" w:rsidP="00D44E0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RT(min.)</w:t>
            </w:r>
          </w:p>
        </w:tc>
        <w:tc>
          <w:tcPr>
            <w:tcW w:w="0" w:type="auto"/>
            <w:shd w:val="clear" w:color="auto" w:fill="auto"/>
            <w:hideMark/>
          </w:tcPr>
          <w:p w:rsidR="00F0785E" w:rsidRPr="00290A87" w:rsidRDefault="00F0785E" w:rsidP="00D44E0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m/z</w:t>
            </w:r>
          </w:p>
        </w:tc>
      </w:tr>
      <w:tr w:rsidR="00F0785E" w:rsidRPr="00290A87" w:rsidTr="008E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auto"/>
            <w:hideMark/>
          </w:tcPr>
          <w:p w:rsidR="00F0785E" w:rsidRPr="00290A87" w:rsidRDefault="00F0785E" w:rsidP="00D44E06">
            <w:pPr>
              <w:spacing w:line="360" w:lineRule="auto"/>
              <w:jc w:val="both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1</w:t>
            </w:r>
          </w:p>
        </w:tc>
        <w:tc>
          <w:tcPr>
            <w:tcW w:w="6201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  <w:t>(5R,7S,8S)-Communiol A</w:t>
            </w:r>
            <w:r w:rsidR="00986EBF" w:rsidRPr="00290A87"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</w:pP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Sargassum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 xml:space="preserve"> spp.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C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11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H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20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O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3.76288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986EBF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215.1283</w:t>
            </w:r>
          </w:p>
        </w:tc>
      </w:tr>
      <w:tr w:rsidR="00F0785E" w:rsidRPr="00290A87" w:rsidTr="008E5B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auto"/>
            <w:hideMark/>
          </w:tcPr>
          <w:p w:rsidR="00F0785E" w:rsidRPr="00290A87" w:rsidRDefault="00F0785E" w:rsidP="00D44E06">
            <w:pPr>
              <w:spacing w:line="360" w:lineRule="auto"/>
              <w:jc w:val="both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2</w:t>
            </w:r>
          </w:p>
        </w:tc>
        <w:tc>
          <w:tcPr>
            <w:tcW w:w="6201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proofErr w:type="spellStart"/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Hedaol</w:t>
            </w:r>
            <w:proofErr w:type="spellEnd"/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 xml:space="preserve"> A</w:t>
            </w:r>
            <w:r w:rsidR="00986EBF"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</w:pP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Sargassum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 xml:space="preserve"> spp.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C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18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H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30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O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6.7354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277.2162</w:t>
            </w:r>
          </w:p>
        </w:tc>
      </w:tr>
      <w:tr w:rsidR="00F0785E" w:rsidRPr="00290A87" w:rsidTr="008E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3</w:t>
            </w:r>
          </w:p>
        </w:tc>
        <w:tc>
          <w:tcPr>
            <w:tcW w:w="6201" w:type="dxa"/>
            <w:shd w:val="clear" w:color="auto" w:fill="auto"/>
          </w:tcPr>
          <w:p w:rsidR="00F0785E" w:rsidRPr="00290A87" w:rsidRDefault="00FD0F0C" w:rsidP="00D44E06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  <w:t>Arachidonic</w:t>
            </w:r>
            <w:r w:rsidR="00F0785E" w:rsidRPr="00290A87"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  <w:t xml:space="preserve"> acid</w:t>
            </w:r>
            <w:r w:rsidR="00986EBF" w:rsidRPr="00290A87"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</w:pP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Sargassum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pallidum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C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20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H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34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O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6.6166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307.2624</w:t>
            </w:r>
          </w:p>
        </w:tc>
      </w:tr>
      <w:tr w:rsidR="00F0785E" w:rsidRPr="00290A87" w:rsidTr="008E5B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4</w:t>
            </w:r>
          </w:p>
        </w:tc>
        <w:tc>
          <w:tcPr>
            <w:tcW w:w="6201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  <w:t>Sargachromanol A</w:t>
            </w:r>
            <w:r w:rsidR="00986EBF" w:rsidRPr="00290A87"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</w:pP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Sargassum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siliquastrum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C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22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H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30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O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5.3686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343.2276</w:t>
            </w:r>
          </w:p>
        </w:tc>
      </w:tr>
      <w:tr w:rsidR="00F0785E" w:rsidRPr="00290A87" w:rsidTr="008E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5</w:t>
            </w:r>
          </w:p>
        </w:tc>
        <w:tc>
          <w:tcPr>
            <w:tcW w:w="6201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2-Geranylgeranyl-6-methylbenzoquinone</w:t>
            </w:r>
            <w:r w:rsidR="00986EBF"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</w:pP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Sargassum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micracanthum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C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27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H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38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O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4.4710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3</w:t>
            </w:r>
            <w:r w:rsidR="00986EBF"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95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.2</w:t>
            </w:r>
            <w:r w:rsidR="00986EBF"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950</w:t>
            </w:r>
          </w:p>
        </w:tc>
      </w:tr>
      <w:tr w:rsidR="00F0785E" w:rsidRPr="00290A87" w:rsidTr="008E5B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6</w:t>
            </w:r>
          </w:p>
        </w:tc>
        <w:tc>
          <w:tcPr>
            <w:tcW w:w="6201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24-Ethylcholesta-4,24(28)-dien-3,6-dione</w:t>
            </w:r>
            <w:r w:rsidR="00986EBF"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</w:pP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Sargassum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carpophyllum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C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29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H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44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O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6.5544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425.3</w:t>
            </w:r>
            <w:r w:rsidR="00CB580C"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420</w:t>
            </w:r>
          </w:p>
        </w:tc>
      </w:tr>
      <w:tr w:rsidR="00F0785E" w:rsidRPr="00290A87" w:rsidTr="008E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7</w:t>
            </w:r>
          </w:p>
        </w:tc>
        <w:tc>
          <w:tcPr>
            <w:tcW w:w="6201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  <w:t>Saringosterone</w:t>
            </w:r>
            <w:r w:rsidR="00986EBF" w:rsidRPr="00290A87"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</w:pP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Sargassum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asperfolium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C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29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H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46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O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6.6324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986EBF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427.3</w:t>
            </w:r>
            <w:r w:rsidR="00CB580C"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576</w:t>
            </w:r>
          </w:p>
        </w:tc>
      </w:tr>
      <w:tr w:rsidR="00F0785E" w:rsidRPr="00290A87" w:rsidTr="008E5B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8</w:t>
            </w:r>
          </w:p>
        </w:tc>
        <w:tc>
          <w:tcPr>
            <w:tcW w:w="6201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  <w:t>Nahocol A</w:t>
            </w:r>
            <w:r w:rsidR="00CB580C" w:rsidRPr="00290A87">
              <w:rPr>
                <w:rFonts w:asciiTheme="majorBidi" w:eastAsia="Calibri" w:hAnsiTheme="majorBidi" w:cstheme="majorBidi"/>
                <w:sz w:val="20"/>
                <w:szCs w:val="20"/>
                <w:lang w:val="pt-BR" w:bidi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</w:pP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Sargassum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siliquastrum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C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29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H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42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O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6.6773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4</w:t>
            </w:r>
            <w:r w:rsidR="00CB580C"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87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.</w:t>
            </w:r>
            <w:r w:rsidR="00CB580C"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3060</w:t>
            </w:r>
          </w:p>
        </w:tc>
      </w:tr>
      <w:tr w:rsidR="00F0785E" w:rsidRPr="00290A87" w:rsidTr="008E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9</w:t>
            </w:r>
          </w:p>
        </w:tc>
        <w:tc>
          <w:tcPr>
            <w:tcW w:w="6201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24xi-Hydroperoxy-24-vinylcholesterol</w:t>
            </w:r>
            <w:r w:rsidR="00CB580C"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</w:pP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Sargassum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carpophyllum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C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29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H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48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O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6.5615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CB580C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445.3682</w:t>
            </w:r>
          </w:p>
        </w:tc>
      </w:tr>
      <w:tr w:rsidR="00F0785E" w:rsidRPr="00290A87" w:rsidTr="008E5B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10</w:t>
            </w:r>
          </w:p>
        </w:tc>
        <w:tc>
          <w:tcPr>
            <w:tcW w:w="6201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proofErr w:type="spellStart"/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Sargathunbergol</w:t>
            </w:r>
            <w:proofErr w:type="spellEnd"/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 xml:space="preserve"> A</w:t>
            </w:r>
            <w:r w:rsidR="00CB580C"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</w:pP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Sargassum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thunbergii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C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27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H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38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O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5.7502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459.2749</w:t>
            </w:r>
          </w:p>
        </w:tc>
      </w:tr>
      <w:tr w:rsidR="00F0785E" w:rsidRPr="00290A87" w:rsidTr="008E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11</w:t>
            </w:r>
          </w:p>
        </w:tc>
        <w:tc>
          <w:tcPr>
            <w:tcW w:w="6201" w:type="dxa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 xml:space="preserve">1-O-(11-Hexadecenoyl)-3-0-(6'-sulfo-a-D-quinovopyranosyl) glycerol 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</w:pP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Sargassum</w:t>
            </w:r>
            <w:proofErr w:type="spellEnd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290A87">
              <w:rPr>
                <w:rFonts w:asciiTheme="majorBidi" w:eastAsia="Calibri" w:hAnsiTheme="majorBidi" w:cstheme="majorBidi"/>
                <w:i/>
                <w:iCs/>
                <w:sz w:val="20"/>
                <w:szCs w:val="20"/>
                <w:lang w:bidi="en-US"/>
              </w:rPr>
              <w:t>hemiphyllum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C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25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H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46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O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vertAlign w:val="subscript"/>
                <w:lang w:bidi="en-US"/>
              </w:rPr>
              <w:t>11</w:t>
            </w: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S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4.4836</w:t>
            </w:r>
          </w:p>
        </w:tc>
        <w:tc>
          <w:tcPr>
            <w:tcW w:w="0" w:type="auto"/>
            <w:shd w:val="clear" w:color="auto" w:fill="auto"/>
          </w:tcPr>
          <w:p w:rsidR="00F0785E" w:rsidRPr="00290A87" w:rsidRDefault="00F0785E" w:rsidP="00D44E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</w:pPr>
            <w:r w:rsidRPr="00290A87">
              <w:rPr>
                <w:rFonts w:asciiTheme="majorBidi" w:eastAsia="Calibri" w:hAnsiTheme="majorBidi" w:cstheme="majorBidi"/>
                <w:sz w:val="20"/>
                <w:szCs w:val="20"/>
                <w:lang w:bidi="en-US"/>
              </w:rPr>
              <w:t>553.2681</w:t>
            </w:r>
          </w:p>
        </w:tc>
      </w:tr>
    </w:tbl>
    <w:p w:rsidR="00F0785E" w:rsidRPr="00290A87" w:rsidRDefault="00F0785E" w:rsidP="0045520B">
      <w:pPr>
        <w:jc w:val="center"/>
        <w:rPr>
          <w:rFonts w:asciiTheme="majorBidi" w:hAnsiTheme="majorBidi" w:cstheme="majorBidi"/>
          <w:b/>
          <w:bCs/>
          <w:sz w:val="20"/>
          <w:szCs w:val="20"/>
          <w:highlight w:val="yellow"/>
        </w:rPr>
      </w:pPr>
    </w:p>
    <w:p w:rsidR="003D5348" w:rsidRPr="00290A87" w:rsidRDefault="003D5348" w:rsidP="003D5348">
      <w:pPr>
        <w:jc w:val="center"/>
        <w:rPr>
          <w:rFonts w:asciiTheme="majorBidi" w:hAnsiTheme="majorBidi" w:cstheme="majorBidi"/>
          <w:noProof/>
        </w:rPr>
      </w:pPr>
      <w:r w:rsidRPr="00290A87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E4A3172" wp14:editId="2F57D069">
            <wp:extent cx="6966939" cy="3745064"/>
            <wp:effectExtent l="0" t="0" r="571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308"/>
                    <a:stretch/>
                  </pic:blipFill>
                  <pic:spPr bwMode="auto">
                    <a:xfrm>
                      <a:off x="0" y="0"/>
                      <a:ext cx="6959871" cy="374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348" w:rsidRPr="00290A87" w:rsidRDefault="003D5348" w:rsidP="003D5348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b/>
          <w:bCs/>
          <w:sz w:val="20"/>
          <w:szCs w:val="20"/>
        </w:rPr>
        <w:t>Figure S1.</w:t>
      </w:r>
      <w:r w:rsidRPr="00290A87">
        <w:rPr>
          <w:rFonts w:asciiTheme="majorBidi" w:hAnsiTheme="majorBidi" w:cstheme="majorBidi"/>
          <w:sz w:val="20"/>
          <w:szCs w:val="20"/>
        </w:rPr>
        <w:t xml:space="preserve"> </w:t>
      </w:r>
      <w:r w:rsidRPr="00290A87">
        <w:rPr>
          <w:rFonts w:asciiTheme="majorBidi" w:hAnsiTheme="majorBidi" w:cstheme="majorBidi"/>
          <w:sz w:val="20"/>
          <w:szCs w:val="20"/>
          <w:lang w:val="en-GB"/>
        </w:rPr>
        <w:t xml:space="preserve">LC-HRESIMS </w:t>
      </w:r>
      <w:r w:rsidRPr="00290A87">
        <w:rPr>
          <w:rFonts w:asciiTheme="majorBidi" w:hAnsiTheme="majorBidi" w:cstheme="majorBidi"/>
          <w:sz w:val="20"/>
          <w:szCs w:val="20"/>
        </w:rPr>
        <w:t xml:space="preserve">Chromatogram of </w:t>
      </w:r>
      <w:r w:rsidRPr="00290A87">
        <w:rPr>
          <w:rFonts w:asciiTheme="majorBidi" w:hAnsiTheme="majorBidi" w:cstheme="majorBidi"/>
          <w:noProof/>
          <w:sz w:val="20"/>
          <w:szCs w:val="20"/>
        </w:rPr>
        <w:t xml:space="preserve">the </w:t>
      </w:r>
      <w:proofErr w:type="spellStart"/>
      <w:r w:rsidRPr="00290A87">
        <w:rPr>
          <w:rFonts w:asciiTheme="majorBidi" w:hAnsiTheme="majorBidi" w:cstheme="majorBidi"/>
          <w:sz w:val="20"/>
          <w:szCs w:val="20"/>
          <w:lang w:val="en-GB"/>
        </w:rPr>
        <w:t>dereplicated</w:t>
      </w:r>
      <w:proofErr w:type="spellEnd"/>
      <w:r w:rsidRPr="00290A87">
        <w:rPr>
          <w:rFonts w:asciiTheme="majorBidi" w:hAnsiTheme="majorBidi" w:cstheme="majorBidi"/>
          <w:sz w:val="20"/>
          <w:szCs w:val="20"/>
          <w:lang w:val="en-GB"/>
        </w:rPr>
        <w:t xml:space="preserve"> metabolites of </w:t>
      </w:r>
      <w:proofErr w:type="spellStart"/>
      <w:r w:rsidRPr="00290A87">
        <w:rPr>
          <w:rFonts w:asciiTheme="majorBidi" w:eastAsia="Calibri" w:hAnsiTheme="majorBidi" w:cstheme="majorBidi"/>
          <w:i/>
          <w:iCs/>
          <w:sz w:val="20"/>
          <w:szCs w:val="20"/>
        </w:rPr>
        <w:t>Sarragassum</w:t>
      </w:r>
      <w:proofErr w:type="spellEnd"/>
      <w:r w:rsidRPr="00290A87">
        <w:rPr>
          <w:rFonts w:asciiTheme="majorBidi" w:eastAsia="Calibri" w:hAnsiTheme="majorBidi" w:cstheme="majorBidi"/>
          <w:i/>
          <w:iCs/>
          <w:sz w:val="20"/>
          <w:szCs w:val="20"/>
        </w:rPr>
        <w:t xml:space="preserve"> </w:t>
      </w:r>
      <w:proofErr w:type="spellStart"/>
      <w:r w:rsidRPr="00290A87">
        <w:rPr>
          <w:rFonts w:asciiTheme="majorBidi" w:eastAsia="Calibri" w:hAnsiTheme="majorBidi" w:cstheme="majorBidi"/>
          <w:i/>
          <w:iCs/>
          <w:sz w:val="20"/>
          <w:szCs w:val="20"/>
        </w:rPr>
        <w:t>cinnerum</w:t>
      </w:r>
      <w:proofErr w:type="spellEnd"/>
      <w:r w:rsidRPr="00290A87">
        <w:rPr>
          <w:rFonts w:asciiTheme="majorBidi" w:eastAsia="Calibri" w:hAnsiTheme="majorBidi" w:cstheme="majorBidi"/>
          <w:sz w:val="20"/>
          <w:szCs w:val="20"/>
        </w:rPr>
        <w:t xml:space="preserve"> (positive)</w:t>
      </w:r>
    </w:p>
    <w:p w:rsidR="003D5348" w:rsidRPr="00290A87" w:rsidRDefault="003D5348" w:rsidP="003D5348">
      <w:pPr>
        <w:jc w:val="center"/>
        <w:rPr>
          <w:rFonts w:asciiTheme="majorBidi" w:hAnsiTheme="majorBidi" w:cstheme="majorBidi"/>
          <w:noProof/>
        </w:rPr>
      </w:pPr>
      <w:r w:rsidRPr="00290A87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56E3187F" wp14:editId="612F9D7F">
            <wp:extent cx="6944395" cy="3753016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3794"/>
                    <a:stretch/>
                  </pic:blipFill>
                  <pic:spPr bwMode="auto">
                    <a:xfrm>
                      <a:off x="0" y="0"/>
                      <a:ext cx="6953839" cy="375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348" w:rsidRPr="00290A87" w:rsidRDefault="003D5348" w:rsidP="003D5348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b/>
          <w:bCs/>
          <w:sz w:val="20"/>
          <w:szCs w:val="20"/>
        </w:rPr>
        <w:t>Figure S2.</w:t>
      </w:r>
      <w:r w:rsidRPr="00290A87">
        <w:rPr>
          <w:rFonts w:asciiTheme="majorBidi" w:hAnsiTheme="majorBidi" w:cstheme="majorBidi"/>
          <w:sz w:val="20"/>
          <w:szCs w:val="20"/>
        </w:rPr>
        <w:t xml:space="preserve"> </w:t>
      </w:r>
      <w:r w:rsidRPr="00290A87">
        <w:rPr>
          <w:rFonts w:asciiTheme="majorBidi" w:hAnsiTheme="majorBidi" w:cstheme="majorBidi"/>
          <w:sz w:val="20"/>
          <w:szCs w:val="20"/>
          <w:lang w:val="en-GB"/>
        </w:rPr>
        <w:t xml:space="preserve">LC-HRESIMS </w:t>
      </w:r>
      <w:r w:rsidRPr="00290A87">
        <w:rPr>
          <w:rFonts w:asciiTheme="majorBidi" w:hAnsiTheme="majorBidi" w:cstheme="majorBidi"/>
          <w:sz w:val="20"/>
          <w:szCs w:val="20"/>
        </w:rPr>
        <w:t xml:space="preserve">Chromatogram of </w:t>
      </w:r>
      <w:r w:rsidRPr="00290A87">
        <w:rPr>
          <w:rFonts w:asciiTheme="majorBidi" w:hAnsiTheme="majorBidi" w:cstheme="majorBidi"/>
          <w:noProof/>
          <w:sz w:val="20"/>
          <w:szCs w:val="20"/>
        </w:rPr>
        <w:t xml:space="preserve">the </w:t>
      </w:r>
      <w:proofErr w:type="spellStart"/>
      <w:r w:rsidRPr="00290A87">
        <w:rPr>
          <w:rFonts w:asciiTheme="majorBidi" w:hAnsiTheme="majorBidi" w:cstheme="majorBidi"/>
          <w:sz w:val="20"/>
          <w:szCs w:val="20"/>
          <w:lang w:val="en-GB"/>
        </w:rPr>
        <w:t>dereplicated</w:t>
      </w:r>
      <w:proofErr w:type="spellEnd"/>
      <w:r w:rsidRPr="00290A87">
        <w:rPr>
          <w:rFonts w:asciiTheme="majorBidi" w:hAnsiTheme="majorBidi" w:cstheme="majorBidi"/>
          <w:sz w:val="20"/>
          <w:szCs w:val="20"/>
          <w:lang w:val="en-GB"/>
        </w:rPr>
        <w:t xml:space="preserve"> metabolites of </w:t>
      </w:r>
      <w:proofErr w:type="spellStart"/>
      <w:r w:rsidRPr="00290A87">
        <w:rPr>
          <w:rFonts w:asciiTheme="majorBidi" w:eastAsia="Calibri" w:hAnsiTheme="majorBidi" w:cstheme="majorBidi"/>
          <w:i/>
          <w:iCs/>
          <w:sz w:val="20"/>
          <w:szCs w:val="20"/>
        </w:rPr>
        <w:t>Sarragassum</w:t>
      </w:r>
      <w:proofErr w:type="spellEnd"/>
      <w:r w:rsidRPr="00290A87">
        <w:rPr>
          <w:rFonts w:asciiTheme="majorBidi" w:eastAsia="Calibri" w:hAnsiTheme="majorBidi" w:cstheme="majorBidi"/>
          <w:i/>
          <w:iCs/>
          <w:sz w:val="20"/>
          <w:szCs w:val="20"/>
        </w:rPr>
        <w:t xml:space="preserve"> </w:t>
      </w:r>
      <w:proofErr w:type="spellStart"/>
      <w:r w:rsidRPr="00290A87">
        <w:rPr>
          <w:rFonts w:asciiTheme="majorBidi" w:eastAsia="Calibri" w:hAnsiTheme="majorBidi" w:cstheme="majorBidi"/>
          <w:i/>
          <w:iCs/>
          <w:sz w:val="20"/>
          <w:szCs w:val="20"/>
        </w:rPr>
        <w:t>cinnerum</w:t>
      </w:r>
      <w:proofErr w:type="spellEnd"/>
      <w:r w:rsidRPr="00290A87">
        <w:rPr>
          <w:rFonts w:asciiTheme="majorBidi" w:eastAsia="Calibri" w:hAnsiTheme="majorBidi" w:cstheme="majorBidi"/>
          <w:sz w:val="20"/>
          <w:szCs w:val="20"/>
        </w:rPr>
        <w:t xml:space="preserve"> (</w:t>
      </w:r>
      <w:proofErr w:type="spellStart"/>
      <w:r w:rsidRPr="00290A87">
        <w:rPr>
          <w:rFonts w:asciiTheme="majorBidi" w:eastAsia="Calibri" w:hAnsiTheme="majorBidi" w:cstheme="majorBidi"/>
          <w:sz w:val="20"/>
          <w:szCs w:val="20"/>
        </w:rPr>
        <w:t>negaive</w:t>
      </w:r>
      <w:proofErr w:type="spellEnd"/>
      <w:r w:rsidRPr="00290A87">
        <w:rPr>
          <w:rFonts w:asciiTheme="majorBidi" w:eastAsia="Calibri" w:hAnsiTheme="majorBidi" w:cstheme="majorBidi"/>
          <w:sz w:val="20"/>
          <w:szCs w:val="20"/>
        </w:rPr>
        <w:t>)</w:t>
      </w:r>
    </w:p>
    <w:p w:rsidR="003D5348" w:rsidRPr="00290A87" w:rsidRDefault="003D5348" w:rsidP="003D5348">
      <w:pPr>
        <w:tabs>
          <w:tab w:val="left" w:pos="1956"/>
        </w:tabs>
        <w:jc w:val="center"/>
        <w:rPr>
          <w:rFonts w:asciiTheme="majorBidi" w:hAnsiTheme="majorBidi" w:cstheme="majorBidi"/>
        </w:rPr>
      </w:pPr>
    </w:p>
    <w:p w:rsidR="0045520B" w:rsidRPr="00290A87" w:rsidRDefault="0045520B" w:rsidP="0045520B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5C0459" w:rsidRPr="00290A87" w:rsidRDefault="005C0459" w:rsidP="0094545D">
      <w:pPr>
        <w:rPr>
          <w:rFonts w:asciiTheme="majorBidi" w:hAnsiTheme="majorBidi" w:cstheme="majorBidi"/>
          <w:sz w:val="20"/>
          <w:szCs w:val="20"/>
        </w:rPr>
      </w:pPr>
    </w:p>
    <w:p w:rsidR="00505A27" w:rsidRPr="00290A87" w:rsidRDefault="00505A27" w:rsidP="00734252">
      <w:pPr>
        <w:rPr>
          <w:rFonts w:asciiTheme="majorBidi" w:hAnsiTheme="majorBidi" w:cstheme="majorBidi"/>
          <w:sz w:val="20"/>
          <w:szCs w:val="20"/>
        </w:rPr>
      </w:pPr>
    </w:p>
    <w:p w:rsidR="00505A27" w:rsidRPr="00290A87" w:rsidRDefault="007D537A" w:rsidP="0045520B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7AB9F769" wp14:editId="4B557506">
            <wp:extent cx="7458323" cy="487898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012" cy="487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22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3</w:t>
      </w:r>
      <w:r w:rsidR="002B1522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1H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12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400 MHz</w:t>
      </w:r>
    </w:p>
    <w:p w:rsidR="002B1522" w:rsidRPr="00290A87" w:rsidRDefault="002B1522" w:rsidP="0045520B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EB00F2" w:rsidRPr="00290A87" w:rsidRDefault="00456C67" w:rsidP="0045520B">
      <w:pPr>
        <w:jc w:val="center"/>
        <w:rPr>
          <w:rFonts w:asciiTheme="majorBidi" w:hAnsiTheme="majorBidi" w:cstheme="majorBidi"/>
          <w:noProof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28774704" wp14:editId="02EC2425">
            <wp:extent cx="7140271" cy="4712579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316" cy="471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22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4</w:t>
      </w:r>
      <w:r w:rsidR="002B1522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DEPT-Q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12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100 MHz. </w:t>
      </w:r>
    </w:p>
    <w:p w:rsidR="002B1522" w:rsidRPr="00290A87" w:rsidRDefault="002B1522" w:rsidP="0045520B">
      <w:pPr>
        <w:jc w:val="center"/>
        <w:rPr>
          <w:rFonts w:asciiTheme="majorBidi" w:hAnsiTheme="majorBidi" w:cstheme="majorBidi"/>
          <w:noProof/>
          <w:sz w:val="20"/>
          <w:szCs w:val="20"/>
        </w:rPr>
      </w:pPr>
    </w:p>
    <w:p w:rsidR="00456C67" w:rsidRPr="00290A87" w:rsidRDefault="00456C67" w:rsidP="0045520B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3833620E" wp14:editId="264578EC">
            <wp:extent cx="7385075" cy="4874150"/>
            <wp:effectExtent l="0" t="0" r="635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156" cy="487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22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5</w:t>
      </w:r>
      <w:r w:rsidR="002B1522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HSQC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12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</w:p>
    <w:p w:rsidR="002B1522" w:rsidRPr="00290A87" w:rsidRDefault="002B1522" w:rsidP="0045520B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EB00F2" w:rsidRPr="00290A87" w:rsidRDefault="002B1522" w:rsidP="0045520B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523CCB4D" wp14:editId="01503373">
            <wp:extent cx="7235687" cy="51487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398" cy="515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22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6</w:t>
      </w:r>
      <w:r w:rsidR="002B1522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HMBC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12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</w:p>
    <w:p w:rsidR="002B1522" w:rsidRPr="00290A87" w:rsidRDefault="002B1522" w:rsidP="002B1522">
      <w:pPr>
        <w:tabs>
          <w:tab w:val="left" w:pos="720"/>
          <w:tab w:val="left" w:pos="9450"/>
        </w:tabs>
        <w:spacing w:before="120" w:after="0" w:line="480" w:lineRule="auto"/>
        <w:rPr>
          <w:rFonts w:asciiTheme="majorBidi" w:eastAsia="Calibri" w:hAnsiTheme="majorBidi" w:cstheme="majorBidi"/>
          <w:bCs/>
          <w:noProof/>
          <w:sz w:val="20"/>
          <w:szCs w:val="20"/>
        </w:rPr>
      </w:pPr>
    </w:p>
    <w:p w:rsidR="00685FFA" w:rsidRPr="00290A87" w:rsidRDefault="00685FFA" w:rsidP="002B1522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/>
          <w:noProof/>
          <w:sz w:val="20"/>
          <w:szCs w:val="20"/>
          <w:highlight w:val="yellow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lastRenderedPageBreak/>
        <w:drawing>
          <wp:inline distT="0" distB="0" distL="0" distR="0" wp14:anchorId="7CD27A85" wp14:editId="31B345EA">
            <wp:extent cx="5585061" cy="480258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328" cy="479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22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7</w:t>
      </w:r>
      <w:r w:rsidR="002B1522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HRESIMS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12</w:t>
      </w:r>
    </w:p>
    <w:p w:rsidR="002B1522" w:rsidRPr="00290A87" w:rsidRDefault="002B1522" w:rsidP="002B1522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</w:p>
    <w:p w:rsidR="002B1522" w:rsidRPr="00290A87" w:rsidRDefault="002B1522" w:rsidP="0045520B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4A6BF7" w:rsidRPr="00290A87" w:rsidRDefault="003F6F85" w:rsidP="0045520B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458E0224" wp14:editId="73F4FAA3">
            <wp:extent cx="7322981" cy="5080883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114" cy="508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22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8</w:t>
      </w:r>
      <w:r w:rsidR="002B1522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1H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13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400 MHz</w:t>
      </w:r>
    </w:p>
    <w:p w:rsidR="002B1522" w:rsidRPr="00290A87" w:rsidRDefault="002B1522" w:rsidP="0045520B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4A6BF7" w:rsidRPr="00290A87" w:rsidRDefault="003F6F85" w:rsidP="0045520B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18403E12" wp14:editId="7399FFF1">
            <wp:extent cx="7593496" cy="5011708"/>
            <wp:effectExtent l="0" t="0" r="762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8" cy="501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22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9</w:t>
      </w:r>
      <w:r w:rsidR="002B1522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DEPT-Q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13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100 MHz. </w:t>
      </w:r>
    </w:p>
    <w:p w:rsidR="002B1522" w:rsidRPr="00290A87" w:rsidRDefault="002B1522" w:rsidP="0045520B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9A5567" w:rsidRPr="00290A87" w:rsidRDefault="003F6F85" w:rsidP="0045520B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75FCC4B9" wp14:editId="7D13D6ED">
            <wp:extent cx="7696863" cy="5079930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7990" cy="508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22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10</w:t>
      </w:r>
      <w:r w:rsidR="002B1522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HSQC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13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</w:p>
    <w:p w:rsidR="002B1522" w:rsidRPr="00290A87" w:rsidRDefault="002B1522" w:rsidP="0045520B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34417F" w:rsidRPr="00290A87" w:rsidRDefault="002B1522" w:rsidP="0045520B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7D294DB0" wp14:editId="34964210">
            <wp:extent cx="7426518" cy="525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98" cy="525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22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11</w:t>
      </w:r>
      <w:r w:rsidR="002B1522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HMBC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13</w:t>
      </w:r>
      <w:r w:rsidR="002B152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2B152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</w:p>
    <w:p w:rsidR="00685FFA" w:rsidRPr="00290A87" w:rsidRDefault="00685FFA" w:rsidP="009E6D93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/>
          <w:noProof/>
          <w:sz w:val="20"/>
          <w:szCs w:val="20"/>
          <w:highlight w:val="yellow"/>
        </w:rPr>
      </w:pPr>
    </w:p>
    <w:p w:rsidR="00685FFA" w:rsidRPr="00290A87" w:rsidRDefault="00685FFA" w:rsidP="009E6D93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/>
          <w:noProof/>
          <w:sz w:val="20"/>
          <w:szCs w:val="20"/>
          <w:highlight w:val="yellow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lastRenderedPageBreak/>
        <w:drawing>
          <wp:inline distT="0" distB="0" distL="0" distR="0" wp14:anchorId="037133A9" wp14:editId="28D797B0">
            <wp:extent cx="6146358" cy="5045155"/>
            <wp:effectExtent l="0" t="0" r="6985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039" cy="504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22" w:rsidRPr="00290A87" w:rsidRDefault="002B1522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</w:t>
      </w:r>
      <w:r w:rsidR="00900B75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2</w:t>
      </w: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HRESIMS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13</w:t>
      </w:r>
    </w:p>
    <w:p w:rsidR="002B1522" w:rsidRPr="00290A87" w:rsidRDefault="002B1522" w:rsidP="002B1522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</w:p>
    <w:p w:rsidR="002B1522" w:rsidRPr="00290A87" w:rsidRDefault="002B1522" w:rsidP="0045520B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B35ECA" w:rsidRPr="00290A87" w:rsidRDefault="00B35ECA" w:rsidP="0045520B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B35ECA" w:rsidRPr="00290A87" w:rsidRDefault="00B35ECA" w:rsidP="00685FFA">
      <w:pPr>
        <w:rPr>
          <w:rFonts w:asciiTheme="majorBidi" w:hAnsiTheme="majorBidi" w:cstheme="majorBidi"/>
          <w:sz w:val="20"/>
          <w:szCs w:val="20"/>
        </w:rPr>
      </w:pPr>
    </w:p>
    <w:p w:rsidR="00B35ECA" w:rsidRPr="00290A87" w:rsidRDefault="00B35ECA" w:rsidP="0045520B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1E304BD" wp14:editId="2D39C3A4">
            <wp:extent cx="7164125" cy="47279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671" cy="472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ECA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S1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3</w:t>
      </w:r>
      <w:r w:rsidR="00B35ECA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1H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14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B35ECA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B35ECA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400 MHz</w:t>
      </w:r>
    </w:p>
    <w:p w:rsidR="00B35ECA" w:rsidRPr="00290A87" w:rsidRDefault="00B35ECA" w:rsidP="00B35ECA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</w:p>
    <w:p w:rsidR="00B35ECA" w:rsidRPr="00290A87" w:rsidRDefault="00B35ECA" w:rsidP="00B35ECA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</w:p>
    <w:p w:rsidR="00B35ECA" w:rsidRPr="00290A87" w:rsidRDefault="00B35ECA" w:rsidP="00B35ECA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1C134385" wp14:editId="2A121019">
            <wp:extent cx="6917635" cy="456531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162" cy="456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ECA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S1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4</w:t>
      </w:r>
      <w:r w:rsidR="00B35ECA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DEPT-Q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14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B35ECA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B35ECA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100 MHz. </w:t>
      </w:r>
    </w:p>
    <w:p w:rsidR="00B35ECA" w:rsidRPr="00290A87" w:rsidRDefault="00B35ECA" w:rsidP="00B35ECA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12004D33" wp14:editId="309E6742">
            <wp:extent cx="6421731" cy="42380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221" cy="423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ECA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S1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5</w:t>
      </w:r>
      <w:r w:rsidR="00B35ECA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1H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15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B35ECA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B35ECA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400 MHz</w:t>
      </w:r>
    </w:p>
    <w:p w:rsidR="00B35ECA" w:rsidRPr="00290A87" w:rsidRDefault="00B35ECA" w:rsidP="00B35ECA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47EC1EA0" wp14:editId="485FBD30">
            <wp:extent cx="6798365" cy="444726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993" cy="4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ECA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S1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6</w:t>
      </w:r>
      <w:r w:rsidR="00B35ECA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DEPT-Q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</w:t>
      </w: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5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B35ECA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B35ECA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B02AC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100 MHz</w:t>
      </w:r>
    </w:p>
    <w:p w:rsidR="00B35ECA" w:rsidRPr="00290A87" w:rsidRDefault="004117FC" w:rsidP="00B35ECA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lastRenderedPageBreak/>
        <w:drawing>
          <wp:inline distT="0" distB="0" distL="0" distR="0" wp14:anchorId="1BE9A4D8" wp14:editId="6D65B41A">
            <wp:extent cx="6941489" cy="44979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112" cy="4499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</w:t>
      </w:r>
    </w:p>
    <w:p w:rsidR="00B35ECA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S1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7</w:t>
      </w:r>
      <w:r w:rsidR="00B35ECA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1H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</w:t>
      </w: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6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B35ECA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B35ECA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400 MHz</w:t>
      </w:r>
    </w:p>
    <w:p w:rsidR="00B35ECA" w:rsidRPr="00290A87" w:rsidRDefault="004117FC" w:rsidP="00B35ECA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lastRenderedPageBreak/>
        <w:drawing>
          <wp:inline distT="0" distB="0" distL="0" distR="0" wp14:anchorId="71BB4E24" wp14:editId="39B1AF4B">
            <wp:extent cx="7264823" cy="479463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226" cy="4795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ECA" w:rsidRPr="00290A87" w:rsidRDefault="00900B75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S1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8</w:t>
      </w:r>
      <w:r w:rsidR="00B35ECA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DEPT-Q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</w:t>
      </w: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6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B35ECA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B35ECA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B35ECA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100 MHz</w:t>
      </w:r>
    </w:p>
    <w:p w:rsidR="00B35ECA" w:rsidRPr="00290A87" w:rsidRDefault="00734252" w:rsidP="00B35ECA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709E9F98" wp14:editId="105D71C6">
            <wp:extent cx="6806317" cy="4331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317" cy="433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52" w:rsidRPr="00290A87" w:rsidRDefault="00B2576E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</w:t>
      </w:r>
      <w:r w:rsidR="00900B75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9</w:t>
      </w:r>
      <w:r w:rsidR="00734252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73425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1H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</w:t>
      </w:r>
      <w:r w:rsidR="00900B75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7</w:t>
      </w:r>
      <w:r w:rsidR="0073425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73425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73425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73425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400 MHz</w:t>
      </w:r>
    </w:p>
    <w:p w:rsidR="00734252" w:rsidRPr="00290A87" w:rsidRDefault="00734252" w:rsidP="00734252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6BE26D74" wp14:editId="688DE1A4">
            <wp:extent cx="6973294" cy="4602051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826" cy="460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52" w:rsidRPr="00290A87" w:rsidRDefault="00B2576E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20</w:t>
      </w:r>
      <w:r w:rsidR="00734252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73425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DEPT-Q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</w:t>
      </w:r>
      <w:r w:rsidR="00900B75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7</w:t>
      </w:r>
      <w:r w:rsidR="0073425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73425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73425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73425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100 MHz</w:t>
      </w:r>
    </w:p>
    <w:p w:rsidR="00734252" w:rsidRPr="00290A87" w:rsidRDefault="004117FC" w:rsidP="00734252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lastRenderedPageBreak/>
        <w:drawing>
          <wp:inline distT="0" distB="0" distL="0" distR="0" wp14:anchorId="26163D00" wp14:editId="3E2EFC78">
            <wp:extent cx="6801751" cy="4699221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18" cy="47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252" w:rsidRPr="00290A87" w:rsidRDefault="00B2576E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21</w:t>
      </w:r>
      <w:r w:rsidR="00734252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73425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1H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</w:t>
      </w:r>
      <w:r w:rsidR="00900B75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8</w:t>
      </w:r>
      <w:r w:rsidR="0073425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>CD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  <w:vertAlign w:val="subscript"/>
        </w:rPr>
        <w:t>3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>OD</w:t>
      </w:r>
      <w:r w:rsidR="0073425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>-</w:t>
      </w:r>
      <w:r w:rsidR="00734252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4F0450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4</w:t>
      </w:r>
      <w:r w:rsidR="00734252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400 MHz</w:t>
      </w:r>
    </w:p>
    <w:p w:rsidR="00734252" w:rsidRPr="00290A87" w:rsidRDefault="004117FC" w:rsidP="00734252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lastRenderedPageBreak/>
        <w:drawing>
          <wp:inline distT="0" distB="0" distL="0" distR="0" wp14:anchorId="2B986EC6" wp14:editId="11DE59FB">
            <wp:extent cx="7235687" cy="4775408"/>
            <wp:effectExtent l="0" t="0" r="381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085" cy="477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252" w:rsidRPr="00290A87" w:rsidRDefault="00734252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</w:t>
      </w:r>
      <w:r w:rsidR="00B2576E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2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2</w:t>
      </w: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DEPT-Q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</w:t>
      </w:r>
      <w:r w:rsidR="00900B75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8</w:t>
      </w:r>
      <w:r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>CD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  <w:vertAlign w:val="subscript"/>
        </w:rPr>
        <w:t>3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>OD</w:t>
      </w:r>
      <w:r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>-</w:t>
      </w:r>
      <w:r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100 MHz</w:t>
      </w:r>
    </w:p>
    <w:p w:rsidR="00B35ECA" w:rsidRPr="00290A87" w:rsidRDefault="004117FC" w:rsidP="0045520B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1A2EA091" wp14:editId="09D29EDD">
            <wp:extent cx="7121566" cy="4532243"/>
            <wp:effectExtent l="0" t="0" r="3175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837" cy="453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450" w:rsidRPr="00290A87" w:rsidRDefault="00B2576E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S2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3</w:t>
      </w:r>
      <w:r w:rsidR="004F0450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1H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00B75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19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CD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  <w:vertAlign w:val="subscript"/>
        </w:rPr>
        <w:t>3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>OD-</w:t>
      </w:r>
      <w:r w:rsidR="004F0450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4F0450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4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400 MHz</w:t>
      </w:r>
    </w:p>
    <w:p w:rsidR="004F0450" w:rsidRPr="00290A87" w:rsidRDefault="004117FC" w:rsidP="0045520B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702542FF" wp14:editId="6088321C">
            <wp:extent cx="7146557" cy="4548146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009" cy="455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450" w:rsidRPr="00290A87" w:rsidRDefault="00B2576E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S2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4</w:t>
      </w:r>
      <w:r w:rsidR="004F0450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DEPT-Q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00B75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19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CD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  <w:vertAlign w:val="subscript"/>
        </w:rPr>
        <w:t>3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>OD-</w:t>
      </w:r>
      <w:r w:rsidR="004F0450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4F0450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100 MHz</w:t>
      </w:r>
    </w:p>
    <w:p w:rsidR="004F0450" w:rsidRPr="00290A87" w:rsidRDefault="004F0450" w:rsidP="0045520B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63F75794" wp14:editId="22E7A8D3">
            <wp:extent cx="6710901" cy="4677436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489" cy="467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50" w:rsidRPr="00290A87" w:rsidRDefault="00B2576E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S2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5</w:t>
      </w:r>
      <w:r w:rsidR="004F0450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1H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2</w:t>
      </w:r>
      <w:r w:rsidR="00900B75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0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4F0450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4F0450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400 MHz</w:t>
      </w:r>
    </w:p>
    <w:p w:rsidR="004F0450" w:rsidRPr="00290A87" w:rsidRDefault="004F0450" w:rsidP="0045520B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2C447B3F" wp14:editId="5A38FC7F">
            <wp:extent cx="7469932" cy="4929809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501" cy="49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50" w:rsidRPr="00290A87" w:rsidRDefault="00B2576E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S2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6</w:t>
      </w:r>
      <w:r w:rsidR="004F0450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DEPT-Q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2</w:t>
      </w:r>
      <w:r w:rsidR="00900B75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0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DMSO-</w:t>
      </w:r>
      <w:r w:rsidR="004F0450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</w:rPr>
        <w:t>d</w:t>
      </w:r>
      <w:r w:rsidR="004F0450" w:rsidRPr="00290A87">
        <w:rPr>
          <w:rFonts w:asciiTheme="majorBidi" w:eastAsia="Calibri" w:hAnsiTheme="majorBidi" w:cstheme="majorBidi"/>
          <w:bCs/>
          <w:i/>
          <w:iCs/>
          <w:noProof/>
          <w:sz w:val="20"/>
          <w:szCs w:val="20"/>
          <w:vertAlign w:val="subscript"/>
        </w:rPr>
        <w:t>6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at 100 MHz</w:t>
      </w:r>
    </w:p>
    <w:p w:rsidR="004F0450" w:rsidRPr="00290A87" w:rsidRDefault="004F0450" w:rsidP="0045520B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573B8175" wp14:editId="20E23FDF">
            <wp:extent cx="6289482" cy="438788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t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231" cy="438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50" w:rsidRPr="00290A87" w:rsidRDefault="00B2576E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S2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7</w:t>
      </w:r>
      <w:r w:rsidR="004F0450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1H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2</w:t>
      </w:r>
      <w:r w:rsidR="00900B75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  <w:vertAlign w:val="subscript"/>
        </w:rPr>
        <w:t>2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>O at 400 MHz</w:t>
      </w:r>
    </w:p>
    <w:p w:rsidR="004F0450" w:rsidRPr="00290A87" w:rsidRDefault="004F0450" w:rsidP="0045520B">
      <w:pPr>
        <w:jc w:val="center"/>
        <w:rPr>
          <w:rFonts w:asciiTheme="majorBidi" w:hAnsiTheme="majorBidi" w:cstheme="majorBidi"/>
          <w:sz w:val="20"/>
          <w:szCs w:val="20"/>
        </w:rPr>
      </w:pPr>
      <w:r w:rsidRPr="00290A87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22B903BD" wp14:editId="2ED12634">
            <wp:extent cx="6687047" cy="4665251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970" cy="466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50" w:rsidRPr="00290A87" w:rsidRDefault="00B2576E" w:rsidP="003D5348">
      <w:pPr>
        <w:tabs>
          <w:tab w:val="left" w:pos="720"/>
          <w:tab w:val="left" w:pos="9450"/>
        </w:tabs>
        <w:spacing w:before="120" w:after="0" w:line="480" w:lineRule="auto"/>
        <w:jc w:val="center"/>
        <w:rPr>
          <w:rFonts w:asciiTheme="majorBidi" w:eastAsia="Calibri" w:hAnsiTheme="majorBidi" w:cstheme="majorBidi"/>
          <w:bCs/>
          <w:noProof/>
          <w:sz w:val="20"/>
          <w:szCs w:val="20"/>
        </w:rPr>
      </w:pPr>
      <w:r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Figure S2</w:t>
      </w:r>
      <w:r w:rsidR="003D5348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8</w:t>
      </w:r>
      <w:r w:rsidR="004F0450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.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DEPT-Q NMR spectrum of </w:t>
      </w:r>
      <w:r w:rsidR="009355A3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compound </w:t>
      </w:r>
      <w:r w:rsidR="009355A3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2</w:t>
      </w:r>
      <w:r w:rsidR="00900B75" w:rsidRPr="00290A87">
        <w:rPr>
          <w:rFonts w:asciiTheme="majorBidi" w:eastAsia="Calibri" w:hAnsiTheme="majorBidi" w:cstheme="majorBidi"/>
          <w:b/>
          <w:noProof/>
          <w:sz w:val="20"/>
          <w:szCs w:val="20"/>
        </w:rPr>
        <w:t>1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 xml:space="preserve"> measured in D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  <w:vertAlign w:val="subscript"/>
        </w:rPr>
        <w:t>2</w:t>
      </w:r>
      <w:r w:rsidR="004F0450" w:rsidRPr="00290A87">
        <w:rPr>
          <w:rFonts w:asciiTheme="majorBidi" w:eastAsia="Calibri" w:hAnsiTheme="majorBidi" w:cstheme="majorBidi"/>
          <w:bCs/>
          <w:noProof/>
          <w:sz w:val="20"/>
          <w:szCs w:val="20"/>
        </w:rPr>
        <w:t>O at 100 MHz</w:t>
      </w:r>
    </w:p>
    <w:p w:rsidR="004F0450" w:rsidRPr="00290A87" w:rsidRDefault="004F0450" w:rsidP="0045520B">
      <w:pPr>
        <w:jc w:val="center"/>
        <w:rPr>
          <w:rFonts w:asciiTheme="majorBidi" w:hAnsiTheme="majorBidi" w:cstheme="majorBidi"/>
          <w:sz w:val="20"/>
          <w:szCs w:val="20"/>
        </w:rPr>
      </w:pPr>
    </w:p>
    <w:sectPr w:rsidR="004F0450" w:rsidRPr="00290A87" w:rsidSect="006D014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DE4" w:rsidRDefault="003B4DE4" w:rsidP="00F0785E">
      <w:pPr>
        <w:spacing w:after="0" w:line="240" w:lineRule="auto"/>
      </w:pPr>
      <w:r>
        <w:separator/>
      </w:r>
    </w:p>
  </w:endnote>
  <w:endnote w:type="continuationSeparator" w:id="0">
    <w:p w:rsidR="003B4DE4" w:rsidRDefault="003B4DE4" w:rsidP="00F07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0073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785E" w:rsidRDefault="00F078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1368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F0785E" w:rsidRDefault="00F078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DE4" w:rsidRDefault="003B4DE4" w:rsidP="00F0785E">
      <w:pPr>
        <w:spacing w:after="0" w:line="240" w:lineRule="auto"/>
      </w:pPr>
      <w:r>
        <w:separator/>
      </w:r>
    </w:p>
  </w:footnote>
  <w:footnote w:type="continuationSeparator" w:id="0">
    <w:p w:rsidR="003B4DE4" w:rsidRDefault="003B4DE4" w:rsidP="00F078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20B"/>
    <w:rsid w:val="00050643"/>
    <w:rsid w:val="00053738"/>
    <w:rsid w:val="00111572"/>
    <w:rsid w:val="001A3BEC"/>
    <w:rsid w:val="001C01AC"/>
    <w:rsid w:val="001D4E34"/>
    <w:rsid w:val="00263262"/>
    <w:rsid w:val="00285C17"/>
    <w:rsid w:val="00290A87"/>
    <w:rsid w:val="002B1522"/>
    <w:rsid w:val="002C280D"/>
    <w:rsid w:val="002D4B49"/>
    <w:rsid w:val="0034417F"/>
    <w:rsid w:val="003B4DE4"/>
    <w:rsid w:val="003C02FC"/>
    <w:rsid w:val="003D5348"/>
    <w:rsid w:val="003E3799"/>
    <w:rsid w:val="003F6F85"/>
    <w:rsid w:val="004117FC"/>
    <w:rsid w:val="004510DE"/>
    <w:rsid w:val="0045520B"/>
    <w:rsid w:val="00456C67"/>
    <w:rsid w:val="004A32AD"/>
    <w:rsid w:val="004A6BF7"/>
    <w:rsid w:val="004F0450"/>
    <w:rsid w:val="00505A27"/>
    <w:rsid w:val="005644A6"/>
    <w:rsid w:val="005C0459"/>
    <w:rsid w:val="005D7425"/>
    <w:rsid w:val="0063519F"/>
    <w:rsid w:val="00672E05"/>
    <w:rsid w:val="00685FFA"/>
    <w:rsid w:val="006C65B3"/>
    <w:rsid w:val="006D014A"/>
    <w:rsid w:val="00727268"/>
    <w:rsid w:val="00734252"/>
    <w:rsid w:val="007B3414"/>
    <w:rsid w:val="007D537A"/>
    <w:rsid w:val="0081543E"/>
    <w:rsid w:val="008344F2"/>
    <w:rsid w:val="00863146"/>
    <w:rsid w:val="008A2854"/>
    <w:rsid w:val="00900B75"/>
    <w:rsid w:val="009355A3"/>
    <w:rsid w:val="0094545D"/>
    <w:rsid w:val="00981368"/>
    <w:rsid w:val="00986EBF"/>
    <w:rsid w:val="009A5567"/>
    <w:rsid w:val="009E6D93"/>
    <w:rsid w:val="00A905CD"/>
    <w:rsid w:val="00AA6971"/>
    <w:rsid w:val="00B02AC2"/>
    <w:rsid w:val="00B2576E"/>
    <w:rsid w:val="00B35ECA"/>
    <w:rsid w:val="00BA643E"/>
    <w:rsid w:val="00BC632A"/>
    <w:rsid w:val="00BE618C"/>
    <w:rsid w:val="00C53B1E"/>
    <w:rsid w:val="00CB5057"/>
    <w:rsid w:val="00CB580C"/>
    <w:rsid w:val="00CD53D5"/>
    <w:rsid w:val="00CF7C33"/>
    <w:rsid w:val="00D277ED"/>
    <w:rsid w:val="00D44E06"/>
    <w:rsid w:val="00D7485F"/>
    <w:rsid w:val="00E710C2"/>
    <w:rsid w:val="00E932CF"/>
    <w:rsid w:val="00E94EC7"/>
    <w:rsid w:val="00EB00F2"/>
    <w:rsid w:val="00EF277A"/>
    <w:rsid w:val="00F0785E"/>
    <w:rsid w:val="00FD0F0C"/>
    <w:rsid w:val="00FD1FF1"/>
    <w:rsid w:val="00FF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2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78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85E"/>
  </w:style>
  <w:style w:type="paragraph" w:styleId="Footer">
    <w:name w:val="footer"/>
    <w:basedOn w:val="Normal"/>
    <w:link w:val="FooterChar"/>
    <w:uiPriority w:val="99"/>
    <w:unhideWhenUsed/>
    <w:rsid w:val="00F078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85E"/>
  </w:style>
  <w:style w:type="table" w:styleId="LightShading">
    <w:name w:val="Light Shading"/>
    <w:basedOn w:val="TableNormal"/>
    <w:uiPriority w:val="60"/>
    <w:rsid w:val="00F078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CF7C3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F7C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C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C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C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C33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9813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2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78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85E"/>
  </w:style>
  <w:style w:type="paragraph" w:styleId="Footer">
    <w:name w:val="footer"/>
    <w:basedOn w:val="Normal"/>
    <w:link w:val="FooterChar"/>
    <w:uiPriority w:val="99"/>
    <w:unhideWhenUsed/>
    <w:rsid w:val="00F078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85E"/>
  </w:style>
  <w:style w:type="table" w:styleId="LightShading">
    <w:name w:val="Light Shading"/>
    <w:basedOn w:val="TableNormal"/>
    <w:uiPriority w:val="60"/>
    <w:rsid w:val="00F078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CF7C3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F7C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C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C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C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C33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981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med.mohamed.sayed@nub.edu.eg" TargetMode="External"/><Relationship Id="rId13" Type="http://schemas.openxmlformats.org/officeDocument/2006/relationships/image" Target="media/image3.tif"/><Relationship Id="rId18" Type="http://schemas.openxmlformats.org/officeDocument/2006/relationships/image" Target="media/image8.tif"/><Relationship Id="rId26" Type="http://schemas.openxmlformats.org/officeDocument/2006/relationships/image" Target="media/image16.tif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tif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tif"/><Relationship Id="rId25" Type="http://schemas.openxmlformats.org/officeDocument/2006/relationships/image" Target="media/image15.tif"/><Relationship Id="rId33" Type="http://schemas.openxmlformats.org/officeDocument/2006/relationships/image" Target="media/image23.png"/><Relationship Id="rId38" Type="http://schemas.openxmlformats.org/officeDocument/2006/relationships/image" Target="media/image28.tif"/><Relationship Id="rId2" Type="http://schemas.openxmlformats.org/officeDocument/2006/relationships/styles" Target="styles.xml"/><Relationship Id="rId16" Type="http://schemas.openxmlformats.org/officeDocument/2006/relationships/image" Target="media/image6.tif"/><Relationship Id="rId20" Type="http://schemas.openxmlformats.org/officeDocument/2006/relationships/image" Target="media/image10.tif"/><Relationship Id="rId29" Type="http://schemas.openxmlformats.org/officeDocument/2006/relationships/image" Target="media/image19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tif"/><Relationship Id="rId32" Type="http://schemas.openxmlformats.org/officeDocument/2006/relationships/image" Target="media/image22.png"/><Relationship Id="rId37" Type="http://schemas.openxmlformats.org/officeDocument/2006/relationships/image" Target="media/image27.ti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tif"/><Relationship Id="rId23" Type="http://schemas.openxmlformats.org/officeDocument/2006/relationships/image" Target="media/image13.tif"/><Relationship Id="rId28" Type="http://schemas.openxmlformats.org/officeDocument/2006/relationships/image" Target="media/image18.png"/><Relationship Id="rId36" Type="http://schemas.openxmlformats.org/officeDocument/2006/relationships/image" Target="media/image26.tif"/><Relationship Id="rId10" Type="http://schemas.openxmlformats.org/officeDocument/2006/relationships/footer" Target="footer1.xml"/><Relationship Id="rId19" Type="http://schemas.openxmlformats.org/officeDocument/2006/relationships/image" Target="media/image9.tif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usama.ramadan@mu.edu.eg" TargetMode="External"/><Relationship Id="rId14" Type="http://schemas.openxmlformats.org/officeDocument/2006/relationships/image" Target="media/image4.tif"/><Relationship Id="rId22" Type="http://schemas.openxmlformats.org/officeDocument/2006/relationships/image" Target="media/image12.tif"/><Relationship Id="rId27" Type="http://schemas.openxmlformats.org/officeDocument/2006/relationships/image" Target="media/image17.png"/><Relationship Id="rId30" Type="http://schemas.openxmlformats.org/officeDocument/2006/relationships/image" Target="media/image20.tif"/><Relationship Id="rId35" Type="http://schemas.openxmlformats.org/officeDocument/2006/relationships/image" Target="media/image2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85023-4626-4BA6-948C-0F8C7FCE8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dcterms:created xsi:type="dcterms:W3CDTF">2020-09-06T13:36:00Z</dcterms:created>
  <dcterms:modified xsi:type="dcterms:W3CDTF">2020-12-01T05:19:00Z</dcterms:modified>
</cp:coreProperties>
</file>