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5B897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Whole transcriptome analysis resulted in the identification of Chinese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sprangletop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Leptochloa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chinensis</w:t>
      </w:r>
      <w:r>
        <w:rPr>
          <w:rFonts w:ascii="Times New Roman" w:hAnsi="Times New Roman" w:cs="Times New Roman"/>
          <w:b/>
          <w:sz w:val="24"/>
          <w:szCs w:val="24"/>
        </w:rPr>
        <w:t xml:space="preserve">) genes involved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cyhalofop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-butyl resistance</w:t>
      </w:r>
    </w:p>
    <w:p w14:paraId="503C3F85" w14:textId="213B99EC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</w:p>
    <w:p w14:paraId="5D586836" w14:textId="77777777" w:rsidR="008E19EF" w:rsidRDefault="008E19EF" w:rsidP="008E19EF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1,2,3†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3†</w:t>
      </w:r>
      <w:r>
        <w:rPr>
          <w:rFonts w:ascii="Times New Roman" w:hAnsi="Times New Roman" w:cs="Times New Roman"/>
          <w:sz w:val="24"/>
          <w:szCs w:val="24"/>
        </w:rPr>
        <w:t>, Liang Zhang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Long Wang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Donghai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Zhenghong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Zhao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proofErr w:type="spellStart"/>
      <w:r>
        <w:rPr>
          <w:rFonts w:ascii="Times New Roman" w:hAnsi="Times New Roman" w:cs="Times New Roman"/>
          <w:sz w:val="24"/>
          <w:szCs w:val="24"/>
        </w:rPr>
        <w:t>Lianyang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1,2,3*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1,2,3*</w:t>
      </w:r>
    </w:p>
    <w:p w14:paraId="068CA9BD" w14:textId="77777777" w:rsidR="008E19EF" w:rsidRPr="008E19EF" w:rsidRDefault="008E19EF" w:rsidP="003E42E3">
      <w:pPr>
        <w:spacing w:line="480" w:lineRule="auto"/>
        <w:rPr>
          <w:rFonts w:ascii="Times New Roman" w:hAnsi="Times New Roman" w:cs="Times New Roman" w:hint="eastAsia"/>
        </w:rPr>
      </w:pPr>
    </w:p>
    <w:p w14:paraId="325DA34A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† Authors contributed equally to this work.</w:t>
      </w:r>
    </w:p>
    <w:p w14:paraId="4D4E1CC8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Authors for correspondence:</w:t>
      </w:r>
    </w:p>
    <w:p w14:paraId="48B308C3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Lianyang</w:t>
      </w:r>
      <w:proofErr w:type="spellEnd"/>
      <w:r>
        <w:rPr>
          <w:rFonts w:ascii="Times New Roman" w:hAnsi="Times New Roman" w:cs="Times New Roman"/>
        </w:rPr>
        <w:t xml:space="preserve"> Bai, Email: </w:t>
      </w:r>
      <w:proofErr w:type="gramStart"/>
      <w:r>
        <w:rPr>
          <w:rFonts w:ascii="Times New Roman" w:hAnsi="Times New Roman" w:cs="Times New Roman"/>
        </w:rPr>
        <w:t>bailianyang2005@aliyun.com;</w:t>
      </w:r>
      <w:proofErr w:type="gramEnd"/>
    </w:p>
    <w:p w14:paraId="1763EE18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Lifeng</w:t>
      </w:r>
      <w:proofErr w:type="spellEnd"/>
      <w:r>
        <w:rPr>
          <w:rFonts w:ascii="Times New Roman" w:hAnsi="Times New Roman" w:cs="Times New Roman"/>
        </w:rPr>
        <w:t xml:space="preserve"> Wang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Email: ifwang@hunaas.cn.</w:t>
      </w:r>
    </w:p>
    <w:p w14:paraId="6FB1CC9B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</w:p>
    <w:p w14:paraId="130357DD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Longping Branch, Graduate School of Hunan University, Changsha, P. R. China</w:t>
      </w:r>
    </w:p>
    <w:p w14:paraId="024E6F03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Agricultural Biotechnology Research Institute, Hunan Academy of Agricultural Sciences, Changsha, P. R. China</w:t>
      </w:r>
    </w:p>
    <w:p w14:paraId="160582A3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Plant Protection Institute, Hunan Academy of Agricultural Sciences, Changsha, P. R. China</w:t>
      </w:r>
    </w:p>
    <w:p w14:paraId="6C7151B3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College of Biology, State Key Laboratory of Chemo/Biosensing and Chemometrics, and Hunan Province Key Laboratory of Plant Functional Genomics and Developmental Regulation, Hunan University, Changsha 410082, P. R. China.</w:t>
      </w:r>
    </w:p>
    <w:p w14:paraId="5258307E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Key Laboratory of </w:t>
      </w:r>
      <w:proofErr w:type="spellStart"/>
      <w:r>
        <w:rPr>
          <w:rFonts w:ascii="Times New Roman" w:hAnsi="Times New Roman" w:cs="Times New Roman"/>
        </w:rPr>
        <w:t>Agro</w:t>
      </w:r>
      <w:proofErr w:type="spellEnd"/>
      <w:r>
        <w:rPr>
          <w:rFonts w:ascii="Times New Roman" w:hAnsi="Times New Roman" w:cs="Times New Roman"/>
        </w:rPr>
        <w:t>-Ecological Processes in Subtropical Region, Institute of Subtropical Agriculture, Chinese Academy of Sciences, Changsha 410125, P. R. China</w:t>
      </w:r>
    </w:p>
    <w:p w14:paraId="1C494457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F8D08" w14:textId="77777777" w:rsidR="003E42E3" w:rsidRPr="0061058E" w:rsidRDefault="003E42E3" w:rsidP="003E42E3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  <w:r w:rsidRPr="0061058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upplementary material</w:t>
      </w:r>
    </w:p>
    <w:p w14:paraId="52623410" w14:textId="77777777" w:rsidR="003E42E3" w:rsidRDefault="003E42E3" w:rsidP="003E42E3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1:</w:t>
      </w:r>
      <w:r>
        <w:rPr>
          <w:rFonts w:ascii="Times New Roman" w:eastAsia="宋体" w:hAnsi="Times New Roman" w:cs="Times New Roman"/>
          <w:sz w:val="24"/>
          <w:szCs w:val="24"/>
        </w:rPr>
        <w:t xml:space="preserve"> Correlation pattern of each sample. Pearson correlation coefficients 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of samples within and between groups were calculated with the FPKM of all genes in each sample.</w:t>
      </w:r>
    </w:p>
    <w:p w14:paraId="1C742095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2: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A) </w:t>
      </w:r>
      <w:r>
        <w:rPr>
          <w:rFonts w:ascii="Times New Roman" w:eastAsia="宋体" w:hAnsi="Times New Roman" w:cs="Times New Roman" w:hint="eastAsia"/>
          <w:sz w:val="24"/>
          <w:szCs w:val="24"/>
        </w:rPr>
        <w:t>The Volcano map of differentially expressed genes in B3vsB2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b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)</w:t>
      </w:r>
      <w:r>
        <w:rPr>
          <w:rFonts w:hAnsi="DengXian" w:hint="eastAsia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Gene ontology (GO) analysis of up-regulated-DEGs in B3vsB2. The DEGs were summarized in biological process, cellular component and molecular function.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hAnsi="DengXian" w:hint="eastAsia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KEGG annotation of up-regulated-DEGs in B3vsB2.</w:t>
      </w:r>
    </w:p>
    <w:p w14:paraId="2E12B4A5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3: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A)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Volcano map of differentially expressed genes in </w:t>
      </w:r>
      <w:r>
        <w:rPr>
          <w:rFonts w:ascii="Times New Roman" w:eastAsia="宋体" w:hAnsi="Times New Roman" w:cs="Times New Roman"/>
          <w:sz w:val="24"/>
          <w:szCs w:val="24"/>
        </w:rPr>
        <w:t xml:space="preserve">A3vsA2. </w:t>
      </w:r>
      <w:r>
        <w:rPr>
          <w:rFonts w:ascii="Times New Roman" w:eastAsia="宋体" w:hAnsi="Times New Roman" w:cs="Times New Roman"/>
          <w:b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)</w:t>
      </w:r>
      <w:r>
        <w:rPr>
          <w:rFonts w:hAnsi="DengXian" w:hint="eastAsia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Gene ontology (GO) analysis of up-regulated-DEGs in </w:t>
      </w:r>
      <w:r>
        <w:rPr>
          <w:rFonts w:ascii="Times New Roman" w:hAnsi="Times New Roman" w:cs="Times New Roman"/>
          <w:sz w:val="24"/>
          <w:szCs w:val="24"/>
        </w:rPr>
        <w:t>A3vsA2</w:t>
      </w:r>
      <w:r>
        <w:rPr>
          <w:rFonts w:ascii="Times New Roman" w:hAnsi="Times New Roman" w:cs="Times New Roman" w:hint="eastAsia"/>
          <w:sz w:val="24"/>
          <w:szCs w:val="24"/>
        </w:rPr>
        <w:t>. The DEGs were summarized in biological process, cellular component and molecular function.</w:t>
      </w:r>
      <w:r>
        <w:rPr>
          <w:rFonts w:ascii="Times New Roman" w:hAnsi="Times New Roman" w:cs="Times New Roman"/>
          <w:b/>
          <w:sz w:val="24"/>
          <w:szCs w:val="24"/>
        </w:rPr>
        <w:t xml:space="preserve"> C)</w:t>
      </w:r>
      <w:r>
        <w:rPr>
          <w:rFonts w:hAnsi="DengXian" w:hint="eastAsia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KEGG annotation of up-regulated-DEGs in </w:t>
      </w:r>
      <w:r>
        <w:rPr>
          <w:rFonts w:ascii="Times New Roman" w:hAnsi="Times New Roman" w:cs="Times New Roman"/>
          <w:sz w:val="24"/>
          <w:szCs w:val="24"/>
        </w:rPr>
        <w:t>A3vsA2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EA8E07B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4: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A)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Volcano map of differentially expressed genes in </w:t>
      </w:r>
      <w:r>
        <w:rPr>
          <w:rFonts w:ascii="Times New Roman" w:eastAsia="宋体" w:hAnsi="Times New Roman" w:cs="Times New Roman"/>
          <w:sz w:val="24"/>
          <w:szCs w:val="24"/>
        </w:rPr>
        <w:t xml:space="preserve">B2vsB1. </w:t>
      </w:r>
      <w:r>
        <w:rPr>
          <w:rFonts w:ascii="Times New Roman" w:eastAsia="宋体" w:hAnsi="Times New Roman" w:cs="Times New Roman"/>
          <w:b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)</w:t>
      </w:r>
      <w:r>
        <w:rPr>
          <w:rFonts w:hAnsi="DengXian" w:hint="eastAsia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Gene ontology (GO) analysis of up-regulated-DEGs in </w:t>
      </w:r>
      <w:r>
        <w:rPr>
          <w:rFonts w:ascii="Times New Roman" w:hAnsi="Times New Roman" w:cs="Times New Roman"/>
          <w:sz w:val="24"/>
          <w:szCs w:val="24"/>
        </w:rPr>
        <w:t>B2vsB1</w:t>
      </w:r>
      <w:r>
        <w:rPr>
          <w:rFonts w:ascii="Times New Roman" w:hAnsi="Times New Roman" w:cs="Times New Roman" w:hint="eastAsia"/>
          <w:sz w:val="24"/>
          <w:szCs w:val="24"/>
        </w:rPr>
        <w:t>. The DEGs were summarized in biological process, cellular component and molecular function.</w:t>
      </w:r>
    </w:p>
    <w:p w14:paraId="4FB88D8C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5: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A)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Volcano map of differentially expressed genes in </w:t>
      </w:r>
      <w:r>
        <w:rPr>
          <w:rFonts w:ascii="Times New Roman" w:eastAsia="宋体" w:hAnsi="Times New Roman" w:cs="Times New Roman"/>
          <w:sz w:val="24"/>
          <w:szCs w:val="24"/>
        </w:rPr>
        <w:t xml:space="preserve">A2vsA1. </w:t>
      </w:r>
      <w:r>
        <w:rPr>
          <w:rFonts w:ascii="Times New Roman" w:eastAsia="宋体" w:hAnsi="Times New Roman" w:cs="Times New Roman"/>
          <w:b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)</w:t>
      </w:r>
      <w:r>
        <w:rPr>
          <w:rFonts w:hAnsi="DengXian" w:hint="eastAsia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Gene ontology (GO) analysis of up-regulated-DEGs in </w:t>
      </w:r>
      <w:r>
        <w:rPr>
          <w:rFonts w:ascii="Times New Roman" w:hAnsi="Times New Roman" w:cs="Times New Roman"/>
          <w:sz w:val="24"/>
          <w:szCs w:val="24"/>
        </w:rPr>
        <w:t>A2vsA1</w:t>
      </w:r>
      <w:r>
        <w:rPr>
          <w:rFonts w:ascii="Times New Roman" w:hAnsi="Times New Roman" w:cs="Times New Roman" w:hint="eastAsia"/>
          <w:sz w:val="24"/>
          <w:szCs w:val="24"/>
        </w:rPr>
        <w:t>. The DEGs were summarized in biological process, cellular component and molecular function.</w:t>
      </w:r>
    </w:p>
    <w:p w14:paraId="761B1CE8" w14:textId="77777777" w:rsidR="003E42E3" w:rsidRDefault="003E42E3" w:rsidP="003E42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6:</w:t>
      </w:r>
      <w:r>
        <w:rPr>
          <w:rFonts w:ascii="Times New Roman" w:hAnsi="Times New Roman" w:cs="Times New Roman"/>
          <w:color w:val="000000" w:themeColor="text1"/>
          <w:kern w:val="24"/>
          <w:sz w:val="36"/>
          <w:szCs w:val="36"/>
        </w:rPr>
        <w:t xml:space="preserve"> </w:t>
      </w:r>
      <w:r>
        <w:rPr>
          <w:rFonts w:ascii="Times New Roman" w:hAnsi="Times New Roman" w:cs="Times New Roman"/>
        </w:rPr>
        <w:t>FPKM distribution of each sample</w:t>
      </w:r>
    </w:p>
    <w:p w14:paraId="0930E373" w14:textId="77777777" w:rsidR="003E42E3" w:rsidRDefault="003E42E3" w:rsidP="003E42E3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Additional file 7:</w:t>
      </w:r>
      <w: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Sample number and their treatment information</w:t>
      </w:r>
    </w:p>
    <w:p w14:paraId="33926D4C" w14:textId="77777777" w:rsidR="003E42E3" w:rsidRDefault="003E42E3" w:rsidP="003E42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8: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Primer information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qRT</w:t>
      </w:r>
      <w:proofErr w:type="spellEnd"/>
      <w:r>
        <w:rPr>
          <w:rFonts w:ascii="Times New Roman" w:hAnsi="Times New Roman" w:cs="Times New Roman"/>
          <w:sz w:val="24"/>
          <w:szCs w:val="24"/>
        </w:rPr>
        <w:t>-PCR validation.</w:t>
      </w:r>
    </w:p>
    <w:p w14:paraId="51A9C654" w14:textId="77777777" w:rsidR="00D7009A" w:rsidRPr="003E42E3" w:rsidRDefault="00D7009A"/>
    <w:sectPr w:rsidR="00D7009A" w:rsidRPr="003E42E3" w:rsidSect="0004115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E3"/>
    <w:rsid w:val="0004115A"/>
    <w:rsid w:val="003E42E3"/>
    <w:rsid w:val="008311AC"/>
    <w:rsid w:val="008E19EF"/>
    <w:rsid w:val="00D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C83F7"/>
  <w15:chartTrackingRefBased/>
  <w15:docId w15:val="{98132C93-2C2A-1142-A12F-390054E1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2E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Quincy82</dc:creator>
  <cp:keywords/>
  <dc:description/>
  <cp:lastModifiedBy>Quincy82</cp:lastModifiedBy>
  <cp:revision>3</cp:revision>
  <dcterms:created xsi:type="dcterms:W3CDTF">2021-02-05T06:51:00Z</dcterms:created>
  <dcterms:modified xsi:type="dcterms:W3CDTF">2021-02-05T11:21:00Z</dcterms:modified>
</cp:coreProperties>
</file>