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9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1830"/>
        <w:gridCol w:w="2070"/>
        <w:gridCol w:w="1881"/>
        <w:gridCol w:w="279"/>
        <w:gridCol w:w="2070"/>
        <w:gridCol w:w="1881"/>
        <w:gridCol w:w="279"/>
        <w:gridCol w:w="2169"/>
        <w:gridCol w:w="2160"/>
      </w:tblGrid>
      <w:tr w:rsidR="00D54DDB" w:rsidRPr="004868CD" w14:paraId="61C69D15" w14:textId="77777777" w:rsidTr="00D54DDB">
        <w:trPr>
          <w:trHeight w:val="360"/>
        </w:trPr>
        <w:tc>
          <w:tcPr>
            <w:tcW w:w="14619" w:type="dxa"/>
            <w:gridSpan w:val="9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36B1E5B8" w14:textId="77FCAC86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Supplementary Table 1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. Adjusted levels and changes in </w:t>
            </w: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emergency department visits </w:t>
            </w:r>
            <w:r w:rsidRPr="004868CD">
              <w:rPr>
                <w:rFonts w:ascii="Times New Roman" w:hAnsi="Times New Roman" w:cs="Times New Roman"/>
                <w:color w:val="000000"/>
              </w:rPr>
              <w:t>among older adults with multiple chronic conditions (2006-2015)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D54DDB" w:rsidRPr="004868CD" w14:paraId="4240AEB1" w14:textId="77777777" w:rsidTr="00D54DDB">
        <w:trPr>
          <w:trHeight w:val="278"/>
        </w:trPr>
        <w:tc>
          <w:tcPr>
            <w:tcW w:w="183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B85154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5B8E3F26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Pre-ACA</w:t>
            </w:r>
          </w:p>
        </w:tc>
        <w:tc>
          <w:tcPr>
            <w:tcW w:w="1881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7B19866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9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D45B89F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3951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6C85CD8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Post-ACA</w:t>
            </w:r>
          </w:p>
        </w:tc>
        <w:tc>
          <w:tcPr>
            <w:tcW w:w="279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F9E7CF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169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E2D204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Change</w:t>
            </w:r>
          </w:p>
        </w:tc>
        <w:tc>
          <w:tcPr>
            <w:tcW w:w="216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443BB94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D54DDB" w:rsidRPr="004868CD" w14:paraId="33E07C34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67A8F7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66DEE04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(%)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0F4E32E0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4602684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(%)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65667E3F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  <w:tc>
          <w:tcPr>
            <w:tcW w:w="2169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280621A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pp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>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0E46240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</w:tr>
      <w:tr w:rsidR="00D54DDB" w:rsidRPr="004868CD" w14:paraId="0F4BD4E5" w14:textId="77777777" w:rsidTr="00D54DDB">
        <w:trPr>
          <w:trHeight w:val="278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609AD0F" w14:textId="77777777" w:rsidR="00405643" w:rsidRPr="004868CD" w:rsidRDefault="00405643" w:rsidP="00405643">
            <w:pPr>
              <w:widowControl w:val="0"/>
              <w:tabs>
                <w:tab w:val="left" w:pos="280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Had </w:t>
            </w: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…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Chronic Conditions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C40EDF0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61F51A0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12F56D5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C6F9B48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10A517B7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288B7304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08C8286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1C21FD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54DDB" w:rsidRPr="004868CD" w14:paraId="08F8FE89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6B33169B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2,693)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1F718B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10.4‡ [7.9,12.9]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D022C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0.12‡ [0.09,0.16]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9C920F6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10.4‡ [5.6,15.2]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2421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[0.08,0.22]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75ADC26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 [-5.6,5.6]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607815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0.02 [-0.06,0.10] </w:t>
            </w:r>
          </w:p>
        </w:tc>
      </w:tr>
      <w:tr w:rsidR="00D54DDB" w:rsidRPr="004868CD" w14:paraId="37FEBF36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534975C8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4,053)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385358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15.9‡ [13.7,18.1]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E24111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0.20‡ [0.17,0.23]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5E70AC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17.0‡ [13.4,20.6]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9674AC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0.23‡ [0.17,0.29]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0606E3A6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1.1 [-3.0,5.1]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157FFD7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0.03 [-0.03,0.09] </w:t>
            </w:r>
          </w:p>
        </w:tc>
      </w:tr>
      <w:tr w:rsidR="00D54DDB" w:rsidRPr="004868CD" w14:paraId="4DC57AAA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2FA47D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5,441)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6A3F3E8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14.5‡ [12.7,16.2]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D0C01B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0.18‡ [0.16,0.21]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566A7D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19.6‡ [16.9,22.4]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0FF3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0.30‡ [0.24,0.35]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4E8C290A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5.2‡ [2.0,8.3]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20F3DDF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0.12‡ [0.06,0.18] </w:t>
            </w:r>
          </w:p>
        </w:tc>
      </w:tr>
      <w:tr w:rsidR="00D54DDB" w:rsidRPr="004868CD" w14:paraId="5EDBA3CD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2BFF9FE7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5,617)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8A63A16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17.0‡ [15.1,18.8]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F174F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0.23‡ [0.20,0.25]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9FE302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19.6‡ [16.7,22.6]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B1F90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0.31‡ [0.25,0.37]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3F46C2C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2.7 [-0.8,6.1]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8AA787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0.08† [0.02,0.15] </w:t>
            </w:r>
          </w:p>
        </w:tc>
      </w:tr>
      <w:tr w:rsidR="00D54DDB" w:rsidRPr="004868CD" w14:paraId="7714AD46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2B27C90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4,984)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0575441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17.3‡ [15.5,19.1]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480520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0.23‡ [0.20,0.26]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2F9695A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22.3‡ [19.0,25.7]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4B7B8A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0.34‡ [0.28,0.40]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0BCF087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5.1† [1.2,8.9]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083B071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0.11‡ [0.05,0.18] </w:t>
            </w:r>
          </w:p>
        </w:tc>
      </w:tr>
      <w:tr w:rsidR="00D54DDB" w:rsidRPr="004868CD" w14:paraId="3B31AC5C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6F48488B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5+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10,131)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313EEE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21.0‡ [19.7,22.3]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14891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0.30‡ [0.28,0.33]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809E06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25.2‡ [23.0,27.5]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F2C7D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0.40‡ [0.35,0.44]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65E8E5E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4.2‡ [2.0,6.5]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2C7EF3C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0.09‡ [0.05,0.14] </w:t>
            </w:r>
          </w:p>
        </w:tc>
      </w:tr>
      <w:tr w:rsidR="00D54DDB" w:rsidRPr="004868CD" w14:paraId="6971D3A2" w14:textId="77777777" w:rsidTr="00D54DDB">
        <w:trPr>
          <w:trHeight w:val="30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7BAE1DE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1BE6156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5FA91D7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75DB8C4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2A0A4C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67DD65CA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3396E2E2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3E8AC32E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C6E95B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54DDB" w:rsidRPr="004868CD" w14:paraId="7AB6155D" w14:textId="77777777" w:rsidTr="00D54DDB">
        <w:trPr>
          <w:trHeight w:val="278"/>
        </w:trPr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ED0E55D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2+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 (n = 26,173)</w:t>
            </w:r>
          </w:p>
        </w:tc>
        <w:tc>
          <w:tcPr>
            <w:tcW w:w="207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3EFBEFC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17.4‡ [16.5,18.3]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229D08C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0.23‡ [0.22,0.25]</w:t>
            </w:r>
          </w:p>
        </w:tc>
        <w:tc>
          <w:tcPr>
            <w:tcW w:w="207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9327A5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21.7‡ [20.2,23.2]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08CB354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0.34‡ [0.31,0.37]</w:t>
            </w:r>
          </w:p>
        </w:tc>
        <w:tc>
          <w:tcPr>
            <w:tcW w:w="2169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0C84EE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4.3‡ [2.5,6.1] 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F877591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0.10‡ [0.07,0.13] </w:t>
            </w:r>
          </w:p>
        </w:tc>
      </w:tr>
      <w:tr w:rsidR="00D54DDB" w:rsidRPr="004868CD" w14:paraId="619D11BB" w14:textId="77777777" w:rsidTr="00D54DDB">
        <w:trPr>
          <w:trHeight w:val="278"/>
        </w:trPr>
        <w:tc>
          <w:tcPr>
            <w:tcW w:w="1461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65E7AE2" w14:textId="632F8F35" w:rsidR="00405643" w:rsidRPr="004868CD" w:rsidRDefault="00405643" w:rsidP="003B081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95% confidence intervals in brackets. All estimates were adjusted for complex survey design</w:t>
            </w:r>
            <w:r w:rsidR="007F4E4F" w:rsidRPr="004868CD">
              <w:rPr>
                <w:rFonts w:ascii="Times New Roman" w:hAnsi="Times New Roman" w:cs="Times New Roman"/>
                <w:color w:val="000000"/>
              </w:rPr>
              <w:t>. ACA</w:t>
            </w:r>
            <w:r w:rsidR="003B0813" w:rsidRPr="004868CD">
              <w:rPr>
                <w:rFonts w:ascii="Times New Roman" w:hAnsi="Times New Roman" w:cs="Times New Roman"/>
                <w:color w:val="000000"/>
              </w:rPr>
              <w:t>:</w:t>
            </w:r>
            <w:r w:rsidR="007F4E4F" w:rsidRPr="004868CD">
              <w:rPr>
                <w:rFonts w:ascii="Times New Roman" w:hAnsi="Times New Roman" w:cs="Times New Roman"/>
                <w:color w:val="000000"/>
              </w:rPr>
              <w:t xml:space="preserve"> Affordable Care Act.</w:t>
            </w:r>
          </w:p>
        </w:tc>
      </w:tr>
      <w:tr w:rsidR="00D54DDB" w:rsidRPr="004868CD" w14:paraId="5D7543EC" w14:textId="77777777" w:rsidTr="00D54DDB">
        <w:trPr>
          <w:trHeight w:val="259"/>
        </w:trPr>
        <w:tc>
          <w:tcPr>
            <w:tcW w:w="57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BE26C5" w14:textId="1450A7E7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*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p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>&lt;0.10, † p&lt;0.05, ‡ p&lt;0.01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56E24CB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2A64A6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0080E1D5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6B645363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</w:tcPr>
          <w:p w14:paraId="02DFE0D9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1C1A8CA" w14:textId="77777777" w:rsidR="00405643" w:rsidRPr="004868CD" w:rsidRDefault="004056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54DDB" w:rsidRPr="004868CD" w14:paraId="1417520D" w14:textId="77777777" w:rsidTr="00D54DDB">
        <w:trPr>
          <w:trHeight w:val="278"/>
        </w:trPr>
        <w:tc>
          <w:tcPr>
            <w:tcW w:w="1461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6BB8CD9" w14:textId="75461305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(a)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Estimates are average marginal probabilities of having at least 1 visit, from 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logit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 xml:space="preserve"> models fitted to the entire sample (n=32,919)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D54DDB" w:rsidRPr="004868CD" w14:paraId="4A8A87AE" w14:textId="77777777" w:rsidTr="00D54DDB">
        <w:trPr>
          <w:trHeight w:val="278"/>
        </w:trPr>
        <w:tc>
          <w:tcPr>
            <w:tcW w:w="1461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DB381E1" w14:textId="1C54B050" w:rsidR="00405643" w:rsidRPr="004868CD" w:rsidRDefault="0040564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(b)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Estimates are joint marginal predications from two-part, 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logit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>-negative binomial generalized linear models fitted to the entire sample (n=32,919)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</w:tbl>
    <w:p w14:paraId="3F83EA1D" w14:textId="77777777" w:rsidR="00405643" w:rsidRPr="004868CD" w:rsidRDefault="00405643">
      <w:pPr>
        <w:rPr>
          <w:rFonts w:ascii="Times New Roman" w:hAnsi="Times New Roman" w:cs="Times New Roman"/>
        </w:rPr>
      </w:pPr>
    </w:p>
    <w:p w14:paraId="42B93473" w14:textId="77777777" w:rsidR="00405643" w:rsidRPr="004868CD" w:rsidRDefault="00405643">
      <w:pPr>
        <w:rPr>
          <w:rFonts w:ascii="Times New Roman" w:hAnsi="Times New Roman" w:cs="Times New Roman"/>
        </w:rPr>
      </w:pPr>
      <w:r w:rsidRPr="004868CD">
        <w:rPr>
          <w:rFonts w:ascii="Times New Roman" w:hAnsi="Times New Roman" w:cs="Times New Roman"/>
        </w:rPr>
        <w:br w:type="page"/>
      </w:r>
    </w:p>
    <w:tbl>
      <w:tblPr>
        <w:tblW w:w="142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40"/>
        <w:gridCol w:w="1980"/>
        <w:gridCol w:w="1881"/>
        <w:gridCol w:w="360"/>
        <w:gridCol w:w="1989"/>
        <w:gridCol w:w="1881"/>
        <w:gridCol w:w="189"/>
        <w:gridCol w:w="1980"/>
        <w:gridCol w:w="2250"/>
      </w:tblGrid>
      <w:tr w:rsidR="00350E9A" w:rsidRPr="004868CD" w14:paraId="56CFF623" w14:textId="77777777" w:rsidTr="001A62FF">
        <w:trPr>
          <w:trHeight w:val="322"/>
        </w:trPr>
        <w:tc>
          <w:tcPr>
            <w:tcW w:w="14250" w:type="dxa"/>
            <w:gridSpan w:val="9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61DF86B" w14:textId="33738B1D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Supplementary Table 2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. Adjusted levels and changes in </w:t>
            </w: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inpatient visits </w:t>
            </w:r>
            <w:r w:rsidRPr="004868CD">
              <w:rPr>
                <w:rFonts w:ascii="Times New Roman" w:hAnsi="Times New Roman" w:cs="Times New Roman"/>
                <w:color w:val="000000"/>
              </w:rPr>
              <w:t>among older adults with multiple chronic conditions (2006-2015)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350E9A" w:rsidRPr="004868CD" w14:paraId="2A1C52D2" w14:textId="77777777" w:rsidTr="001A62FF">
        <w:trPr>
          <w:trHeight w:val="278"/>
        </w:trPr>
        <w:tc>
          <w:tcPr>
            <w:tcW w:w="174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032291A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603B887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Pre-ACA</w:t>
            </w:r>
          </w:p>
        </w:tc>
        <w:tc>
          <w:tcPr>
            <w:tcW w:w="1881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66EE34C9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36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B6BFCC7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387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8CD3E8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Post-ACA</w:t>
            </w:r>
          </w:p>
        </w:tc>
        <w:tc>
          <w:tcPr>
            <w:tcW w:w="189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4E3970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98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3A25E247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Change</w:t>
            </w:r>
          </w:p>
        </w:tc>
        <w:tc>
          <w:tcPr>
            <w:tcW w:w="225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A66858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350E9A" w:rsidRPr="004868CD" w14:paraId="25ED43BB" w14:textId="77777777" w:rsidTr="001A62FF">
        <w:trPr>
          <w:trHeight w:val="302"/>
        </w:trPr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BA21B8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3506F0B2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(%)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241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664CB0A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  <w:tc>
          <w:tcPr>
            <w:tcW w:w="1989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27220EA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(%)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070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6097D1B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3B54244E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Had ≥1 Visit (%)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2601963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Mean Total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Visits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b)</w:t>
            </w:r>
          </w:p>
        </w:tc>
      </w:tr>
      <w:tr w:rsidR="00350E9A" w:rsidRPr="004868CD" w14:paraId="7331CB60" w14:textId="77777777" w:rsidTr="001A62FF">
        <w:trPr>
          <w:trHeight w:val="278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A4C1EC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Had </w:t>
            </w: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…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Chronic Conditions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54644F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3D15F5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242BCA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454C5A2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1D2ADA2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</w:tcPr>
          <w:p w14:paraId="0FFF605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32075A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F4D4A8D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50E9A" w:rsidRPr="004868CD" w14:paraId="414E43B6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8541F0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2,693)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E36506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5.0‡ [3.0,7.0]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B6DCC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0.07‡ [0.04,0.10]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26418176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4.6‡ [2.0,7.1]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04F6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0.06‡ [0.02,0.09]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EC208F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-0.4 [-3.6,2.7]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4DEC59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 -0.01 [-0.06,0.03] </w:t>
            </w:r>
          </w:p>
        </w:tc>
      </w:tr>
      <w:tr w:rsidR="00350E9A" w:rsidRPr="004868CD" w14:paraId="5AE6A489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288768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4,053)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837277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10.4‡ [8.5,12.3]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F158E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0.14‡ [0.12,0.17]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23EC153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9.1‡ [6.4,11.7]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7D37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[0.09,0.21]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877BA2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-1.4 [-4.7,2.0]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42CEF56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0.00 [-0.06,0.07] </w:t>
            </w:r>
          </w:p>
        </w:tc>
      </w:tr>
      <w:tr w:rsidR="00350E9A" w:rsidRPr="004868CD" w14:paraId="49E85003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D4303FE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5,441)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EFD1A8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13.6‡ [11.8,15.3]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EFB5D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0.18‡ [0.16,0.21]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312E0EA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10.3‡ [8.1,12.5]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4FDD9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[0.11,0.18]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7BB5E3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-3.3† [-6.1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,-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 xml:space="preserve">0.5]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A1A9C3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-0.04 [-0.08,0.01] </w:t>
            </w:r>
          </w:p>
        </w:tc>
      </w:tr>
      <w:tr w:rsidR="00350E9A" w:rsidRPr="004868CD" w14:paraId="06FB9B3C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0524EFD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5,617)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AD403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15.3‡ [13.5,17.2]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844A1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0.21‡ [0.18,0.23]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3B1AB689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13.9‡ [11.6,16.1]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9745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0.20‡ [0.16,0.23]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35228BE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-1.5 [-4.3,1.4]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1F1DEC3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[-0.06,0.03] </w:t>
            </w:r>
          </w:p>
        </w:tc>
      </w:tr>
      <w:tr w:rsidR="00350E9A" w:rsidRPr="004868CD" w14:paraId="1CA693B7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D7F0FB4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4,984)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E8A7477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17.0‡ [15.2,18.8]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2A74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0.24‡ [0.21,0.27]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2AF976BD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15.6‡ [12.6,18.7]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4D0002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0.21‡ [0.17,0.25]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806344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-1.4 [-5.0,2.3]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11062AE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-0.03 [-0.08,0.02] </w:t>
            </w:r>
          </w:p>
        </w:tc>
      </w:tr>
      <w:tr w:rsidR="00350E9A" w:rsidRPr="004868CD" w14:paraId="10915F70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D7D998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5+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10,131)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678169B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21.3‡ [20.0,22.6]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7F92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0.30‡ [0.28,0.32]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04ECF8AD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21.8‡ [19.7,23.9]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CB33B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0.32‡ [0.28,0.36]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C44A29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0.5 [-1.8,2.8]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01F6C7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0.02 [-0.03,0.06] </w:t>
            </w:r>
          </w:p>
        </w:tc>
      </w:tr>
      <w:tr w:rsidR="00350E9A" w:rsidRPr="004868CD" w14:paraId="7664BDC1" w14:textId="77777777" w:rsidTr="001A62FF">
        <w:trPr>
          <w:trHeight w:val="259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406FA5E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ABFC836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7A706DD8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632FA7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2CBEAE5F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A344CE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</w:tcPr>
          <w:p w14:paraId="33760977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255D6C6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21D3AC7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50E9A" w:rsidRPr="004868CD" w14:paraId="1CE94AFA" w14:textId="77777777" w:rsidTr="001A62FF">
        <w:trPr>
          <w:trHeight w:val="278"/>
        </w:trPr>
        <w:tc>
          <w:tcPr>
            <w:tcW w:w="174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1D090A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2+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 (n = 26,173)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94ADE32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16.8‡ [15.9,17.6]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83AD12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0.23‡ [0.22,0.25]</w:t>
            </w:r>
          </w:p>
        </w:tc>
        <w:tc>
          <w:tcPr>
            <w:tcW w:w="1989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3756B81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15.4‡ [14.1,16.7]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AA9F426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0.22‡ [0.20,0.24]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1508502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-1.4* [-2.9,0.2] </w:t>
            </w:r>
          </w:p>
        </w:tc>
        <w:tc>
          <w:tcPr>
            <w:tcW w:w="225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AF8267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[-0.04,0.01] </w:t>
            </w:r>
          </w:p>
        </w:tc>
      </w:tr>
      <w:tr w:rsidR="00350E9A" w:rsidRPr="004868CD" w14:paraId="12FE956C" w14:textId="77777777" w:rsidTr="001A62FF">
        <w:trPr>
          <w:trHeight w:val="278"/>
        </w:trPr>
        <w:tc>
          <w:tcPr>
            <w:tcW w:w="1425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CEE09E6" w14:textId="7EED0F11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95% confidence intervals in brackets. All estimates were adjusted for complex survey design</w:t>
            </w:r>
            <w:r w:rsidR="007F4E4F" w:rsidRPr="004868CD">
              <w:rPr>
                <w:rFonts w:ascii="Times New Roman" w:hAnsi="Times New Roman" w:cs="Times New Roman"/>
                <w:color w:val="000000"/>
              </w:rPr>
              <w:t>. ACA: Affordable Care Act.</w:t>
            </w:r>
          </w:p>
        </w:tc>
      </w:tr>
      <w:tr w:rsidR="00350E9A" w:rsidRPr="004868CD" w14:paraId="7671E692" w14:textId="77777777" w:rsidTr="001A62FF">
        <w:trPr>
          <w:trHeight w:val="259"/>
        </w:trPr>
        <w:tc>
          <w:tcPr>
            <w:tcW w:w="56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B7140B" w14:textId="0765341C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*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p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>&lt;0.10, † p&lt;0.05, ‡ p&lt;0.01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988D299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210400F0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31A4CA5C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nil"/>
            </w:tcBorders>
          </w:tcPr>
          <w:p w14:paraId="19F3F6B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F4D061A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08EFE6B2" w14:textId="77777777" w:rsidR="00350E9A" w:rsidRPr="004868CD" w:rsidRDefault="00350E9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50E9A" w:rsidRPr="004868CD" w14:paraId="512D5442" w14:textId="77777777" w:rsidTr="001A62FF">
        <w:trPr>
          <w:trHeight w:val="278"/>
        </w:trPr>
        <w:tc>
          <w:tcPr>
            <w:tcW w:w="1425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AA759D1" w14:textId="508CC620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(a)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Estimates are average marginal probabilities of having at least 1 visit, from 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logit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 xml:space="preserve"> models fitted to the entire sample (n=32,919)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350E9A" w:rsidRPr="004868CD" w14:paraId="3179A7B6" w14:textId="77777777" w:rsidTr="001A62FF">
        <w:trPr>
          <w:trHeight w:val="278"/>
        </w:trPr>
        <w:tc>
          <w:tcPr>
            <w:tcW w:w="1425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3063DB2" w14:textId="43999D0E" w:rsidR="00350E9A" w:rsidRPr="004868CD" w:rsidRDefault="00350E9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(b)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Estimates are joint marginal predications from two-part, 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logit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>-negative binomial generalized linear models fitted to the entire sample (n=32,919)</w:t>
            </w:r>
            <w:r w:rsidR="00E5034B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</w:tbl>
    <w:p w14:paraId="2323C6FD" w14:textId="77777777" w:rsidR="00405643" w:rsidRPr="004868CD" w:rsidRDefault="00350E9A">
      <w:pPr>
        <w:rPr>
          <w:rFonts w:ascii="Times New Roman" w:hAnsi="Times New Roman" w:cs="Times New Roman"/>
        </w:rPr>
      </w:pPr>
      <w:r w:rsidRPr="004868CD">
        <w:rPr>
          <w:rFonts w:ascii="Times New Roman" w:hAnsi="Times New Roman" w:cs="Times New Roman"/>
        </w:rPr>
        <w:t xml:space="preserve"> </w:t>
      </w:r>
      <w:r w:rsidR="00405643" w:rsidRPr="004868CD">
        <w:rPr>
          <w:rFonts w:ascii="Times New Roman" w:hAnsi="Times New Roman" w:cs="Times New Roman"/>
        </w:rPr>
        <w:br w:type="page"/>
      </w:r>
    </w:p>
    <w:tbl>
      <w:tblPr>
        <w:tblW w:w="14404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1830"/>
        <w:gridCol w:w="1882"/>
        <w:gridCol w:w="1881"/>
        <w:gridCol w:w="360"/>
        <w:gridCol w:w="1882"/>
        <w:gridCol w:w="2005"/>
        <w:gridCol w:w="236"/>
        <w:gridCol w:w="1924"/>
        <w:gridCol w:w="236"/>
        <w:gridCol w:w="1932"/>
        <w:gridCol w:w="236"/>
      </w:tblGrid>
      <w:tr w:rsidR="00E03D49" w:rsidRPr="004868CD" w14:paraId="049D327D" w14:textId="77777777" w:rsidTr="00346413">
        <w:trPr>
          <w:gridAfter w:val="1"/>
          <w:wAfter w:w="236" w:type="dxa"/>
          <w:trHeight w:val="278"/>
        </w:trPr>
        <w:tc>
          <w:tcPr>
            <w:tcW w:w="14168" w:type="dxa"/>
            <w:gridSpan w:val="10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215EFB3" w14:textId="688B3E4A" w:rsidR="00E03D49" w:rsidRPr="004868CD" w:rsidRDefault="00E03D49" w:rsidP="00DF71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Supplementary Table </w:t>
            </w:r>
            <w:r w:rsidR="00DF71F4"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. Adjusted levels and changes in </w:t>
            </w: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inpatient length of stay</w:t>
            </w:r>
            <w:r w:rsidR="00D4406D"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(LOS)</w:t>
            </w: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4868CD">
              <w:rPr>
                <w:rFonts w:ascii="Times New Roman" w:hAnsi="Times New Roman" w:cs="Times New Roman"/>
                <w:color w:val="000000"/>
              </w:rPr>
              <w:t>among older adults with multiple chronic conditions (2006-2015)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3C1FD9" w:rsidRPr="004868CD" w14:paraId="5131E1F1" w14:textId="77777777" w:rsidTr="00346413">
        <w:trPr>
          <w:trHeight w:val="278"/>
        </w:trPr>
        <w:tc>
          <w:tcPr>
            <w:tcW w:w="183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1DA69DA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1BFC05DD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Pre-ACA</w:t>
            </w:r>
          </w:p>
        </w:tc>
        <w:tc>
          <w:tcPr>
            <w:tcW w:w="1881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2E79A71C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360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0C0C9D0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882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AF04CA3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Post-ACA</w:t>
            </w:r>
          </w:p>
        </w:tc>
        <w:tc>
          <w:tcPr>
            <w:tcW w:w="2005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4FB8ED2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36" w:type="dxa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046F704E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16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4234001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Change</w:t>
            </w:r>
          </w:p>
        </w:tc>
        <w:tc>
          <w:tcPr>
            <w:tcW w:w="2168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</w:tcPr>
          <w:p w14:paraId="5FF4E63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E03D49" w:rsidRPr="004868CD" w14:paraId="12184081" w14:textId="77777777" w:rsidTr="00346413">
        <w:trPr>
          <w:gridAfter w:val="1"/>
          <w:wAfter w:w="236" w:type="dxa"/>
          <w:trHeight w:val="302"/>
        </w:trPr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1B5B95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3393E97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Total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241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4C70502D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Average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(a, b)</w:t>
            </w:r>
          </w:p>
        </w:tc>
        <w:tc>
          <w:tcPr>
            <w:tcW w:w="188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78AACEFC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Total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005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4BD3A1D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Average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(a, b)</w:t>
            </w:r>
            <w:bookmarkStart w:id="0" w:name="_GoBack"/>
            <w:bookmarkEnd w:id="0"/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137290B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Total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(a)</w:t>
            </w:r>
          </w:p>
        </w:tc>
        <w:tc>
          <w:tcPr>
            <w:tcW w:w="2168" w:type="dxa"/>
            <w:gridSpan w:val="2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2D257C2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Average LOS </w:t>
            </w:r>
            <w:r w:rsidRPr="004868CD">
              <w:rPr>
                <w:rFonts w:ascii="Times New Roman" w:hAnsi="Times New Roman" w:cs="Times New Roman"/>
                <w:color w:val="000000"/>
                <w:vertAlign w:val="superscript"/>
              </w:rPr>
              <w:t>(a, b)</w:t>
            </w:r>
          </w:p>
        </w:tc>
      </w:tr>
      <w:tr w:rsidR="003C1FD9" w:rsidRPr="004868CD" w14:paraId="0DFE99BF" w14:textId="77777777" w:rsidTr="00346413">
        <w:trPr>
          <w:trHeight w:val="278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76F5D05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Had </w:t>
            </w:r>
            <w:r w:rsidRPr="004868C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…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Chronic Conditions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6505F96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246FBE0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DD91543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C11909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08E3F3CE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0CD33E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0CE3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3BB8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03D49" w:rsidRPr="004868CD" w14:paraId="43B664A8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7B5CDB1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0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2,693)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44F30F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0.05‡ [0.03,0.07]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570F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0.27‡ [0.14,0.40]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73C8806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0.05‡ [0.02,0.07]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6DF27A81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0.23† [0.04,0.41]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3390A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-0.00 [-0.04,0.03]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4254A8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-0.05 [-0.27,0.17] </w:t>
            </w:r>
          </w:p>
        </w:tc>
      </w:tr>
      <w:tr w:rsidR="00E03D49" w:rsidRPr="004868CD" w14:paraId="2D709C2C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474060A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4,053)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BC844B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0.10‡ [0.08,0.12]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1628C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0.61‡ [0.43,0.78]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22EFF2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0.09‡ [0.06,0.12]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3FFFF94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0.46‡ [0.26,0.66]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975C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[-0.05,0.02]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A8311A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-0.15 [-0.40,0.11] </w:t>
            </w:r>
          </w:p>
        </w:tc>
      </w:tr>
      <w:tr w:rsidR="00E03D49" w:rsidRPr="004868CD" w14:paraId="704841F5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542402D9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5,441)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48E27E3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0.13‡ [0.12,0.15]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9CD5E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0.73‡ [0.59,0.87]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7381B01E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0.10‡ [0.08,0.12]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514E6F06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0.51‡ [0.36,0.67]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95502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-0.03† [-0.06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,-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 xml:space="preserve">0.00]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03AA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-0.22† [-0.43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,-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 xml:space="preserve">0.01] </w:t>
            </w:r>
          </w:p>
        </w:tc>
      </w:tr>
      <w:tr w:rsidR="00E03D49" w:rsidRPr="004868CD" w14:paraId="5276A9F3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1F1753E9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5,617)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CFAC78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[0.13,0.17]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503CC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0.83‡ [0.67,0.99]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72A53B1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0.14‡ [0.12,0.16]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5DD9A1D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0.68‡ [0.48,0.88]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2C7D38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[-0.04,0.01]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CC877D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-0.15 [-0.41,0.11] </w:t>
            </w:r>
          </w:p>
        </w:tc>
      </w:tr>
      <w:tr w:rsidR="00E03D49" w:rsidRPr="004868CD" w14:paraId="3F46B2EB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2D62B40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4,984)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EA262B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0.17‡ [0.15,0.19]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B0DF76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0.84‡ [0.70,0.99]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2A66463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[0.12,0.19]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30A075F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0.82‡ [0.55,1.08]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7F7F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[-0.05,0.02]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F7DB8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-0.03 [-0.33,0.28] </w:t>
            </w:r>
          </w:p>
        </w:tc>
      </w:tr>
      <w:tr w:rsidR="00E03D49" w:rsidRPr="004868CD" w14:paraId="795CB9C3" w14:textId="77777777" w:rsidTr="00346413">
        <w:trPr>
          <w:gridAfter w:val="1"/>
          <w:wAfter w:w="236" w:type="dxa"/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164AA84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5+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  (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n </w:t>
            </w:r>
            <w:r w:rsidRPr="004868CD">
              <w:rPr>
                <w:rFonts w:ascii="Times New Roman" w:hAnsi="Times New Roman" w:cs="Times New Roman"/>
                <w:color w:val="000000"/>
              </w:rPr>
              <w:t>= 10,131)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925990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0.21‡ [0.20,0.22]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6BC1E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0.98‡ [0.89,1.07]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975076D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0.22‡ [0.20,0.24]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49AACEA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0.95‡ [0.83,1.07]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594D4A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0.01 [-0.01,0.03]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F6F68A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-0.03 [-0.17,0.11] </w:t>
            </w:r>
          </w:p>
        </w:tc>
      </w:tr>
      <w:tr w:rsidR="003C1FD9" w:rsidRPr="004868CD" w14:paraId="14B780F4" w14:textId="77777777" w:rsidTr="00346413">
        <w:trPr>
          <w:trHeight w:val="259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754F5F6E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10CE6E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670269E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2A5C225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C15FB15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424E0ED9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9C79D7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FB133B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1DAE61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03D49" w:rsidRPr="004868CD" w14:paraId="06D56C45" w14:textId="77777777" w:rsidTr="00346413">
        <w:trPr>
          <w:gridAfter w:val="1"/>
          <w:wAfter w:w="236" w:type="dxa"/>
          <w:trHeight w:val="278"/>
        </w:trPr>
        <w:tc>
          <w:tcPr>
            <w:tcW w:w="1830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EDACF9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</w:rPr>
              <w:t>2+</w:t>
            </w:r>
            <w:r w:rsidRPr="004868CD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 (n = 26,173)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B5A50C9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0.17‡ [0.16,0.17]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2D9F7B4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0.85‡ [0.78,0.91]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EB734A5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0.15‡ [0.14,0.17]</w:t>
            </w:r>
          </w:p>
        </w:tc>
        <w:tc>
          <w:tcPr>
            <w:tcW w:w="2005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056B8978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0.74‡ [0.65,0.84]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DC8BEF9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-0.01 [-0.03,0.00] 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79532C3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-0.11* [-0.23,0.01] </w:t>
            </w:r>
          </w:p>
        </w:tc>
      </w:tr>
      <w:tr w:rsidR="00E03D49" w:rsidRPr="004868CD" w14:paraId="36737518" w14:textId="77777777" w:rsidTr="00346413">
        <w:trPr>
          <w:gridAfter w:val="1"/>
          <w:wAfter w:w="236" w:type="dxa"/>
          <w:trHeight w:val="278"/>
        </w:trPr>
        <w:tc>
          <w:tcPr>
            <w:tcW w:w="1200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4A73E73" w14:textId="4A7F9C8C" w:rsidR="00E03D49" w:rsidRPr="004868CD" w:rsidRDefault="00D4406D" w:rsidP="00D440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ACA: Affordable Care Act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8578C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03D49" w:rsidRPr="004868CD" w14:paraId="61C3349B" w14:textId="77777777" w:rsidTr="00346413">
        <w:trPr>
          <w:gridAfter w:val="1"/>
          <w:wAfter w:w="236" w:type="dxa"/>
          <w:trHeight w:val="259"/>
        </w:trPr>
        <w:tc>
          <w:tcPr>
            <w:tcW w:w="1416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065FEE64" w14:textId="0B4B16F6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>95% confidence intervals in brackets. All estimates were adjusted for complex survey design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E03D49" w:rsidRPr="004868CD" w14:paraId="22001861" w14:textId="77777777" w:rsidTr="00346413">
        <w:trPr>
          <w:trHeight w:val="259"/>
        </w:trPr>
        <w:tc>
          <w:tcPr>
            <w:tcW w:w="37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1B97" w14:textId="5ABC991B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color w:val="000000"/>
              </w:rPr>
              <w:t xml:space="preserve">* </w:t>
            </w:r>
            <w:proofErr w:type="gramStart"/>
            <w:r w:rsidRPr="004868CD">
              <w:rPr>
                <w:rFonts w:ascii="Times New Roman" w:hAnsi="Times New Roman" w:cs="Times New Roman"/>
                <w:color w:val="000000"/>
              </w:rPr>
              <w:t>p</w:t>
            </w:r>
            <w:proofErr w:type="gramEnd"/>
            <w:r w:rsidRPr="004868CD">
              <w:rPr>
                <w:rFonts w:ascii="Times New Roman" w:hAnsi="Times New Roman" w:cs="Times New Roman"/>
                <w:color w:val="000000"/>
              </w:rPr>
              <w:t>&lt;0.10, † p&lt;0.05, ‡ p&lt;0.01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 w14:paraId="13EC16FF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33AF440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67B93442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4716AF3A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4D2973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BF166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8C0FA" w14:textId="77777777" w:rsidR="00E03D49" w:rsidRPr="004868CD" w:rsidRDefault="00E03D4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03D49" w:rsidRPr="004868CD" w14:paraId="577B5ADC" w14:textId="77777777" w:rsidTr="00346413">
        <w:trPr>
          <w:gridAfter w:val="1"/>
          <w:wAfter w:w="236" w:type="dxa"/>
          <w:trHeight w:val="278"/>
        </w:trPr>
        <w:tc>
          <w:tcPr>
            <w:tcW w:w="1416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78B407BE" w14:textId="104A946D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(a) </w:t>
            </w:r>
            <w:r w:rsidRPr="004868CD">
              <w:rPr>
                <w:rFonts w:ascii="Times New Roman" w:hAnsi="Times New Roman" w:cs="Times New Roman"/>
                <w:color w:val="000000"/>
              </w:rPr>
              <w:t xml:space="preserve">Estimates are joint marginal predications from two-part, </w:t>
            </w:r>
            <w:proofErr w:type="spellStart"/>
            <w:r w:rsidRPr="004868CD">
              <w:rPr>
                <w:rFonts w:ascii="Times New Roman" w:hAnsi="Times New Roman" w:cs="Times New Roman"/>
                <w:color w:val="000000"/>
              </w:rPr>
              <w:t>logit</w:t>
            </w:r>
            <w:proofErr w:type="spellEnd"/>
            <w:r w:rsidRPr="004868CD">
              <w:rPr>
                <w:rFonts w:ascii="Times New Roman" w:hAnsi="Times New Roman" w:cs="Times New Roman"/>
                <w:color w:val="000000"/>
              </w:rPr>
              <w:t>-negative binomial generalized linear models fitted to the entire sample (n=32,919)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E03D49" w:rsidRPr="004868CD" w14:paraId="10C2F1CC" w14:textId="77777777" w:rsidTr="00346413">
        <w:trPr>
          <w:gridAfter w:val="1"/>
          <w:wAfter w:w="236" w:type="dxa"/>
          <w:trHeight w:val="278"/>
        </w:trPr>
        <w:tc>
          <w:tcPr>
            <w:tcW w:w="1416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32598E54" w14:textId="182CD77E" w:rsidR="00E03D49" w:rsidRPr="004868CD" w:rsidRDefault="00E03D4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868C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 xml:space="preserve">(b) </w:t>
            </w:r>
            <w:r w:rsidRPr="004868CD">
              <w:rPr>
                <w:rFonts w:ascii="Times New Roman" w:hAnsi="Times New Roman" w:cs="Times New Roman"/>
                <w:color w:val="000000"/>
              </w:rPr>
              <w:t>Average length of stay is calculated as the total number of inpatient nights (total LOS) divided by the total number of inpatient visits/discharges</w:t>
            </w:r>
            <w:r w:rsidR="00022A44" w:rsidRPr="004868CD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</w:tbl>
    <w:p w14:paraId="2E959188" w14:textId="77777777" w:rsidR="00E84E1D" w:rsidRPr="004868CD" w:rsidRDefault="00E84E1D">
      <w:pPr>
        <w:rPr>
          <w:rFonts w:ascii="Times New Roman" w:hAnsi="Times New Roman" w:cs="Times New Roman"/>
        </w:rPr>
      </w:pPr>
    </w:p>
    <w:sectPr w:rsidR="00E84E1D" w:rsidRPr="004868CD" w:rsidSect="00405643">
      <w:pgSz w:w="15840" w:h="12240" w:orient="landscape"/>
      <w:pgMar w:top="720" w:right="720" w:bottom="720" w:left="720" w:header="720" w:footer="720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7796BA9" w15:done="0"/>
  <w15:commentEx w15:paraId="2119D27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7796BA9" w16cid:durableId="20117B22"/>
  <w16cid:commentId w16cid:paraId="2119D272" w16cid:durableId="20117B4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angNam Ahn (sahn)">
    <w15:presenceInfo w15:providerId="AD" w15:userId="S::sahn@memphis.edu::d3ed85d2-fdee-4a0a-8e58-ace74af294a0"/>
  </w15:person>
  <w15:person w15:author="Asos Qadir Mahmood (qmahmood)">
    <w15:presenceInfo w15:providerId="AD" w15:userId="S-1-5-21-4037581408-3179692428-2014932751-10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43"/>
    <w:rsid w:val="00017CDD"/>
    <w:rsid w:val="00022A44"/>
    <w:rsid w:val="001A62FF"/>
    <w:rsid w:val="00346413"/>
    <w:rsid w:val="00350E9A"/>
    <w:rsid w:val="003B0813"/>
    <w:rsid w:val="003C1FD9"/>
    <w:rsid w:val="00405643"/>
    <w:rsid w:val="004868CD"/>
    <w:rsid w:val="00507B73"/>
    <w:rsid w:val="005C709E"/>
    <w:rsid w:val="007D1567"/>
    <w:rsid w:val="007F4E4F"/>
    <w:rsid w:val="008B3018"/>
    <w:rsid w:val="009E3DD8"/>
    <w:rsid w:val="00D4406D"/>
    <w:rsid w:val="00D54DDB"/>
    <w:rsid w:val="00DF71F4"/>
    <w:rsid w:val="00E03D49"/>
    <w:rsid w:val="00E15641"/>
    <w:rsid w:val="00E5034B"/>
    <w:rsid w:val="00E84E1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91FF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07B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7B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7B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7B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7B7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B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B7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07B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7B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7B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7B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7B7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B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B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commentsExtended" Target="commentsExtended.xml"/><Relationship Id="rId8" Type="http://schemas.microsoft.com/office/2016/09/relationships/commentsIds" Target="commentsIds.xml"/><Relationship Id="rId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752</Words>
  <Characters>4289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SangNam Ahn</dc:creator>
  <cp:keywords/>
  <dc:description/>
  <cp:lastModifiedBy>SangNam Ahn</cp:lastModifiedBy>
  <cp:revision>6</cp:revision>
  <dcterms:created xsi:type="dcterms:W3CDTF">2019-03-12T15:53:00Z</dcterms:created>
  <dcterms:modified xsi:type="dcterms:W3CDTF">2019-03-12T15:56:00Z</dcterms:modified>
</cp:coreProperties>
</file>