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5A00F" w14:textId="77777777" w:rsidR="00C35102" w:rsidRPr="00C35102" w:rsidRDefault="00C35102" w:rsidP="00AF4AE5">
      <w:pPr>
        <w:spacing w:after="240"/>
        <w:jc w:val="center"/>
        <w:rPr>
          <w:rFonts w:ascii="Times New Roman" w:hAnsi="Times New Roman" w:cs="Times New Roman"/>
          <w:b/>
          <w:bCs/>
          <w:lang w:val="en-US"/>
        </w:rPr>
      </w:pPr>
      <w:r w:rsidRPr="00C35102">
        <w:rPr>
          <w:rFonts w:ascii="Times New Roman" w:hAnsi="Times New Roman" w:cs="Times New Roman"/>
          <w:b/>
          <w:bCs/>
          <w:lang w:val="en-US"/>
        </w:rPr>
        <w:t xml:space="preserve">Supplementary information </w:t>
      </w:r>
    </w:p>
    <w:p w14:paraId="45D2FAA5" w14:textId="4AEA2AD4" w:rsidR="00C35102" w:rsidRPr="00C35102" w:rsidRDefault="00C35102" w:rsidP="00C35102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C35102">
        <w:rPr>
          <w:rFonts w:ascii="Times New Roman" w:hAnsi="Times New Roman" w:cs="Times New Roman"/>
          <w:b/>
          <w:bCs/>
          <w:lang w:val="en-US"/>
        </w:rPr>
        <w:t>Food-derived bioactive peptides with antihypertensive activity: A review</w:t>
      </w:r>
    </w:p>
    <w:p w14:paraId="49E66C73" w14:textId="77777777" w:rsidR="00C35102" w:rsidRPr="00C35102" w:rsidRDefault="00C35102" w:rsidP="00C35102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Belén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 Daza-Rodríguez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  <w:lang w:val="en-US"/>
        </w:rPr>
        <w:t>1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; Angie Rodríguez Martínez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  <w:lang w:val="en-US"/>
        </w:rPr>
        <w:t>1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; Albeiro Marrugo Padilla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  <w:lang w:val="en-US"/>
        </w:rPr>
        <w:t>2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, Johana Márquez Lazaro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  <w:lang w:val="en-US"/>
        </w:rPr>
        <w:t>1*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. </w:t>
      </w:r>
    </w:p>
    <w:p w14:paraId="27DB4FD2" w14:textId="77777777" w:rsidR="00C35102" w:rsidRPr="00C35102" w:rsidRDefault="00C35102" w:rsidP="00C3510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35102">
        <w:rPr>
          <w:rFonts w:ascii="Times New Roman" w:hAnsi="Times New Roman" w:cs="Times New Roman"/>
          <w:sz w:val="20"/>
          <w:szCs w:val="20"/>
          <w:lang w:val="en-US"/>
        </w:rPr>
        <w:t xml:space="preserve">Affiliation </w:t>
      </w:r>
    </w:p>
    <w:p w14:paraId="2391EF2D" w14:textId="77777777" w:rsidR="00C35102" w:rsidRPr="00C35102" w:rsidRDefault="00C35102" w:rsidP="00C35102">
      <w:pPr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</w:pP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1 Grupo GINUMED,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Programa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 de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Medicina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Corporación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Universitaria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 Rafael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Núñez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. Cartagena Colombia.</w:t>
      </w:r>
    </w:p>
    <w:p w14:paraId="30915A8E" w14:textId="77777777" w:rsidR="00C35102" w:rsidRPr="00C35102" w:rsidRDefault="00C35102" w:rsidP="00C35102">
      <w:pPr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</w:pP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2 Analytical Chemistry and Biomedicine Group. Campus of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Zaragocilla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 ancient building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Cread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. University of Cartagena. Cartagena-Colombia.</w:t>
      </w:r>
    </w:p>
    <w:p w14:paraId="21244687" w14:textId="77777777" w:rsidR="00C35102" w:rsidRDefault="00C35102" w:rsidP="00C35102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32180559" w14:textId="77777777" w:rsidR="00DB4B6C" w:rsidRPr="00C35102" w:rsidRDefault="00DB4B6C" w:rsidP="00C35102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7B25CF9" w14:textId="77777777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35102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 w:rsidRPr="00C35102">
        <w:rPr>
          <w:rFonts w:ascii="Times New Roman" w:hAnsi="Times New Roman" w:cs="Times New Roman"/>
          <w:b/>
          <w:sz w:val="20"/>
          <w:szCs w:val="20"/>
          <w:lang w:val="en-US"/>
        </w:rPr>
        <w:t>Corresponding author:</w:t>
      </w:r>
    </w:p>
    <w:p w14:paraId="6DD9BC3A" w14:textId="1244A470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35102">
        <w:rPr>
          <w:rFonts w:ascii="Times New Roman" w:hAnsi="Times New Roman" w:cs="Times New Roman"/>
          <w:b/>
          <w:sz w:val="20"/>
          <w:szCs w:val="20"/>
          <w:lang w:val="en-US"/>
        </w:rPr>
        <w:t>Johana Marquez Lazaro, Mailing address</w:t>
      </w:r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Corporación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Universitaria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 xml:space="preserve"> Rafael </w:t>
      </w:r>
      <w:proofErr w:type="spellStart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Núñez</w:t>
      </w:r>
      <w:proofErr w:type="spellEnd"/>
      <w:r w:rsidRPr="00C35102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US"/>
        </w:rPr>
        <w:t>. Cartagena Colombia</w:t>
      </w:r>
      <w:r w:rsidRPr="00C35102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C35102">
        <w:rPr>
          <w:rFonts w:ascii="Times New Roman" w:hAnsi="Times New Roman" w:cs="Times New Roman"/>
          <w:b/>
          <w:bCs/>
          <w:sz w:val="20"/>
          <w:szCs w:val="20"/>
          <w:lang w:val="en-US"/>
        </w:rPr>
        <w:t>P</w:t>
      </w:r>
      <w:r w:rsidRPr="00C35102">
        <w:rPr>
          <w:rFonts w:ascii="Times New Roman" w:hAnsi="Times New Roman" w:cs="Times New Roman"/>
          <w:b/>
          <w:sz w:val="20"/>
          <w:szCs w:val="20"/>
          <w:lang w:val="en-US"/>
        </w:rPr>
        <w:t>hone number:</w:t>
      </w:r>
      <w:r w:rsidRPr="00C35102">
        <w:rPr>
          <w:rFonts w:ascii="Times New Roman" w:hAnsi="Times New Roman" w:cs="Times New Roman"/>
          <w:sz w:val="20"/>
          <w:szCs w:val="20"/>
          <w:lang w:val="en-US"/>
        </w:rPr>
        <w:t xml:space="preserve"> + 57 3002316918. </w:t>
      </w:r>
      <w:r w:rsidRPr="00C35102">
        <w:rPr>
          <w:rFonts w:ascii="Times New Roman" w:hAnsi="Times New Roman" w:cs="Times New Roman"/>
          <w:b/>
          <w:sz w:val="20"/>
          <w:szCs w:val="20"/>
          <w:lang w:val="en-US"/>
        </w:rPr>
        <w:t>E-mail</w:t>
      </w:r>
      <w:r w:rsidRPr="00C35102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hyperlink r:id="rId5" w:history="1">
        <w:r w:rsidRPr="00C35102">
          <w:rPr>
            <w:rStyle w:val="Hipervnculo"/>
            <w:rFonts w:ascii="Times New Roman" w:hAnsi="Times New Roman" w:cs="Times New Roman"/>
            <w:sz w:val="20"/>
            <w:szCs w:val="20"/>
            <w:lang w:val="en-US"/>
          </w:rPr>
          <w:t>Johana.marquez@curntual.edu.co</w:t>
        </w:r>
      </w:hyperlink>
      <w:r w:rsidRPr="00C35102">
        <w:rPr>
          <w:rFonts w:ascii="Times New Roman" w:hAnsi="Times New Roman" w:cs="Times New Roman"/>
          <w:sz w:val="20"/>
          <w:szCs w:val="20"/>
          <w:lang w:val="en-US"/>
        </w:rPr>
        <w:t xml:space="preserve"> - https://orcid.org/0000-0001-8828-3735</w:t>
      </w:r>
      <w:r w:rsidRPr="00C35102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5516E332" w14:textId="21275514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F7B2E8" w14:textId="45977BE5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78E5B8" w14:textId="3C11A267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B902C1A" w14:textId="34F89D64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BAC4CB" w14:textId="581C73D1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693EB1F" w14:textId="03AFE812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E66ABEC" w14:textId="13DE24C0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C348D13" w14:textId="1714FC01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B146DA2" w14:textId="79BEAD53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30C4250" w14:textId="2858C5F7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0AF5278" w14:textId="10FBB936" w:rsidR="00C35102" w:rsidRP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3FD0A96" w14:textId="66BFD266" w:rsidR="00C35102" w:rsidRDefault="00C35102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7F78DB6" w14:textId="77777777" w:rsidR="00AF4AE5" w:rsidRPr="00C35102" w:rsidRDefault="00AF4AE5" w:rsidP="00C3510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E2ADEB8" w14:textId="4828A383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40052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An</w:t>
      </w:r>
      <w:r w:rsidR="00AF4AE5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Pr="00540052">
        <w:rPr>
          <w:rFonts w:ascii="Times New Roman" w:hAnsi="Times New Roman" w:cs="Times New Roman"/>
          <w:b/>
          <w:bCs/>
          <w:sz w:val="24"/>
          <w:szCs w:val="24"/>
          <w:lang w:val="en-US"/>
        </w:rPr>
        <w:t>ex 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AF4AE5" w:rsidRPr="00746CC7">
        <w:rPr>
          <w:rFonts w:ascii="Times New Roman" w:hAnsi="Times New Roman" w:cs="Times New Roman"/>
          <w:sz w:val="24"/>
          <w:szCs w:val="24"/>
          <w:lang w:val="en-US"/>
        </w:rPr>
        <w:t>Search</w:t>
      </w:r>
      <w:r w:rsidR="00AF4AE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F4AE5" w:rsidRPr="00746CC7">
        <w:rPr>
          <w:rFonts w:ascii="Times New Roman" w:hAnsi="Times New Roman" w:cs="Times New Roman"/>
          <w:sz w:val="24"/>
          <w:szCs w:val="24"/>
          <w:lang w:val="en-US"/>
        </w:rPr>
        <w:t>strategy</w:t>
      </w:r>
    </w:p>
    <w:p w14:paraId="1DAEFC82" w14:textId="77777777" w:rsidR="009A14C8" w:rsidRPr="00540052" w:rsidRDefault="009A14C8" w:rsidP="009A14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4005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40052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540052">
        <w:rPr>
          <w:rFonts w:ascii="Times New Roman" w:hAnsi="Times New Roman" w:cs="Times New Roman"/>
          <w:b/>
          <w:bCs/>
          <w:sz w:val="24"/>
          <w:szCs w:val="24"/>
          <w:lang w:val="en-US"/>
        </w:rPr>
        <w:t>PubMed: 06-08-2021, five years</w:t>
      </w:r>
    </w:p>
    <w:p w14:paraId="5D19BB86" w14:textId="77777777" w:rsidR="009A14C8" w:rsidRPr="005E5B76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5B76">
        <w:rPr>
          <w:rFonts w:ascii="Times New Roman" w:hAnsi="Times New Roman" w:cs="Times New Roman"/>
          <w:sz w:val="24"/>
          <w:szCs w:val="24"/>
          <w:lang w:val="en-US"/>
        </w:rPr>
        <w:t>1.</w:t>
      </w:r>
      <w:r w:rsidRPr="005E5B76">
        <w:rPr>
          <w:rFonts w:ascii="Times New Roman" w:hAnsi="Times New Roman" w:cs="Times New Roman"/>
          <w:sz w:val="24"/>
          <w:szCs w:val="24"/>
          <w:lang w:val="en-US"/>
        </w:rPr>
        <w:tab/>
        <w:t>(bioactive peptides) OR (peptides) OR (protein) OR (“functional food”) =1.211.733</w:t>
      </w:r>
    </w:p>
    <w:p w14:paraId="3F3BFBA4" w14:textId="77777777" w:rsidR="009A14C8" w:rsidRPr="005E5B76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5B76"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5E5B76">
        <w:rPr>
          <w:rFonts w:ascii="Times New Roman" w:hAnsi="Times New Roman" w:cs="Times New Roman"/>
          <w:sz w:val="24"/>
          <w:szCs w:val="24"/>
          <w:lang w:val="en-US"/>
        </w:rPr>
        <w:tab/>
        <w:t>("Antihypertensive Agents"[Mesh]) AND ("Hypertension"[Mesh]) AND (ACE inhibitory) AND (Angiotensin-converting enzyme inhibit*) AND (Antihypertensive activity) =52</w:t>
      </w:r>
    </w:p>
    <w:p w14:paraId="7B3194FF" w14:textId="77777777" w:rsidR="009A14C8" w:rsidRPr="00F41D05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41D05">
        <w:rPr>
          <w:rFonts w:ascii="Times New Roman" w:hAnsi="Times New Roman" w:cs="Times New Roman"/>
          <w:sz w:val="24"/>
          <w:szCs w:val="24"/>
          <w:lang w:val="en-US"/>
        </w:rPr>
        <w:t>3.</w:t>
      </w:r>
      <w:r w:rsidRPr="00F41D05">
        <w:rPr>
          <w:rFonts w:ascii="Times New Roman" w:hAnsi="Times New Roman" w:cs="Times New Roman"/>
          <w:sz w:val="24"/>
          <w:szCs w:val="24"/>
          <w:lang w:val="en-US"/>
        </w:rPr>
        <w:tab/>
        <w:t>#1 AND #2=45</w:t>
      </w:r>
    </w:p>
    <w:p w14:paraId="382DF359" w14:textId="77777777" w:rsidR="009A14C8" w:rsidRPr="00F41D05" w:rsidRDefault="009A14C8" w:rsidP="009A14C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41D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41D05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F41D05">
        <w:rPr>
          <w:rFonts w:ascii="Times New Roman" w:hAnsi="Times New Roman" w:cs="Times New Roman"/>
          <w:b/>
          <w:bCs/>
          <w:sz w:val="24"/>
          <w:szCs w:val="24"/>
          <w:lang w:val="en-US"/>
        </w:rPr>
        <w:t>Science direct</w:t>
      </w:r>
    </w:p>
    <w:p w14:paraId="55DD68C9" w14:textId="77777777" w:rsidR="009A14C8" w:rsidRPr="005E5B76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5B76">
        <w:rPr>
          <w:rFonts w:ascii="Times New Roman" w:hAnsi="Times New Roman" w:cs="Times New Roman"/>
          <w:sz w:val="24"/>
          <w:szCs w:val="24"/>
          <w:lang w:val="en-US"/>
        </w:rPr>
        <w:t>1.</w:t>
      </w:r>
      <w:r w:rsidRPr="005E5B76">
        <w:rPr>
          <w:rFonts w:ascii="Times New Roman" w:hAnsi="Times New Roman" w:cs="Times New Roman"/>
          <w:sz w:val="24"/>
          <w:szCs w:val="24"/>
          <w:lang w:val="en-US"/>
        </w:rPr>
        <w:tab/>
        <w:t>(Bioactive peptides) AND (Antihypertensive activity) =2210</w:t>
      </w:r>
    </w:p>
    <w:p w14:paraId="2A09BD7D" w14:textId="77777777" w:rsidR="009A14C8" w:rsidRPr="00AF4AE5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F4AE5">
        <w:rPr>
          <w:rFonts w:ascii="Times New Roman" w:hAnsi="Times New Roman" w:cs="Times New Roman"/>
          <w:sz w:val="24"/>
          <w:szCs w:val="24"/>
          <w:lang w:val="en-US"/>
        </w:rPr>
        <w:t>This search excluded book chapters, reviews, Encyclopedia mini-reviews, Editorials, short communications, Conference Abstracts, among others:1,246</w:t>
      </w:r>
    </w:p>
    <w:p w14:paraId="52B72F6A" w14:textId="77777777" w:rsidR="009A14C8" w:rsidRPr="005E5B76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5B76">
        <w:rPr>
          <w:rFonts w:ascii="Times New Roman" w:hAnsi="Times New Roman" w:cs="Times New Roman"/>
          <w:sz w:val="24"/>
          <w:szCs w:val="24"/>
          <w:lang w:val="en-US"/>
        </w:rPr>
        <w:t>Total: 964</w:t>
      </w:r>
    </w:p>
    <w:p w14:paraId="58A2C887" w14:textId="77777777" w:rsidR="009A14C8" w:rsidRPr="005E5B76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5B76">
        <w:rPr>
          <w:rFonts w:ascii="Times New Roman" w:hAnsi="Times New Roman" w:cs="Times New Roman"/>
          <w:sz w:val="24"/>
          <w:szCs w:val="24"/>
          <w:lang w:val="en-US"/>
        </w:rPr>
        <w:t xml:space="preserve">Selection of articles </w:t>
      </w:r>
    </w:p>
    <w:p w14:paraId="77F3C6C5" w14:textId="77777777" w:rsidR="009A14C8" w:rsidRPr="005E5B76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5B76">
        <w:rPr>
          <w:rFonts w:ascii="Times New Roman" w:hAnsi="Times New Roman" w:cs="Times New Roman"/>
          <w:sz w:val="24"/>
          <w:szCs w:val="24"/>
          <w:lang w:val="en-US"/>
        </w:rPr>
        <w:t>PubMed + Science direct=45 + 964 =1.009</w:t>
      </w:r>
    </w:p>
    <w:p w14:paraId="5E1D6AB3" w14:textId="77777777" w:rsidR="009A14C8" w:rsidRPr="00F41D05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41D05">
        <w:rPr>
          <w:rFonts w:ascii="Times New Roman" w:hAnsi="Times New Roman" w:cs="Times New Roman"/>
          <w:sz w:val="24"/>
          <w:szCs w:val="24"/>
          <w:lang w:val="en-US"/>
        </w:rPr>
        <w:t>Duplicates=2</w:t>
      </w:r>
    </w:p>
    <w:p w14:paraId="29934E0A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41D05">
        <w:rPr>
          <w:rFonts w:ascii="Times New Roman" w:hAnsi="Times New Roman" w:cs="Times New Roman"/>
          <w:sz w:val="24"/>
          <w:szCs w:val="24"/>
          <w:lang w:val="en-US"/>
        </w:rPr>
        <w:t>Articles included for review: 1.007</w:t>
      </w:r>
    </w:p>
    <w:p w14:paraId="13259686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0C51B2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7A6EA4A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76DD72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01A199B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4553C2F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F287A1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749F9F1" w14:textId="77777777" w:rsidR="009A14C8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C064CD8" w14:textId="77777777" w:rsidR="009A14C8" w:rsidRPr="0081079B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1079B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Anexo 2 </w:t>
      </w:r>
      <w:r w:rsidRPr="0081079B">
        <w:rPr>
          <w:rFonts w:ascii="Times New Roman" w:hAnsi="Times New Roman" w:cs="Times New Roman"/>
          <w:sz w:val="24"/>
          <w:szCs w:val="24"/>
          <w:lang w:val="en-US"/>
        </w:rPr>
        <w:t>In-text articles excluded from the review</w:t>
      </w:r>
    </w:p>
    <w:tbl>
      <w:tblPr>
        <w:tblStyle w:val="Tablaconcuadrcula"/>
        <w:tblpPr w:leftFromText="141" w:rightFromText="141" w:vertAnchor="text" w:horzAnchor="margin" w:tblpXSpec="center" w:tblpY="154"/>
        <w:tblW w:w="0" w:type="auto"/>
        <w:tblLook w:val="04A0" w:firstRow="1" w:lastRow="0" w:firstColumn="1" w:lastColumn="0" w:noHBand="0" w:noVBand="1"/>
      </w:tblPr>
      <w:tblGrid>
        <w:gridCol w:w="3256"/>
        <w:gridCol w:w="3685"/>
      </w:tblGrid>
      <w:tr w:rsidR="009A14C8" w:rsidRPr="0081079B" w14:paraId="20E79431" w14:textId="77777777" w:rsidTr="00AF4AE5">
        <w:tc>
          <w:tcPr>
            <w:tcW w:w="3256" w:type="dxa"/>
          </w:tcPr>
          <w:p w14:paraId="58BEE072" w14:textId="77777777" w:rsidR="009A14C8" w:rsidRPr="0081079B" w:rsidRDefault="009A14C8" w:rsidP="00EA08D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Reason for exclusion </w:t>
            </w:r>
          </w:p>
        </w:tc>
        <w:tc>
          <w:tcPr>
            <w:tcW w:w="3685" w:type="dxa"/>
          </w:tcPr>
          <w:p w14:paraId="2DB5576C" w14:textId="77777777" w:rsidR="009A14C8" w:rsidRPr="0081079B" w:rsidRDefault="009A14C8" w:rsidP="00EA08D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Excluded articles</w:t>
            </w:r>
          </w:p>
        </w:tc>
      </w:tr>
      <w:tr w:rsidR="009A14C8" w:rsidRPr="0081079B" w14:paraId="6A9B1CE4" w14:textId="77777777" w:rsidTr="00AF4AE5">
        <w:tc>
          <w:tcPr>
            <w:tcW w:w="3256" w:type="dxa"/>
          </w:tcPr>
          <w:p w14:paraId="6F2CD9FD" w14:textId="77777777" w:rsidR="009A14C8" w:rsidRPr="0081079B" w:rsidRDefault="009A14C8" w:rsidP="00EA08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They do not evaluate the antihypertensive activity of peptides. (37)</w:t>
            </w:r>
          </w:p>
        </w:tc>
        <w:tc>
          <w:tcPr>
            <w:tcW w:w="3685" w:type="dxa"/>
          </w:tcPr>
          <w:p w14:paraId="26B3B5F9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Huang et al.</w:t>
            </w:r>
          </w:p>
          <w:p w14:paraId="5758DD0F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Sangsawad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07256CDB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Yuan et al.</w:t>
            </w:r>
          </w:p>
          <w:p w14:paraId="41CDD052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Tagliazucchi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0FBDAD90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Montone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7AB823A2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Rani et al.</w:t>
            </w:r>
          </w:p>
          <w:p w14:paraId="053BF225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 et al.</w:t>
            </w:r>
          </w:p>
          <w:p w14:paraId="67C52552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Michelke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11359741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Gleeson et al.</w:t>
            </w:r>
          </w:p>
          <w:p w14:paraId="4FF851A2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García et al.</w:t>
            </w:r>
          </w:p>
          <w:p w14:paraId="04609676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Mudgil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0878E1D8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Benavente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207CDF0E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Mejri et al.</w:t>
            </w:r>
          </w:p>
          <w:p w14:paraId="7185EFC7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Fan et al.</w:t>
            </w:r>
          </w:p>
          <w:p w14:paraId="3A4CA160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Mudgil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28D7B1EC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 et al.</w:t>
            </w:r>
          </w:p>
          <w:p w14:paraId="75D18099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Vukic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013F73EF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Alu’datt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7A4F3F29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Yu et al.</w:t>
            </w:r>
          </w:p>
          <w:p w14:paraId="4D36EF99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Liu et al.</w:t>
            </w:r>
          </w:p>
          <w:p w14:paraId="4F928E95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Kalyan et al.</w:t>
            </w:r>
          </w:p>
          <w:p w14:paraId="4474C757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 y Cols.</w:t>
            </w:r>
          </w:p>
          <w:p w14:paraId="4F102CF2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Rudolph et al.</w:t>
            </w:r>
          </w:p>
          <w:p w14:paraId="3A991FAC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 et al.</w:t>
            </w:r>
          </w:p>
          <w:p w14:paraId="1F60E892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Hanafi et al.</w:t>
            </w:r>
          </w:p>
          <w:p w14:paraId="63C6EFC5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Zhang et al.</w:t>
            </w:r>
          </w:p>
          <w:p w14:paraId="61E94463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Ibrahim  et al.</w:t>
            </w:r>
            <w:proofErr w:type="gramEnd"/>
          </w:p>
          <w:p w14:paraId="4CF1726A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Garcia  et al.</w:t>
            </w:r>
            <w:proofErr w:type="gramEnd"/>
          </w:p>
          <w:p w14:paraId="65BF2E4A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Abdel-</w:t>
            </w: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Hamid  et al.</w:t>
            </w:r>
            <w:proofErr w:type="gramEnd"/>
          </w:p>
          <w:p w14:paraId="725FA84B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Chirinos  et al.</w:t>
            </w:r>
            <w:proofErr w:type="gramEnd"/>
          </w:p>
          <w:p w14:paraId="5AC83629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Banan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et al.</w:t>
            </w:r>
            <w:proofErr w:type="gramEnd"/>
          </w:p>
          <w:p w14:paraId="4DD2B8E8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Zhao  et al.</w:t>
            </w:r>
            <w:proofErr w:type="gramEnd"/>
          </w:p>
          <w:p w14:paraId="280C7958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Adams  et al.</w:t>
            </w:r>
            <w:proofErr w:type="gramEnd"/>
          </w:p>
          <w:p w14:paraId="0197EF60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Ribeiro  et al.</w:t>
            </w:r>
            <w:proofErr w:type="gramEnd"/>
          </w:p>
          <w:p w14:paraId="3CC6F783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Zhipeng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Yu  et al.</w:t>
            </w:r>
            <w:proofErr w:type="gramEnd"/>
          </w:p>
          <w:p w14:paraId="38123AED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Sompinit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et al.</w:t>
            </w:r>
            <w:proofErr w:type="gramEnd"/>
          </w:p>
          <w:p w14:paraId="2E6B6F57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Baba  et al.</w:t>
            </w:r>
            <w:proofErr w:type="gramEnd"/>
          </w:p>
        </w:tc>
      </w:tr>
      <w:tr w:rsidR="009A14C8" w:rsidRPr="0081079B" w14:paraId="6136010C" w14:textId="77777777" w:rsidTr="00AF4AE5">
        <w:tc>
          <w:tcPr>
            <w:tcW w:w="3256" w:type="dxa"/>
          </w:tcPr>
          <w:p w14:paraId="5BB0512F" w14:textId="77777777" w:rsidR="009A14C8" w:rsidRPr="0081079B" w:rsidRDefault="009A14C8" w:rsidP="00EA08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They do not identify the peptide sequence. (11)</w:t>
            </w:r>
          </w:p>
        </w:tc>
        <w:tc>
          <w:tcPr>
            <w:tcW w:w="3685" w:type="dxa"/>
          </w:tcPr>
          <w:p w14:paraId="162769AB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Suárez et al.</w:t>
            </w:r>
          </w:p>
          <w:p w14:paraId="010D86B0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Mas-</w:t>
            </w: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Capdevila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7EF4BEF0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Gleeson et al.</w:t>
            </w:r>
          </w:p>
          <w:p w14:paraId="0E4DF574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Alcaide et al.</w:t>
            </w:r>
          </w:p>
          <w:p w14:paraId="5FCE1052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Zapata et al.</w:t>
            </w:r>
          </w:p>
          <w:p w14:paraId="7F5507EE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Gobbi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7C1E361C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Chel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2E0ECBBB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Yahya et al.</w:t>
            </w:r>
          </w:p>
          <w:p w14:paraId="08AA8CA5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Nishibori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11E242E7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Mas-</w:t>
            </w: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Capdevila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302D4ACC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Pengfei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Cui et al.</w:t>
            </w:r>
          </w:p>
          <w:p w14:paraId="549B3466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Ciau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</w:tc>
      </w:tr>
      <w:tr w:rsidR="009A14C8" w:rsidRPr="0081079B" w14:paraId="3D348A33" w14:textId="77777777" w:rsidTr="00AF4AE5">
        <w:tc>
          <w:tcPr>
            <w:tcW w:w="3256" w:type="dxa"/>
          </w:tcPr>
          <w:p w14:paraId="6FD31AF3" w14:textId="77777777" w:rsidR="009A14C8" w:rsidRPr="0081079B" w:rsidRDefault="009A14C8" w:rsidP="00EA08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Peptides from non-food sources. (3)</w:t>
            </w:r>
          </w:p>
        </w:tc>
        <w:tc>
          <w:tcPr>
            <w:tcW w:w="3685" w:type="dxa"/>
          </w:tcPr>
          <w:p w14:paraId="10BDC435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 et al.</w:t>
            </w:r>
          </w:p>
          <w:p w14:paraId="5B1CD655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Khedr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  <w:p w14:paraId="7C5753BE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Wu et al.</w:t>
            </w:r>
          </w:p>
        </w:tc>
      </w:tr>
      <w:tr w:rsidR="009A14C8" w:rsidRPr="0081079B" w14:paraId="2F5AE394" w14:textId="77777777" w:rsidTr="00AF4AE5">
        <w:trPr>
          <w:trHeight w:val="916"/>
        </w:trPr>
        <w:tc>
          <w:tcPr>
            <w:tcW w:w="3256" w:type="dxa"/>
          </w:tcPr>
          <w:p w14:paraId="23A688D7" w14:textId="77777777" w:rsidR="009A14C8" w:rsidRPr="0081079B" w:rsidRDefault="009A14C8" w:rsidP="00EA08D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Incorrect study design. (3)</w:t>
            </w:r>
          </w:p>
        </w:tc>
        <w:tc>
          <w:tcPr>
            <w:tcW w:w="3685" w:type="dxa"/>
          </w:tcPr>
          <w:p w14:paraId="46DC706E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González et al.</w:t>
            </w:r>
          </w:p>
          <w:p w14:paraId="11D1FB03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Festa et al.</w:t>
            </w:r>
          </w:p>
          <w:p w14:paraId="3F976DC5" w14:textId="77777777" w:rsidR="009A14C8" w:rsidRPr="0081079B" w:rsidRDefault="009A14C8" w:rsidP="009A14C8">
            <w:pPr>
              <w:pStyle w:val="Prrafode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Ganguly</w:t>
            </w:r>
            <w:proofErr w:type="spellEnd"/>
            <w:r w:rsidRPr="008107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et al.</w:t>
            </w:r>
          </w:p>
        </w:tc>
      </w:tr>
    </w:tbl>
    <w:p w14:paraId="4CD96368" w14:textId="77777777" w:rsidR="009A14C8" w:rsidRPr="00A955A4" w:rsidRDefault="009A14C8" w:rsidP="009A14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D3FA90" w14:textId="77777777" w:rsidR="000252FE" w:rsidRPr="00C35102" w:rsidRDefault="000252FE">
      <w:pPr>
        <w:rPr>
          <w:lang w:val="en-US"/>
        </w:rPr>
      </w:pPr>
    </w:p>
    <w:sectPr w:rsidR="000252FE" w:rsidRPr="00C351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6D490E"/>
    <w:multiLevelType w:val="hybridMultilevel"/>
    <w:tmpl w:val="B7445912"/>
    <w:lvl w:ilvl="0" w:tplc="8870A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025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102"/>
    <w:rsid w:val="000252FE"/>
    <w:rsid w:val="009A14C8"/>
    <w:rsid w:val="00AF4AE5"/>
    <w:rsid w:val="00C35102"/>
    <w:rsid w:val="00DB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C5DE3"/>
  <w15:chartTrackingRefBased/>
  <w15:docId w15:val="{A7FAFC4C-1682-4067-B7CA-4EB43489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10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35102"/>
    <w:pPr>
      <w:ind w:left="720"/>
      <w:contextualSpacing/>
    </w:pPr>
  </w:style>
  <w:style w:type="table" w:styleId="Tablaconcuadrcula">
    <w:name w:val="Table Grid"/>
    <w:basedOn w:val="Tablanormal"/>
    <w:uiPriority w:val="39"/>
    <w:rsid w:val="00C35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C351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ohana.marquez@curntual.edu.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385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Albeiro Marrugo Padilla</dc:creator>
  <cp:keywords/>
  <dc:description/>
  <cp:lastModifiedBy>Albeiro Marrugo Padilla</cp:lastModifiedBy>
  <cp:revision>2</cp:revision>
  <dcterms:created xsi:type="dcterms:W3CDTF">2022-04-03T16:24:00Z</dcterms:created>
  <dcterms:modified xsi:type="dcterms:W3CDTF">2022-04-03T16:47:00Z</dcterms:modified>
</cp:coreProperties>
</file>