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147A4B" w14:textId="6B57F614" w:rsidR="00300A3B" w:rsidRPr="008C6347" w:rsidRDefault="00300A3B" w:rsidP="00D8492E">
      <w:pPr>
        <w:pStyle w:val="Heading2"/>
        <w:jc w:val="center"/>
      </w:pPr>
      <w:r w:rsidRPr="008C6347">
        <w:t xml:space="preserve">Supplementary </w:t>
      </w:r>
      <w:r w:rsidR="008D626D" w:rsidRPr="008C6347">
        <w:t>Information</w:t>
      </w:r>
    </w:p>
    <w:p w14:paraId="105010D1" w14:textId="6AA1DFAA" w:rsidR="00300A3B" w:rsidRPr="00950DC2" w:rsidRDefault="00300A3B">
      <w:pPr>
        <w:rPr>
          <w:rFonts w:cs="Times New Roman"/>
          <w:szCs w:val="24"/>
        </w:rPr>
      </w:pPr>
    </w:p>
    <w:p w14:paraId="0365612A" w14:textId="1025DA73" w:rsidR="007121BA" w:rsidRPr="00950DC2" w:rsidRDefault="007121BA" w:rsidP="007121BA">
      <w:pPr>
        <w:jc w:val="center"/>
        <w:rPr>
          <w:b/>
          <w:bCs/>
          <w:i/>
          <w:iCs/>
          <w:sz w:val="28"/>
          <w:szCs w:val="28"/>
        </w:rPr>
      </w:pPr>
      <w:r w:rsidRPr="00950DC2">
        <w:rPr>
          <w:b/>
          <w:bCs/>
          <w:sz w:val="28"/>
          <w:szCs w:val="28"/>
        </w:rPr>
        <w:t xml:space="preserve">The characteristics of insoluble softwood substrates affect fungal morphology, secretome composition, and hydrolytic efficiency of enzymes produced by </w:t>
      </w:r>
      <w:r w:rsidRPr="00950DC2">
        <w:rPr>
          <w:b/>
          <w:bCs/>
          <w:i/>
          <w:iCs/>
          <w:sz w:val="28"/>
          <w:szCs w:val="28"/>
        </w:rPr>
        <w:t>Trichoderma reesei</w:t>
      </w:r>
    </w:p>
    <w:p w14:paraId="55CACA64" w14:textId="1A45D0BB" w:rsidR="00300A3B" w:rsidRPr="008C6347" w:rsidRDefault="00300A3B" w:rsidP="00300A3B">
      <w:pPr>
        <w:jc w:val="center"/>
        <w:rPr>
          <w:rFonts w:cs="Times New Roman"/>
          <w:b/>
          <w:bCs/>
          <w:szCs w:val="24"/>
        </w:rPr>
      </w:pPr>
    </w:p>
    <w:p w14:paraId="0B7316B6" w14:textId="77777777" w:rsidR="00294AA5" w:rsidRPr="0063760E" w:rsidRDefault="00294AA5" w:rsidP="00294AA5">
      <w:r w:rsidRPr="0063760E">
        <w:t>Vera Novy</w:t>
      </w:r>
      <w:proofErr w:type="gramStart"/>
      <w:r w:rsidRPr="00EC2422">
        <w:rPr>
          <w:vertAlign w:val="superscript"/>
        </w:rPr>
        <w:t>1,</w:t>
      </w:r>
      <w:r w:rsidRPr="0063760E">
        <w:rPr>
          <w:rFonts w:cs="Times New Roman"/>
          <w:vertAlign w:val="superscript"/>
        </w:rPr>
        <w:t>†</w:t>
      </w:r>
      <w:proofErr w:type="gramEnd"/>
      <w:r w:rsidRPr="0063760E">
        <w:rPr>
          <w:rFonts w:cs="Times New Roman"/>
          <w:vertAlign w:val="superscript"/>
        </w:rPr>
        <w:t>,‡,</w:t>
      </w:r>
      <w:r w:rsidRPr="0063760E">
        <w:rPr>
          <w:vertAlign w:val="superscript"/>
        </w:rPr>
        <w:t>§</w:t>
      </w:r>
      <w:r w:rsidRPr="0063760E">
        <w:t>, Fredrik Nielsen</w:t>
      </w:r>
      <w:r w:rsidRPr="00EC2422">
        <w:rPr>
          <w:vertAlign w:val="superscript"/>
        </w:rPr>
        <w:t>1,</w:t>
      </w:r>
      <w:r w:rsidRPr="0063760E">
        <w:rPr>
          <w:rFonts w:cs="Times New Roman"/>
          <w:vertAlign w:val="superscript"/>
        </w:rPr>
        <w:t>†,‡</w:t>
      </w:r>
      <w:r w:rsidRPr="0063760E">
        <w:t>, Daniel Cullen</w:t>
      </w:r>
      <w:r w:rsidRPr="00EC2422">
        <w:rPr>
          <w:vertAlign w:val="superscript"/>
        </w:rPr>
        <w:t>1</w:t>
      </w:r>
      <w:r w:rsidRPr="0063760E">
        <w:t xml:space="preserve">, </w:t>
      </w:r>
      <w:r>
        <w:t>Grzegorz Sabat</w:t>
      </w:r>
      <w:r w:rsidRPr="004D68F2">
        <w:rPr>
          <w:vertAlign w:val="superscript"/>
        </w:rPr>
        <w:t>2</w:t>
      </w:r>
      <w:r>
        <w:t>,</w:t>
      </w:r>
      <w:r w:rsidRPr="0063760E">
        <w:t xml:space="preserve"> Carl J. Houtman</w:t>
      </w:r>
      <w:r w:rsidRPr="00EC2422">
        <w:rPr>
          <w:vertAlign w:val="superscript"/>
        </w:rPr>
        <w:t>1</w:t>
      </w:r>
      <w:r w:rsidRPr="0063760E">
        <w:t>, and Christopher G. Hunt</w:t>
      </w:r>
      <w:r w:rsidRPr="00EC2422">
        <w:rPr>
          <w:vertAlign w:val="superscript"/>
        </w:rPr>
        <w:t>1</w:t>
      </w:r>
    </w:p>
    <w:p w14:paraId="593AF0C6" w14:textId="77777777" w:rsidR="00294AA5" w:rsidRPr="0063760E" w:rsidRDefault="00294AA5" w:rsidP="00294AA5"/>
    <w:p w14:paraId="4533BFA9" w14:textId="77777777" w:rsidR="00294AA5" w:rsidRDefault="00294AA5" w:rsidP="00294AA5">
      <w:r w:rsidRPr="00EC2422">
        <w:rPr>
          <w:vertAlign w:val="superscript"/>
        </w:rPr>
        <w:t>1</w:t>
      </w:r>
      <w:r>
        <w:t xml:space="preserve"> </w:t>
      </w:r>
      <w:r w:rsidRPr="0063760E">
        <w:t>US Department of Agriculture, Forest Products Laboratory, One Gifford Pinchot Drive, Madison, Wisconsin 53726, USA.</w:t>
      </w:r>
    </w:p>
    <w:p w14:paraId="6D4C872A" w14:textId="77777777" w:rsidR="00294AA5" w:rsidRPr="0063760E" w:rsidRDefault="00294AA5" w:rsidP="00294AA5">
      <w:r w:rsidRPr="004D68F2">
        <w:rPr>
          <w:vertAlign w:val="superscript"/>
        </w:rPr>
        <w:t>2</w:t>
      </w:r>
      <w:r>
        <w:t xml:space="preserve"> </w:t>
      </w:r>
      <w:r w:rsidRPr="004D68F2">
        <w:t>University of Wisconsin Biotechnology Center, Madison, Wisconsin 53706</w:t>
      </w:r>
      <w:r>
        <w:t>, USA.</w:t>
      </w:r>
    </w:p>
    <w:p w14:paraId="2BEA4F1E" w14:textId="77777777" w:rsidR="00294AA5" w:rsidRPr="0063760E" w:rsidRDefault="00294AA5" w:rsidP="00294AA5">
      <w:r w:rsidRPr="0063760E">
        <w:rPr>
          <w:rFonts w:cs="Times New Roman"/>
          <w:vertAlign w:val="superscript"/>
        </w:rPr>
        <w:t>†</w:t>
      </w:r>
      <w:r w:rsidRPr="0063760E">
        <w:t xml:space="preserve"> Present address: Chalmers University of Technology, Department of Biology and Bioengineering, Division of Industrial Biotechnology, </w:t>
      </w:r>
      <w:proofErr w:type="spellStart"/>
      <w:r w:rsidRPr="0063760E">
        <w:t>Kemivägen</w:t>
      </w:r>
      <w:proofErr w:type="spellEnd"/>
      <w:r w:rsidRPr="0063760E">
        <w:t xml:space="preserve"> 10, SE-412 96 Göteborg, Sweden.</w:t>
      </w:r>
    </w:p>
    <w:p w14:paraId="56EA0B49" w14:textId="77777777" w:rsidR="00294AA5" w:rsidRPr="0063760E" w:rsidRDefault="00294AA5" w:rsidP="00294AA5">
      <w:r w:rsidRPr="0063760E">
        <w:rPr>
          <w:rFonts w:cs="Times New Roman"/>
          <w:vertAlign w:val="superscript"/>
        </w:rPr>
        <w:t>‡</w:t>
      </w:r>
      <w:r w:rsidRPr="0063760E">
        <w:t xml:space="preserve"> Equally contributing first authors</w:t>
      </w:r>
    </w:p>
    <w:p w14:paraId="6BBFE41B" w14:textId="00FCD0A0" w:rsidR="00294AA5" w:rsidRDefault="00294AA5" w:rsidP="00294AA5">
      <w:r w:rsidRPr="0063760E">
        <w:rPr>
          <w:vertAlign w:val="superscript"/>
        </w:rPr>
        <w:t>§</w:t>
      </w:r>
      <w:r w:rsidRPr="0063760E">
        <w:t xml:space="preserve"> Corresponding author: E-mail: </w:t>
      </w:r>
      <w:r>
        <w:t>vera.</w:t>
      </w:r>
      <w:r w:rsidRPr="00D840B5">
        <w:t>novy@</w:t>
      </w:r>
      <w:r>
        <w:t>t-online.de</w:t>
      </w:r>
    </w:p>
    <w:p w14:paraId="5F0E705F" w14:textId="4ED83B8C" w:rsidR="00300A3B" w:rsidRPr="008C6347" w:rsidRDefault="00300A3B">
      <w:pPr>
        <w:rPr>
          <w:rFonts w:cs="Times New Roman"/>
          <w:szCs w:val="24"/>
        </w:rPr>
      </w:pPr>
    </w:p>
    <w:p w14:paraId="58715A2D" w14:textId="49E3FF58" w:rsidR="00300A3B" w:rsidRPr="008C6347" w:rsidRDefault="00300A3B">
      <w:pPr>
        <w:rPr>
          <w:rFonts w:cs="Times New Roman"/>
          <w:b/>
          <w:bCs/>
          <w:szCs w:val="24"/>
        </w:rPr>
      </w:pPr>
      <w:r w:rsidRPr="008C6347">
        <w:rPr>
          <w:rFonts w:cs="Times New Roman"/>
          <w:b/>
          <w:bCs/>
          <w:szCs w:val="24"/>
        </w:rPr>
        <w:t>Supplementary material contains:</w:t>
      </w:r>
    </w:p>
    <w:p w14:paraId="4AC7B3ED" w14:textId="6423ED42" w:rsidR="00E148B4" w:rsidRPr="008C6347" w:rsidRDefault="00E148B4">
      <w:pPr>
        <w:rPr>
          <w:rFonts w:cs="Times New Roman"/>
          <w:szCs w:val="24"/>
        </w:rPr>
      </w:pPr>
      <w:r w:rsidRPr="008C6347">
        <w:rPr>
          <w:rFonts w:cs="Times New Roman"/>
          <w:i/>
          <w:iCs/>
          <w:szCs w:val="24"/>
        </w:rPr>
        <w:t>Supplementary Method</w:t>
      </w:r>
      <w:r w:rsidR="0026754D" w:rsidRPr="008C6347">
        <w:rPr>
          <w:rFonts w:cs="Times New Roman"/>
          <w:i/>
          <w:iCs/>
          <w:szCs w:val="24"/>
        </w:rPr>
        <w:t xml:space="preserve">(s): </w:t>
      </w:r>
      <w:r w:rsidR="00C51F83" w:rsidRPr="008C6347">
        <w:rPr>
          <w:rFonts w:cs="Times New Roman"/>
          <w:szCs w:val="24"/>
        </w:rPr>
        <w:t>Method</w:t>
      </w:r>
      <w:r w:rsidR="00E93509" w:rsidRPr="008C6347">
        <w:rPr>
          <w:rFonts w:cs="Times New Roman"/>
          <w:szCs w:val="24"/>
        </w:rPr>
        <w:t>s</w:t>
      </w:r>
      <w:r w:rsidR="00C51F83" w:rsidRPr="008C6347">
        <w:rPr>
          <w:rFonts w:cs="Times New Roman"/>
          <w:szCs w:val="24"/>
        </w:rPr>
        <w:t xml:space="preserve"> S1 </w:t>
      </w:r>
      <w:r w:rsidR="00E93509" w:rsidRPr="008C6347">
        <w:rPr>
          <w:rFonts w:cs="Times New Roman"/>
          <w:szCs w:val="24"/>
        </w:rPr>
        <w:t xml:space="preserve">to </w:t>
      </w:r>
      <w:r w:rsidR="00C51F83" w:rsidRPr="008C6347">
        <w:rPr>
          <w:rFonts w:cs="Times New Roman"/>
          <w:szCs w:val="24"/>
        </w:rPr>
        <w:t>S</w:t>
      </w:r>
      <w:r w:rsidR="003B2D43">
        <w:rPr>
          <w:rFonts w:cs="Times New Roman"/>
          <w:szCs w:val="24"/>
        </w:rPr>
        <w:t>5</w:t>
      </w:r>
    </w:p>
    <w:p w14:paraId="1146FC38" w14:textId="285E76D1" w:rsidR="00300A3B" w:rsidRPr="008C6347" w:rsidRDefault="00300A3B">
      <w:pPr>
        <w:rPr>
          <w:rFonts w:cs="Times New Roman"/>
          <w:szCs w:val="24"/>
        </w:rPr>
      </w:pPr>
      <w:r w:rsidRPr="008C6347">
        <w:rPr>
          <w:rFonts w:cs="Times New Roman"/>
          <w:i/>
          <w:iCs/>
          <w:szCs w:val="24"/>
        </w:rPr>
        <w:t>Supplementary Table</w:t>
      </w:r>
      <w:r w:rsidR="0026754D" w:rsidRPr="008C6347">
        <w:rPr>
          <w:rFonts w:cs="Times New Roman"/>
          <w:i/>
          <w:iCs/>
          <w:szCs w:val="24"/>
        </w:rPr>
        <w:t>(s)</w:t>
      </w:r>
      <w:r w:rsidRPr="008C6347">
        <w:rPr>
          <w:rFonts w:cs="Times New Roman"/>
          <w:i/>
          <w:iCs/>
          <w:szCs w:val="24"/>
        </w:rPr>
        <w:t>:</w:t>
      </w:r>
      <w:r w:rsidR="00C51F83" w:rsidRPr="008C6347">
        <w:rPr>
          <w:rFonts w:cs="Times New Roman"/>
          <w:szCs w:val="24"/>
        </w:rPr>
        <w:t xml:space="preserve"> Tables S1</w:t>
      </w:r>
      <w:r w:rsidR="00E93509" w:rsidRPr="008C6347">
        <w:rPr>
          <w:rFonts w:cs="Times New Roman"/>
          <w:szCs w:val="24"/>
        </w:rPr>
        <w:t xml:space="preserve"> </w:t>
      </w:r>
      <w:r w:rsidR="0026754D" w:rsidRPr="008C6347">
        <w:rPr>
          <w:rFonts w:cs="Times New Roman"/>
          <w:szCs w:val="24"/>
        </w:rPr>
        <w:t>to</w:t>
      </w:r>
      <w:r w:rsidR="00C51F83" w:rsidRPr="008C6347">
        <w:rPr>
          <w:rFonts w:cs="Times New Roman"/>
          <w:szCs w:val="24"/>
        </w:rPr>
        <w:t xml:space="preserve"> S</w:t>
      </w:r>
      <w:r w:rsidR="00E93509" w:rsidRPr="008C6347">
        <w:rPr>
          <w:rFonts w:cs="Times New Roman"/>
          <w:szCs w:val="24"/>
        </w:rPr>
        <w:t>2</w:t>
      </w:r>
    </w:p>
    <w:p w14:paraId="12E3C049" w14:textId="36D2F227" w:rsidR="00300A3B" w:rsidRPr="008C6347" w:rsidRDefault="00300A3B">
      <w:pPr>
        <w:rPr>
          <w:rFonts w:cs="Times New Roman"/>
          <w:szCs w:val="24"/>
        </w:rPr>
      </w:pPr>
      <w:r w:rsidRPr="008C6347">
        <w:rPr>
          <w:rFonts w:cs="Times New Roman"/>
          <w:i/>
          <w:iCs/>
          <w:szCs w:val="24"/>
        </w:rPr>
        <w:t>Supplementary Figure</w:t>
      </w:r>
      <w:r w:rsidR="0026754D" w:rsidRPr="008C6347">
        <w:rPr>
          <w:rFonts w:cs="Times New Roman"/>
          <w:i/>
          <w:iCs/>
          <w:szCs w:val="24"/>
        </w:rPr>
        <w:t>(s)</w:t>
      </w:r>
      <w:r w:rsidRPr="008C6347">
        <w:rPr>
          <w:rFonts w:cs="Times New Roman"/>
          <w:i/>
          <w:iCs/>
          <w:szCs w:val="24"/>
        </w:rPr>
        <w:t>:</w:t>
      </w:r>
      <w:r w:rsidR="00E93509" w:rsidRPr="008C6347">
        <w:rPr>
          <w:rFonts w:cs="Times New Roman"/>
          <w:szCs w:val="24"/>
        </w:rPr>
        <w:t xml:space="preserve"> Figures S1 </w:t>
      </w:r>
      <w:r w:rsidR="0026754D" w:rsidRPr="008C6347">
        <w:rPr>
          <w:rFonts w:cs="Times New Roman"/>
          <w:szCs w:val="24"/>
        </w:rPr>
        <w:t>to</w:t>
      </w:r>
      <w:r w:rsidR="00E93509" w:rsidRPr="008C6347">
        <w:rPr>
          <w:rFonts w:cs="Times New Roman"/>
          <w:szCs w:val="24"/>
        </w:rPr>
        <w:t xml:space="preserve"> S</w:t>
      </w:r>
      <w:r w:rsidR="00EB62C2">
        <w:rPr>
          <w:rFonts w:cs="Times New Roman"/>
          <w:szCs w:val="24"/>
        </w:rPr>
        <w:t>3</w:t>
      </w:r>
    </w:p>
    <w:p w14:paraId="4528A582" w14:textId="77777777" w:rsidR="003903CE" w:rsidRPr="008C6347" w:rsidRDefault="003903CE">
      <w:pPr>
        <w:spacing w:line="259" w:lineRule="auto"/>
        <w:jc w:val="left"/>
        <w:rPr>
          <w:rFonts w:eastAsiaTheme="majorEastAsia" w:cstheme="majorBidi"/>
          <w:b/>
          <w:sz w:val="28"/>
          <w:szCs w:val="26"/>
        </w:rPr>
      </w:pPr>
      <w:r w:rsidRPr="008C6347">
        <w:br w:type="page"/>
      </w:r>
    </w:p>
    <w:p w14:paraId="355E58D7" w14:textId="6C16E3A8" w:rsidR="007B4922" w:rsidRPr="008C6347" w:rsidRDefault="007B4922" w:rsidP="003903CE">
      <w:pPr>
        <w:pStyle w:val="Heading2"/>
      </w:pPr>
      <w:r w:rsidRPr="008C6347">
        <w:lastRenderedPageBreak/>
        <w:t>Supplementary Methodology</w:t>
      </w:r>
      <w:r w:rsidR="003A3FC0" w:rsidRPr="008C6347">
        <w:t xml:space="preserve"> – S1</w:t>
      </w:r>
    </w:p>
    <w:p w14:paraId="298F6EE1" w14:textId="64691FCA" w:rsidR="007144B4" w:rsidRPr="008C6347" w:rsidRDefault="007144B4" w:rsidP="003903CE">
      <w:pPr>
        <w:pStyle w:val="Heading3"/>
      </w:pPr>
      <w:r w:rsidRPr="008C6347">
        <w:t>Detailed description of pretreatment methods</w:t>
      </w:r>
    </w:p>
    <w:p w14:paraId="23F0877F" w14:textId="027428B6" w:rsidR="003903CE" w:rsidRPr="006578CE" w:rsidRDefault="0061266D" w:rsidP="006578CE">
      <w:r>
        <w:t xml:space="preserve">Three substrates were prepared: </w:t>
      </w:r>
      <w:r w:rsidRPr="0063760E">
        <w:t xml:space="preserve">northern bleached softwood Kraft pulp (NBSK), </w:t>
      </w:r>
      <w:r>
        <w:t xml:space="preserve">dilute </w:t>
      </w:r>
      <w:r w:rsidRPr="0063760E">
        <w:t>acid-catalyzed steam pretreated Lodgepole pine (</w:t>
      </w:r>
      <w:r>
        <w:t>LP-</w:t>
      </w:r>
      <w:r w:rsidRPr="0063760E">
        <w:t>STEX), and mild alkali-oxygen pretreated Lodgepole pine (</w:t>
      </w:r>
      <w:r>
        <w:t>LP-</w:t>
      </w:r>
      <w:r w:rsidRPr="0063760E">
        <w:t>ALKOX).</w:t>
      </w:r>
      <w:r>
        <w:t xml:space="preserve"> </w:t>
      </w:r>
      <w:r w:rsidR="007144B4" w:rsidRPr="008C6347">
        <w:t>Substrates from Lodgepole pine (</w:t>
      </w:r>
      <w:r w:rsidR="007144B4" w:rsidRPr="008C6347">
        <w:rPr>
          <w:rStyle w:val="SubtleEmphasis"/>
        </w:rPr>
        <w:t xml:space="preserve">Pinus </w:t>
      </w:r>
      <w:proofErr w:type="spellStart"/>
      <w:r w:rsidR="007144B4" w:rsidRPr="008C6347">
        <w:rPr>
          <w:rStyle w:val="SubtleEmphasis"/>
        </w:rPr>
        <w:t>contorta</w:t>
      </w:r>
      <w:proofErr w:type="spellEnd"/>
      <w:r w:rsidR="007144B4" w:rsidRPr="008C6347">
        <w:t xml:space="preserve">) were produced from commercial Lodgepole pine </w:t>
      </w:r>
      <w:r w:rsidR="006578CE">
        <w:t xml:space="preserve">(LP) </w:t>
      </w:r>
      <w:r w:rsidR="007144B4" w:rsidRPr="008C6347">
        <w:t>wood chips with a humidity content of 8.0</w:t>
      </w:r>
      <w:r w:rsidR="007144B4" w:rsidRPr="008C6347">
        <w:rPr>
          <w:rFonts w:cstheme="minorHAnsi"/>
        </w:rPr>
        <w:t>±</w:t>
      </w:r>
      <w:r w:rsidR="007144B4" w:rsidRPr="008C6347">
        <w:t>0.6</w:t>
      </w:r>
      <w:r w:rsidR="00F13C61" w:rsidRPr="008C6347">
        <w:t> </w:t>
      </w:r>
      <w:r w:rsidR="007144B4" w:rsidRPr="008C6347">
        <w:t>wt.%. The wood chips were stack-sieved and the 16</w:t>
      </w:r>
      <w:r w:rsidR="007144B4" w:rsidRPr="008C6347">
        <w:rPr>
          <w:rFonts w:cs="Times New Roman"/>
        </w:rPr>
        <w:t>×</w:t>
      </w:r>
      <w:r w:rsidR="007144B4" w:rsidRPr="008C6347">
        <w:t>16 to 31.5</w:t>
      </w:r>
      <w:r w:rsidR="007144B4" w:rsidRPr="008C6347">
        <w:rPr>
          <w:rFonts w:cs="Times New Roman"/>
        </w:rPr>
        <w:t>×31.5</w:t>
      </w:r>
      <w:r w:rsidR="00F13C61" w:rsidRPr="008C6347">
        <w:rPr>
          <w:rFonts w:cs="Times New Roman"/>
        </w:rPr>
        <w:t> </w:t>
      </w:r>
      <w:r w:rsidR="007144B4" w:rsidRPr="008C6347">
        <w:rPr>
          <w:rFonts w:cs="Times New Roman"/>
        </w:rPr>
        <w:t>mm</w:t>
      </w:r>
      <w:r w:rsidR="007144B4" w:rsidRPr="008C6347">
        <w:t xml:space="preserve"> size fraction </w:t>
      </w:r>
      <w:r w:rsidR="007144B4" w:rsidRPr="006578CE">
        <w:t>with an average thickness of 4.1</w:t>
      </w:r>
      <w:r w:rsidR="00F13C61" w:rsidRPr="006578CE">
        <w:t> </w:t>
      </w:r>
      <w:r w:rsidR="007144B4" w:rsidRPr="006578CE">
        <w:t>mm</w:t>
      </w:r>
      <w:r w:rsidR="000C119F" w:rsidRPr="006578CE">
        <w:t xml:space="preserve"> was used</w:t>
      </w:r>
      <w:r w:rsidR="007144B4" w:rsidRPr="006578CE">
        <w:t>.</w:t>
      </w:r>
    </w:p>
    <w:p w14:paraId="333F60B0" w14:textId="444AA1C7" w:rsidR="003903CE" w:rsidRPr="008C6347" w:rsidRDefault="007144B4" w:rsidP="006578CE">
      <w:r w:rsidRPr="006578CE">
        <w:t xml:space="preserve">Sheet dried NBSK </w:t>
      </w:r>
      <w:r w:rsidR="006578CE" w:rsidRPr="0063760E">
        <w:t>from the British Columbia interior (Canada), typically consisting of 50-60% Lodgepole pine, 30-40% White spruce, and 5-10% sub-alpine fir, was obtained from industrial sources.</w:t>
      </w:r>
      <w:r w:rsidR="006578CE">
        <w:t xml:space="preserve"> The sheets were </w:t>
      </w:r>
      <w:r w:rsidRPr="006578CE">
        <w:t>soaked in deionized water</w:t>
      </w:r>
      <w:r w:rsidRPr="008C6347">
        <w:t xml:space="preserve"> for 60</w:t>
      </w:r>
      <w:r w:rsidR="00F13C61" w:rsidRPr="008C6347">
        <w:t> </w:t>
      </w:r>
      <w:r w:rsidRPr="008C6347">
        <w:t>min and disintegrated with 30 000 revolutions in a standard disintegrator at 1</w:t>
      </w:r>
      <w:r w:rsidR="00F13C61" w:rsidRPr="008C6347">
        <w:t> </w:t>
      </w:r>
      <w:r w:rsidRPr="008C6347">
        <w:t>wt.% consistency, conforming with ISO 5263. The dispersed fibers were dewatered by vacuum filtration and stored at 4°C.</w:t>
      </w:r>
    </w:p>
    <w:p w14:paraId="42EA390E" w14:textId="47BCC10F" w:rsidR="003903CE" w:rsidRPr="006578CE" w:rsidRDefault="00635FD8" w:rsidP="006578CE">
      <w:r w:rsidRPr="008C6347">
        <w:t xml:space="preserve">For </w:t>
      </w:r>
      <w:r w:rsidR="00BD3C87" w:rsidRPr="008C6347">
        <w:t>LP-</w:t>
      </w:r>
      <w:r w:rsidRPr="008C6347">
        <w:t xml:space="preserve">STEX, </w:t>
      </w:r>
      <w:r w:rsidR="006578CE">
        <w:t xml:space="preserve">LP </w:t>
      </w:r>
      <w:r w:rsidR="007144B4" w:rsidRPr="008C6347">
        <w:t xml:space="preserve">wood chips were impregnated with water at 30°C overnight at a wood to liquid </w:t>
      </w:r>
      <w:r w:rsidR="006578CE">
        <w:t xml:space="preserve">mass </w:t>
      </w:r>
      <w:r w:rsidR="007144B4" w:rsidRPr="008C6347">
        <w:t xml:space="preserve">ratio of 1, yielding a </w:t>
      </w:r>
      <w:r w:rsidR="005B6999" w:rsidRPr="008C6347">
        <w:t>dry matter (</w:t>
      </w:r>
      <w:r w:rsidR="007144B4" w:rsidRPr="008C6347">
        <w:t>DM</w:t>
      </w:r>
      <w:r w:rsidR="005B6999" w:rsidRPr="008C6347">
        <w:t>)</w:t>
      </w:r>
      <w:r w:rsidR="007144B4" w:rsidRPr="008C6347">
        <w:t xml:space="preserve"> content in the wood chips of </w:t>
      </w:r>
      <w:r w:rsidR="00BD3C87" w:rsidRPr="008C6347">
        <w:rPr>
          <w:rFonts w:cs="Times New Roman"/>
        </w:rPr>
        <w:t>≈</w:t>
      </w:r>
      <w:r w:rsidR="007144B4" w:rsidRPr="008C6347">
        <w:t>50 wt.%. The wood chips were subsequently impregnated with gaseous SO</w:t>
      </w:r>
      <w:r w:rsidR="007144B4" w:rsidRPr="008C6347">
        <w:rPr>
          <w:vertAlign w:val="subscript"/>
        </w:rPr>
        <w:t>2</w:t>
      </w:r>
      <w:r w:rsidR="007144B4" w:rsidRPr="008C6347">
        <w:t xml:space="preserve"> in sealed plastic bags for 20 minutes at room temperature and vented for 30 min, absorbing 2</w:t>
      </w:r>
      <w:r w:rsidR="000C119F">
        <w:t> </w:t>
      </w:r>
      <w:r w:rsidR="007144B4" w:rsidRPr="008C6347">
        <w:t>wt.% of SO</w:t>
      </w:r>
      <w:r w:rsidR="007144B4" w:rsidRPr="008C6347">
        <w:rPr>
          <w:vertAlign w:val="subscript"/>
        </w:rPr>
        <w:t>2</w:t>
      </w:r>
      <w:r w:rsidR="007144B4" w:rsidRPr="008C6347">
        <w:t xml:space="preserve">, based on DM. The impregnated wood chips were steam pretreated in batches of 500 g DM at 210°C for 5 min in a preheated 10-L batch pretreatment reactor. The pretreated material was dewatered by vacuum filtration and </w:t>
      </w:r>
      <w:r w:rsidR="007144B4" w:rsidRPr="006578CE">
        <w:t>stored at 4°C.</w:t>
      </w:r>
    </w:p>
    <w:p w14:paraId="74BD5A71" w14:textId="1EE68C69" w:rsidR="00D8492E" w:rsidRPr="008C6347" w:rsidRDefault="00635FD8" w:rsidP="006578CE">
      <w:r w:rsidRPr="006578CE">
        <w:t xml:space="preserve">For </w:t>
      </w:r>
      <w:r w:rsidR="00BD3C87" w:rsidRPr="006578CE">
        <w:t>LP-</w:t>
      </w:r>
      <w:r w:rsidRPr="006578CE">
        <w:t xml:space="preserve">ALKOX, </w:t>
      </w:r>
      <w:r w:rsidR="006578CE">
        <w:t xml:space="preserve">LP </w:t>
      </w:r>
      <w:r w:rsidR="007144B4" w:rsidRPr="006578CE">
        <w:t>wood chips were autoclaved</w:t>
      </w:r>
      <w:r w:rsidR="007144B4" w:rsidRPr="008C6347">
        <w:t xml:space="preserve"> (121</w:t>
      </w:r>
      <w:r w:rsidR="007144B4" w:rsidRPr="008C6347">
        <w:rPr>
          <w:rFonts w:cs="Times New Roman"/>
        </w:rPr>
        <w:t>°</w:t>
      </w:r>
      <w:r w:rsidR="007144B4" w:rsidRPr="008C6347">
        <w:t>C, 20</w:t>
      </w:r>
      <w:r w:rsidR="00F13C61" w:rsidRPr="008C6347">
        <w:t> </w:t>
      </w:r>
      <w:r w:rsidR="007144B4" w:rsidRPr="008C6347">
        <w:t>min) to displace entrained air and impregnated with 20</w:t>
      </w:r>
      <w:r w:rsidR="00F13C61" w:rsidRPr="008C6347">
        <w:t> </w:t>
      </w:r>
      <w:r w:rsidR="007144B4" w:rsidRPr="008C6347">
        <w:t>wt.% sodium carbonate solution, wood to liquid mass ratio 1:4, for 12</w:t>
      </w:r>
      <w:r w:rsidR="00E438BE" w:rsidRPr="008C6347">
        <w:t> </w:t>
      </w:r>
      <w:r w:rsidR="007144B4" w:rsidRPr="008C6347">
        <w:t>h at 70</w:t>
      </w:r>
      <w:r w:rsidR="007144B4" w:rsidRPr="008C6347">
        <w:rPr>
          <w:rFonts w:cs="Times New Roman"/>
        </w:rPr>
        <w:t>°</w:t>
      </w:r>
      <w:r w:rsidR="007144B4" w:rsidRPr="008C6347">
        <w:t>C in a water bath. Impregnated wood chips were placed in a mesh basket, suspended above the liquid level, in a 1</w:t>
      </w:r>
      <w:r w:rsidR="00506103">
        <w:noBreakHyphen/>
      </w:r>
      <w:r w:rsidR="007144B4" w:rsidRPr="008C6347">
        <w:t>L stainless steel-lined Parr reactor (Parr Instrument Company, Moline, IL, USA) and injected with molecular oxygen (grade 5.0) at 6.9</w:t>
      </w:r>
      <w:r w:rsidR="00F13C61" w:rsidRPr="008C6347">
        <w:t> </w:t>
      </w:r>
      <w:r w:rsidR="007144B4" w:rsidRPr="008C6347">
        <w:t>bar. The impregnated wood chips were treated at 130</w:t>
      </w:r>
      <w:r w:rsidR="007144B4" w:rsidRPr="008C6347">
        <w:rPr>
          <w:rFonts w:cs="Times New Roman"/>
        </w:rPr>
        <w:t>°</w:t>
      </w:r>
      <w:r w:rsidR="007144B4" w:rsidRPr="008C6347">
        <w:t>C for 6</w:t>
      </w:r>
      <w:r w:rsidR="00E438BE">
        <w:t> </w:t>
      </w:r>
      <w:r w:rsidR="007144B4" w:rsidRPr="008C6347">
        <w:t>h with a rise time of 45</w:t>
      </w:r>
      <w:r w:rsidR="00E438BE">
        <w:t> </w:t>
      </w:r>
      <w:r w:rsidR="007144B4" w:rsidRPr="008C6347">
        <w:t>min from 70</w:t>
      </w:r>
      <w:r w:rsidR="007144B4" w:rsidRPr="008C6347">
        <w:rPr>
          <w:rFonts w:cs="Times New Roman"/>
        </w:rPr>
        <w:t>°</w:t>
      </w:r>
      <w:r w:rsidR="007144B4" w:rsidRPr="008C6347">
        <w:t>C to treatment temperature. Mechanical refining was performed in a 3</w:t>
      </w:r>
      <w:r w:rsidR="00506103">
        <w:noBreakHyphen/>
      </w:r>
      <w:r w:rsidR="007144B4" w:rsidRPr="008C6347">
        <w:t xml:space="preserve">step process: defibration, screening, and PFI-milling. The treated wood chips were suspended in </w:t>
      </w:r>
      <w:r w:rsidR="00F13C61" w:rsidRPr="008C6347">
        <w:rPr>
          <w:rFonts w:cs="Times New Roman"/>
        </w:rPr>
        <w:t>≈</w:t>
      </w:r>
      <w:r w:rsidR="007144B4" w:rsidRPr="008C6347">
        <w:t>5</w:t>
      </w:r>
      <w:r w:rsidR="00F13C61" w:rsidRPr="008C6347">
        <w:t> </w:t>
      </w:r>
      <w:r w:rsidR="007144B4" w:rsidRPr="008C6347">
        <w:t xml:space="preserve">L of water and mechanically refined by twin-screw extrusion, using a commercial juicer (Angel model 8500), to defibrate the wood chips and develop fibers, and subsequently dewatered by filtration and washed with </w:t>
      </w:r>
      <w:r w:rsidR="00F13C61" w:rsidRPr="008C6347">
        <w:rPr>
          <w:rFonts w:cs="Times New Roman"/>
        </w:rPr>
        <w:t>≈</w:t>
      </w:r>
      <w:r w:rsidR="006578CE">
        <w:rPr>
          <w:rFonts w:cs="Times New Roman"/>
        </w:rPr>
        <w:t>1</w:t>
      </w:r>
      <w:r w:rsidR="007144B4" w:rsidRPr="008C6347">
        <w:t>5</w:t>
      </w:r>
      <w:r w:rsidR="00F13C61" w:rsidRPr="008C6347">
        <w:t> </w:t>
      </w:r>
      <w:r w:rsidR="007144B4" w:rsidRPr="008C6347">
        <w:t xml:space="preserve">L of deionized water. Shives were removed with a plate-type vibrating screen with </w:t>
      </w:r>
      <w:r w:rsidR="007144B4" w:rsidRPr="008C6347">
        <w:lastRenderedPageBreak/>
        <w:t>0.3048</w:t>
      </w:r>
      <w:r w:rsidR="007144B4" w:rsidRPr="008C6347">
        <w:rPr>
          <w:rFonts w:cs="Times New Roman"/>
        </w:rPr>
        <w:t>×45</w:t>
      </w:r>
      <w:r w:rsidR="00506103">
        <w:t> </w:t>
      </w:r>
      <w:r w:rsidR="007144B4" w:rsidRPr="008C6347">
        <w:t>mm slits and the fibers collected on a 100</w:t>
      </w:r>
      <w:r w:rsidR="00506103">
        <w:noBreakHyphen/>
      </w:r>
      <w:r w:rsidR="007144B4" w:rsidRPr="008C6347">
        <w:t>mesh screen (0.149</w:t>
      </w:r>
      <w:r w:rsidR="007144B4" w:rsidRPr="008C6347">
        <w:rPr>
          <w:rFonts w:cs="Times New Roman"/>
        </w:rPr>
        <w:t>×</w:t>
      </w:r>
      <w:r w:rsidR="007144B4" w:rsidRPr="008C6347">
        <w:t>0.149</w:t>
      </w:r>
      <w:r w:rsidR="00F13C61" w:rsidRPr="008C6347">
        <w:t> </w:t>
      </w:r>
      <w:r w:rsidR="007144B4" w:rsidRPr="008C6347">
        <w:t>mm). Collected fibers were PFI-milled for 5000 revolutions with a beating gap of 0.2</w:t>
      </w:r>
      <w:r w:rsidR="00F13C61" w:rsidRPr="008C6347">
        <w:t> </w:t>
      </w:r>
      <w:r w:rsidR="007144B4" w:rsidRPr="008C6347">
        <w:t>mm at 10</w:t>
      </w:r>
      <w:r w:rsidR="00F13C61" w:rsidRPr="008C6347">
        <w:t> </w:t>
      </w:r>
      <w:r w:rsidR="007144B4" w:rsidRPr="008C6347">
        <w:t>wt.% consistency to homogenize the fiber morphology and increase the fibrillation. The pretreated material was dewatered by vacuum filtration and stored at 4°C.</w:t>
      </w:r>
      <w:r w:rsidR="00D8492E" w:rsidRPr="008C6347">
        <w:br w:type="page"/>
      </w:r>
    </w:p>
    <w:p w14:paraId="6E953DDD" w14:textId="581451F3" w:rsidR="003A3FC0" w:rsidRPr="008C6347" w:rsidRDefault="003A3FC0" w:rsidP="003903CE">
      <w:pPr>
        <w:pStyle w:val="Heading2"/>
      </w:pPr>
      <w:r w:rsidRPr="008C6347">
        <w:lastRenderedPageBreak/>
        <w:t>Supplementary Methodology – S2</w:t>
      </w:r>
    </w:p>
    <w:p w14:paraId="3B64417C" w14:textId="1E98B1B8" w:rsidR="007B4922" w:rsidRPr="008C6347" w:rsidRDefault="007B4922" w:rsidP="003903CE">
      <w:pPr>
        <w:pStyle w:val="Heading3"/>
      </w:pPr>
      <w:r w:rsidRPr="008C6347">
        <w:t>Fungal bioreactor cultivations</w:t>
      </w:r>
    </w:p>
    <w:p w14:paraId="62B95A8D" w14:textId="3294151C" w:rsidR="00F03413" w:rsidRPr="006578CE" w:rsidRDefault="00BC7A20" w:rsidP="006578CE">
      <w:r w:rsidRPr="008C6347">
        <w:rPr>
          <w:i/>
          <w:iCs/>
        </w:rPr>
        <w:t>T. reesei</w:t>
      </w:r>
      <w:r w:rsidRPr="008C6347">
        <w:t xml:space="preserve"> QM6a</w:t>
      </w:r>
      <w:r w:rsidR="007B4922" w:rsidRPr="008C6347">
        <w:t xml:space="preserve"> was kept on potato dextrose agar and revitalized every 2 weeks by transferring a piece of overgrown agar to a fresh agar plate. Incubation was at 30</w:t>
      </w:r>
      <w:r w:rsidR="007B4922" w:rsidRPr="008C6347">
        <w:rPr>
          <w:rFonts w:cs="Times New Roman"/>
        </w:rPr>
        <w:t>º</w:t>
      </w:r>
      <w:r w:rsidR="007B4922" w:rsidRPr="008C6347">
        <w:t>C for 1 week. Pieces of overgrown agar was then used to inoculate two pre-cultures consisting of 50 mL of mineral medium (5</w:t>
      </w:r>
      <w:r w:rsidR="0017688D" w:rsidRPr="008C6347">
        <w:t> </w:t>
      </w:r>
      <w:r w:rsidR="007B4922" w:rsidRPr="008C6347">
        <w:t>g</w:t>
      </w:r>
      <w:r w:rsidR="0017688D" w:rsidRPr="008C6347">
        <w:t> </w:t>
      </w:r>
      <w:r w:rsidR="007B4922" w:rsidRPr="008C6347">
        <w:t>L</w:t>
      </w:r>
      <w:r w:rsidR="007B4922" w:rsidRPr="008C6347">
        <w:rPr>
          <w:vertAlign w:val="superscript"/>
        </w:rPr>
        <w:t>-1</w:t>
      </w:r>
      <w:r w:rsidR="0017688D" w:rsidRPr="008C6347">
        <w:rPr>
          <w:vertAlign w:val="superscript"/>
        </w:rPr>
        <w:t> </w:t>
      </w:r>
      <w:r w:rsidR="007B4922" w:rsidRPr="008C6347">
        <w:t>KH</w:t>
      </w:r>
      <w:r w:rsidR="007B4922" w:rsidRPr="008C6347">
        <w:rPr>
          <w:vertAlign w:val="subscript"/>
        </w:rPr>
        <w:t>2</w:t>
      </w:r>
      <w:r w:rsidR="007B4922" w:rsidRPr="008C6347">
        <w:t>PO</w:t>
      </w:r>
      <w:r w:rsidR="007B4922" w:rsidRPr="008C6347">
        <w:rPr>
          <w:vertAlign w:val="subscript"/>
        </w:rPr>
        <w:t>4</w:t>
      </w:r>
      <w:r w:rsidR="007B4922" w:rsidRPr="008C6347">
        <w:t>, 5</w:t>
      </w:r>
      <w:r w:rsidR="0017688D" w:rsidRPr="008C6347">
        <w:t> </w:t>
      </w:r>
      <w:r w:rsidR="007B4922" w:rsidRPr="008C6347">
        <w:t>g</w:t>
      </w:r>
      <w:r w:rsidR="0017688D" w:rsidRPr="008C6347">
        <w:t> </w:t>
      </w:r>
      <w:r w:rsidR="007B4922" w:rsidRPr="008C6347">
        <w:t>L</w:t>
      </w:r>
      <w:r w:rsidR="007B4922" w:rsidRPr="008C6347">
        <w:rPr>
          <w:vertAlign w:val="superscript"/>
        </w:rPr>
        <w:t>-1</w:t>
      </w:r>
      <w:r w:rsidR="007B4922" w:rsidRPr="008C6347">
        <w:t xml:space="preserve"> yeast extract</w:t>
      </w:r>
      <w:r w:rsidR="004D25CC" w:rsidRPr="008C6347">
        <w:t>,</w:t>
      </w:r>
      <w:r w:rsidR="007B4922" w:rsidRPr="008C6347">
        <w:t xml:space="preserve"> 3.75</w:t>
      </w:r>
      <w:r w:rsidR="0017688D" w:rsidRPr="008C6347">
        <w:t> </w:t>
      </w:r>
      <w:r w:rsidR="007B4922" w:rsidRPr="008C6347">
        <w:t>g</w:t>
      </w:r>
      <w:r w:rsidR="0017688D" w:rsidRPr="008C6347">
        <w:t> </w:t>
      </w:r>
      <w:r w:rsidR="007B4922" w:rsidRPr="008C6347">
        <w:t>L</w:t>
      </w:r>
      <w:r w:rsidR="007B4922" w:rsidRPr="008C6347">
        <w:rPr>
          <w:vertAlign w:val="superscript"/>
        </w:rPr>
        <w:t>-1</w:t>
      </w:r>
      <w:r w:rsidR="007B4922" w:rsidRPr="008C6347">
        <w:t xml:space="preserve"> (NH</w:t>
      </w:r>
      <w:r w:rsidR="007B4922" w:rsidRPr="008C6347">
        <w:rPr>
          <w:vertAlign w:val="subscript"/>
        </w:rPr>
        <w:t>4</w:t>
      </w:r>
      <w:r w:rsidR="007B4922" w:rsidRPr="008C6347">
        <w:t>)</w:t>
      </w:r>
      <w:r w:rsidR="007B4922" w:rsidRPr="008C6347">
        <w:rPr>
          <w:vertAlign w:val="subscript"/>
        </w:rPr>
        <w:t>2</w:t>
      </w:r>
      <w:r w:rsidR="007B4922" w:rsidRPr="008C6347">
        <w:t>SO</w:t>
      </w:r>
      <w:r w:rsidR="007B4922" w:rsidRPr="008C6347">
        <w:rPr>
          <w:vertAlign w:val="subscript"/>
        </w:rPr>
        <w:t>4</w:t>
      </w:r>
      <w:r w:rsidR="007B4922" w:rsidRPr="008C6347">
        <w:t>, 0.3</w:t>
      </w:r>
      <w:r w:rsidR="0017688D" w:rsidRPr="008C6347">
        <w:t> </w:t>
      </w:r>
      <w:r w:rsidR="007B4922" w:rsidRPr="008C6347">
        <w:t>g</w:t>
      </w:r>
      <w:r w:rsidR="0017688D" w:rsidRPr="008C6347">
        <w:t> </w:t>
      </w:r>
      <w:r w:rsidR="007B4922" w:rsidRPr="008C6347">
        <w:t>L</w:t>
      </w:r>
      <w:r w:rsidR="007B4922" w:rsidRPr="008C6347">
        <w:rPr>
          <w:vertAlign w:val="superscript"/>
        </w:rPr>
        <w:t xml:space="preserve">-1 </w:t>
      </w:r>
      <w:r w:rsidR="007B4922" w:rsidRPr="008C6347">
        <w:t>MgSO</w:t>
      </w:r>
      <w:r w:rsidR="007B4922" w:rsidRPr="008C6347">
        <w:rPr>
          <w:vertAlign w:val="subscript"/>
        </w:rPr>
        <w:t>4</w:t>
      </w:r>
      <w:r w:rsidR="007B4922" w:rsidRPr="008C6347">
        <w:rPr>
          <w:rFonts w:cs="Times New Roman"/>
        </w:rPr>
        <w:t>×</w:t>
      </w:r>
      <w:r w:rsidR="007B4922" w:rsidRPr="008C6347">
        <w:t>7</w:t>
      </w:r>
      <w:r w:rsidR="0017688D" w:rsidRPr="008C6347">
        <w:t> </w:t>
      </w:r>
      <w:r w:rsidR="007B4922" w:rsidRPr="008C6347">
        <w:t>H</w:t>
      </w:r>
      <w:r w:rsidR="007B4922" w:rsidRPr="008C6347">
        <w:rPr>
          <w:vertAlign w:val="subscript"/>
        </w:rPr>
        <w:t>2</w:t>
      </w:r>
      <w:r w:rsidR="007B4922" w:rsidRPr="008C6347">
        <w:t>O, 0.3</w:t>
      </w:r>
      <w:r w:rsidR="0017688D" w:rsidRPr="008C6347">
        <w:t> </w:t>
      </w:r>
      <w:r w:rsidR="007B4922" w:rsidRPr="008C6347">
        <w:t>g</w:t>
      </w:r>
      <w:r w:rsidR="0017688D" w:rsidRPr="008C6347">
        <w:t> </w:t>
      </w:r>
      <w:r w:rsidR="007B4922" w:rsidRPr="008C6347">
        <w:t>L</w:t>
      </w:r>
      <w:r w:rsidR="007B4922" w:rsidRPr="008C6347">
        <w:rPr>
          <w:vertAlign w:val="superscript"/>
        </w:rPr>
        <w:t>-1</w:t>
      </w:r>
      <w:r w:rsidR="007B4922" w:rsidRPr="008C6347">
        <w:t xml:space="preserve"> CaCl</w:t>
      </w:r>
      <w:r w:rsidR="007B4922" w:rsidRPr="008C6347">
        <w:rPr>
          <w:vertAlign w:val="subscript"/>
        </w:rPr>
        <w:t>2</w:t>
      </w:r>
      <w:r w:rsidR="007B4922" w:rsidRPr="008C6347">
        <w:rPr>
          <w:rFonts w:cs="Times New Roman"/>
        </w:rPr>
        <w:t>×2</w:t>
      </w:r>
      <w:r w:rsidR="0017688D" w:rsidRPr="008C6347">
        <w:rPr>
          <w:rFonts w:cs="Times New Roman"/>
        </w:rPr>
        <w:t> </w:t>
      </w:r>
      <w:r w:rsidR="007B4922" w:rsidRPr="008C6347">
        <w:t>H</w:t>
      </w:r>
      <w:r w:rsidR="007B4922" w:rsidRPr="008C6347">
        <w:rPr>
          <w:vertAlign w:val="subscript"/>
        </w:rPr>
        <w:t>2</w:t>
      </w:r>
      <w:r w:rsidR="007B4922" w:rsidRPr="008C6347">
        <w:t>O</w:t>
      </w:r>
      <w:r w:rsidR="004D25CC" w:rsidRPr="008C6347">
        <w:t>,</w:t>
      </w:r>
      <w:r w:rsidR="007B4922" w:rsidRPr="008C6347">
        <w:rPr>
          <w:rFonts w:cs="Times New Roman"/>
        </w:rPr>
        <w:t xml:space="preserve"> and 1</w:t>
      </w:r>
      <w:r w:rsidR="0017688D" w:rsidRPr="008C6347">
        <w:rPr>
          <w:rFonts w:cs="Times New Roman"/>
        </w:rPr>
        <w:t> </w:t>
      </w:r>
      <w:r w:rsidR="007B4922" w:rsidRPr="008C6347">
        <w:rPr>
          <w:rFonts w:cs="Times New Roman"/>
        </w:rPr>
        <w:t>mL</w:t>
      </w:r>
      <w:r w:rsidR="0017688D" w:rsidRPr="008C6347">
        <w:rPr>
          <w:rFonts w:cs="Times New Roman"/>
        </w:rPr>
        <w:t> </w:t>
      </w:r>
      <w:r w:rsidR="007B4922" w:rsidRPr="008C6347">
        <w:rPr>
          <w:rFonts w:cs="Times New Roman"/>
        </w:rPr>
        <w:t>L</w:t>
      </w:r>
      <w:r w:rsidR="007B4922" w:rsidRPr="008C6347">
        <w:rPr>
          <w:rFonts w:cs="Times New Roman"/>
          <w:vertAlign w:val="superscript"/>
        </w:rPr>
        <w:t>-1</w:t>
      </w:r>
      <w:r w:rsidR="007B4922" w:rsidRPr="008C6347">
        <w:rPr>
          <w:rFonts w:cs="Times New Roman"/>
        </w:rPr>
        <w:t xml:space="preserve"> of trace element solution</w:t>
      </w:r>
      <w:r w:rsidR="00D6785C" w:rsidRPr="008C6347">
        <w:rPr>
          <w:rFonts w:cs="Times New Roman"/>
        </w:rPr>
        <w:t>,</w:t>
      </w:r>
      <w:r w:rsidR="007B4922" w:rsidRPr="008C6347">
        <w:rPr>
          <w:rFonts w:cs="Times New Roman"/>
        </w:rPr>
        <w:t xml:space="preserve"> containing </w:t>
      </w:r>
      <w:r w:rsidR="007B4922" w:rsidRPr="008C6347">
        <w:t>5</w:t>
      </w:r>
      <w:r w:rsidR="0017688D" w:rsidRPr="008C6347">
        <w:t> </w:t>
      </w:r>
      <w:r w:rsidR="007B4922" w:rsidRPr="008C6347">
        <w:t>g</w:t>
      </w:r>
      <w:r w:rsidR="0017688D" w:rsidRPr="008C6347">
        <w:t> </w:t>
      </w:r>
      <w:r w:rsidR="007B4922" w:rsidRPr="008C6347">
        <w:t>L</w:t>
      </w:r>
      <w:r w:rsidR="007B4922" w:rsidRPr="008C6347">
        <w:rPr>
          <w:vertAlign w:val="superscript"/>
        </w:rPr>
        <w:t>-1</w:t>
      </w:r>
      <w:r w:rsidR="007B4922" w:rsidRPr="008C6347">
        <w:t xml:space="preserve"> FeSO</w:t>
      </w:r>
      <w:r w:rsidR="007B4922" w:rsidRPr="008C6347">
        <w:rPr>
          <w:vertAlign w:val="subscript"/>
        </w:rPr>
        <w:t>4</w:t>
      </w:r>
      <w:r w:rsidR="007B4922" w:rsidRPr="008C6347">
        <w:rPr>
          <w:rFonts w:cs="Times New Roman"/>
        </w:rPr>
        <w:t>×</w:t>
      </w:r>
      <w:r w:rsidR="007B4922" w:rsidRPr="008C6347">
        <w:t>7</w:t>
      </w:r>
      <w:r w:rsidR="0017688D" w:rsidRPr="008C6347">
        <w:t> </w:t>
      </w:r>
      <w:r w:rsidR="007B4922" w:rsidRPr="008C6347">
        <w:t>H</w:t>
      </w:r>
      <w:r w:rsidR="007B4922" w:rsidRPr="008C6347">
        <w:rPr>
          <w:vertAlign w:val="subscript"/>
        </w:rPr>
        <w:t>2</w:t>
      </w:r>
      <w:r w:rsidR="007B4922" w:rsidRPr="008C6347">
        <w:t>O, 1.6</w:t>
      </w:r>
      <w:r w:rsidR="00415F8F" w:rsidRPr="008C6347">
        <w:t> </w:t>
      </w:r>
      <w:r w:rsidR="007B4922" w:rsidRPr="008C6347">
        <w:t>g</w:t>
      </w:r>
      <w:r w:rsidR="00415F8F" w:rsidRPr="008C6347">
        <w:t> </w:t>
      </w:r>
      <w:r w:rsidR="007B4922" w:rsidRPr="008C6347">
        <w:t>L</w:t>
      </w:r>
      <w:r w:rsidR="007B4922" w:rsidRPr="008C6347">
        <w:rPr>
          <w:vertAlign w:val="superscript"/>
        </w:rPr>
        <w:t>-1</w:t>
      </w:r>
      <w:r w:rsidR="007B4922" w:rsidRPr="008C6347">
        <w:t xml:space="preserve"> MnSO</w:t>
      </w:r>
      <w:r w:rsidR="007B4922" w:rsidRPr="008C6347">
        <w:rPr>
          <w:vertAlign w:val="subscript"/>
        </w:rPr>
        <w:t>4</w:t>
      </w:r>
      <w:r w:rsidR="007B4922" w:rsidRPr="008C6347">
        <w:rPr>
          <w:rFonts w:cs="Times New Roman"/>
        </w:rPr>
        <w:t>×</w:t>
      </w:r>
      <w:r w:rsidR="00415F8F" w:rsidRPr="008C6347">
        <w:rPr>
          <w:rFonts w:cs="Times New Roman"/>
        </w:rPr>
        <w:t>1</w:t>
      </w:r>
      <w:r w:rsidR="00415F8F" w:rsidRPr="008C6347">
        <w:t> </w:t>
      </w:r>
      <w:r w:rsidR="007B4922" w:rsidRPr="008C6347">
        <w:t>H</w:t>
      </w:r>
      <w:r w:rsidR="007B4922" w:rsidRPr="008C6347">
        <w:rPr>
          <w:vertAlign w:val="subscript"/>
        </w:rPr>
        <w:t>2</w:t>
      </w:r>
      <w:r w:rsidR="007B4922" w:rsidRPr="008C6347">
        <w:t>O, 0.67</w:t>
      </w:r>
      <w:r w:rsidR="00415F8F" w:rsidRPr="008C6347">
        <w:t> </w:t>
      </w:r>
      <w:r w:rsidR="007B4922" w:rsidRPr="008C6347">
        <w:t>g</w:t>
      </w:r>
      <w:r w:rsidR="00415F8F" w:rsidRPr="008C6347">
        <w:t> </w:t>
      </w:r>
      <w:r w:rsidR="007B4922" w:rsidRPr="008C6347">
        <w:t>L</w:t>
      </w:r>
      <w:r w:rsidR="007B4922" w:rsidRPr="008C6347">
        <w:rPr>
          <w:vertAlign w:val="superscript"/>
        </w:rPr>
        <w:t>-1</w:t>
      </w:r>
      <w:r w:rsidR="007B4922" w:rsidRPr="008C6347">
        <w:t xml:space="preserve"> ZnCl</w:t>
      </w:r>
      <w:r w:rsidR="007B4922" w:rsidRPr="008C6347">
        <w:rPr>
          <w:vertAlign w:val="subscript"/>
        </w:rPr>
        <w:t>2</w:t>
      </w:r>
      <w:r w:rsidR="007B4922" w:rsidRPr="008C6347">
        <w:t>, 2</w:t>
      </w:r>
      <w:r w:rsidR="00415F8F" w:rsidRPr="008C6347">
        <w:t> </w:t>
      </w:r>
      <w:r w:rsidR="007B4922" w:rsidRPr="008C6347">
        <w:t>g</w:t>
      </w:r>
      <w:r w:rsidR="00415F8F" w:rsidRPr="008C6347">
        <w:t> </w:t>
      </w:r>
      <w:r w:rsidR="007B4922" w:rsidRPr="008C6347">
        <w:t>L</w:t>
      </w:r>
      <w:r w:rsidR="007B4922" w:rsidRPr="008C6347">
        <w:rPr>
          <w:vertAlign w:val="superscript"/>
        </w:rPr>
        <w:t>-1</w:t>
      </w:r>
      <w:r w:rsidR="007B4922" w:rsidRPr="008C6347">
        <w:t xml:space="preserve"> CoCl</w:t>
      </w:r>
      <w:r w:rsidR="007B4922" w:rsidRPr="008C6347">
        <w:rPr>
          <w:vertAlign w:val="subscript"/>
        </w:rPr>
        <w:t>2</w:t>
      </w:r>
      <w:r w:rsidR="007B4922" w:rsidRPr="008C6347">
        <w:rPr>
          <w:rFonts w:cs="Times New Roman"/>
        </w:rPr>
        <w:t>×</w:t>
      </w:r>
      <w:r w:rsidR="007B4922" w:rsidRPr="008C6347">
        <w:t>6</w:t>
      </w:r>
      <w:r w:rsidR="00415F8F" w:rsidRPr="008C6347">
        <w:t> </w:t>
      </w:r>
      <w:r w:rsidR="007B4922" w:rsidRPr="008C6347">
        <w:t>H</w:t>
      </w:r>
      <w:r w:rsidR="007B4922" w:rsidRPr="008C6347">
        <w:rPr>
          <w:vertAlign w:val="subscript"/>
        </w:rPr>
        <w:t>2</w:t>
      </w:r>
      <w:r w:rsidR="007B4922" w:rsidRPr="008C6347">
        <w:t>O, and 15</w:t>
      </w:r>
      <w:r w:rsidR="00415F8F" w:rsidRPr="008C6347">
        <w:t> </w:t>
      </w:r>
      <w:r w:rsidR="007B4922" w:rsidRPr="008C6347">
        <w:t>g</w:t>
      </w:r>
      <w:r w:rsidR="00415F8F" w:rsidRPr="008C6347">
        <w:t> </w:t>
      </w:r>
      <w:r w:rsidR="007B4922" w:rsidRPr="008C6347">
        <w:t>L</w:t>
      </w:r>
      <w:r w:rsidR="007B4922" w:rsidRPr="008C6347">
        <w:rPr>
          <w:vertAlign w:val="superscript"/>
        </w:rPr>
        <w:t>-1</w:t>
      </w:r>
      <w:r w:rsidR="007B4922" w:rsidRPr="008C6347">
        <w:t xml:space="preserve"> EDTA-Na</w:t>
      </w:r>
      <w:r w:rsidR="007B4922" w:rsidRPr="008C6347">
        <w:rPr>
          <w:vertAlign w:val="subscript"/>
        </w:rPr>
        <w:t>2</w:t>
      </w:r>
      <w:r w:rsidR="007B4922" w:rsidRPr="008C6347">
        <w:t>) supplemented with 10</w:t>
      </w:r>
      <w:r w:rsidR="00415F8F" w:rsidRPr="008C6347">
        <w:t> </w:t>
      </w:r>
      <w:r w:rsidR="007B4922" w:rsidRPr="008C6347">
        <w:t>g</w:t>
      </w:r>
      <w:r w:rsidR="00415F8F" w:rsidRPr="008C6347">
        <w:t> </w:t>
      </w:r>
      <w:r w:rsidR="007B4922" w:rsidRPr="008C6347">
        <w:t>L</w:t>
      </w:r>
      <w:r w:rsidR="007B4922" w:rsidRPr="008C6347">
        <w:rPr>
          <w:vertAlign w:val="superscript"/>
        </w:rPr>
        <w:t>-1</w:t>
      </w:r>
      <w:r w:rsidR="007B4922" w:rsidRPr="008C6347">
        <w:t xml:space="preserve"> lactose in 125</w:t>
      </w:r>
      <w:r w:rsidR="00415F8F" w:rsidRPr="008C6347">
        <w:noBreakHyphen/>
      </w:r>
      <w:r w:rsidR="007B4922" w:rsidRPr="008C6347">
        <w:t>mL Erlenmeyer flask</w:t>
      </w:r>
      <w:r w:rsidR="004D25CC" w:rsidRPr="008C6347">
        <w:t>s</w:t>
      </w:r>
      <w:r w:rsidR="007B4922" w:rsidRPr="008C6347">
        <w:t xml:space="preserve"> closed with a </w:t>
      </w:r>
      <w:r w:rsidR="007B4922" w:rsidRPr="006578CE">
        <w:t>foam stoppers. Incubation was at 28ºC and 190</w:t>
      </w:r>
      <w:r w:rsidR="00415F8F" w:rsidRPr="006578CE">
        <w:t> </w:t>
      </w:r>
      <w:r w:rsidR="007B4922" w:rsidRPr="006578CE">
        <w:t xml:space="preserve">rpm </w:t>
      </w:r>
      <w:r w:rsidR="004D25CC" w:rsidRPr="006578CE">
        <w:t>o</w:t>
      </w:r>
      <w:r w:rsidR="007B4922" w:rsidRPr="006578CE">
        <w:t>n an orbital shaker for 3 days.</w:t>
      </w:r>
    </w:p>
    <w:p w14:paraId="41C894BB" w14:textId="65912DC9" w:rsidR="003903CE" w:rsidRPr="008C6347" w:rsidRDefault="00F03413" w:rsidP="006578CE">
      <w:pPr>
        <w:rPr>
          <w:rFonts w:eastAsiaTheme="majorEastAsia" w:cstheme="majorBidi"/>
          <w:b/>
          <w:sz w:val="28"/>
          <w:szCs w:val="26"/>
        </w:rPr>
      </w:pPr>
      <w:r w:rsidRPr="006578CE">
        <w:t xml:space="preserve">Bioreactor cultivations were performed in an </w:t>
      </w:r>
      <w:proofErr w:type="spellStart"/>
      <w:r w:rsidRPr="006578CE">
        <w:t>Applikon</w:t>
      </w:r>
      <w:proofErr w:type="spellEnd"/>
      <w:r w:rsidRPr="006578CE">
        <w:t xml:space="preserve"> bioreactor system</w:t>
      </w:r>
      <w:r w:rsidRPr="008C6347">
        <w:t xml:space="preserve"> comprising an ADI</w:t>
      </w:r>
      <w:r w:rsidRPr="008C6347">
        <w:noBreakHyphen/>
        <w:t xml:space="preserve">1025 </w:t>
      </w:r>
      <w:proofErr w:type="spellStart"/>
      <w:r w:rsidRPr="008C6347">
        <w:t>BioConsole</w:t>
      </w:r>
      <w:proofErr w:type="spellEnd"/>
      <w:r w:rsidRPr="008C6347">
        <w:t xml:space="preserve">, </w:t>
      </w:r>
      <w:r w:rsidR="004D25CC" w:rsidRPr="008C6347">
        <w:t xml:space="preserve">an </w:t>
      </w:r>
      <w:r w:rsidRPr="008C6347">
        <w:t>ADI</w:t>
      </w:r>
      <w:r w:rsidRPr="008C6347">
        <w:noBreakHyphen/>
        <w:t xml:space="preserve">1010 </w:t>
      </w:r>
      <w:proofErr w:type="spellStart"/>
      <w:r w:rsidRPr="008C6347">
        <w:t>BioController</w:t>
      </w:r>
      <w:proofErr w:type="spellEnd"/>
      <w:r w:rsidRPr="008C6347">
        <w:t xml:space="preserve">, and </w:t>
      </w:r>
      <w:r w:rsidR="004D25CC" w:rsidRPr="008C6347">
        <w:t xml:space="preserve">a </w:t>
      </w:r>
      <w:r w:rsidRPr="008C6347">
        <w:t>3</w:t>
      </w:r>
      <w:r w:rsidR="004D25CC" w:rsidRPr="008C6347">
        <w:t>.2</w:t>
      </w:r>
      <w:r w:rsidR="00415F8F" w:rsidRPr="008C6347">
        <w:noBreakHyphen/>
      </w:r>
      <w:r w:rsidRPr="008C6347">
        <w:t>L glass fermentation vessel (</w:t>
      </w:r>
      <w:proofErr w:type="spellStart"/>
      <w:r w:rsidRPr="008C6347">
        <w:t>Applikon</w:t>
      </w:r>
      <w:proofErr w:type="spellEnd"/>
      <w:r w:rsidRPr="008C6347">
        <w:t xml:space="preserve"> Biotechnology, Delft, the Netherlands), using a 2</w:t>
      </w:r>
      <w:r w:rsidR="00415F8F" w:rsidRPr="008C6347">
        <w:t> </w:t>
      </w:r>
      <w:r w:rsidRPr="008C6347">
        <w:t xml:space="preserve">L working volume. </w:t>
      </w:r>
      <w:r w:rsidR="007B4922" w:rsidRPr="008C6347">
        <w:t>The two precultures were pooled and added to the bioreactor</w:t>
      </w:r>
      <w:r w:rsidR="004D25CC" w:rsidRPr="008C6347">
        <w:t>, which</w:t>
      </w:r>
      <w:r w:rsidR="007B4922" w:rsidRPr="008C6347">
        <w:t xml:space="preserve"> contain</w:t>
      </w:r>
      <w:r w:rsidR="004D25CC" w:rsidRPr="008C6347">
        <w:t>ed</w:t>
      </w:r>
      <w:r w:rsidR="007B4922" w:rsidRPr="008C6347">
        <w:t xml:space="preserve"> mineral medium supplemented with 15</w:t>
      </w:r>
      <w:r w:rsidR="00415F8F" w:rsidRPr="008C6347">
        <w:t> </w:t>
      </w:r>
      <w:r w:rsidRPr="008C6347">
        <w:t>g</w:t>
      </w:r>
      <w:r w:rsidR="00415F8F" w:rsidRPr="008C6347">
        <w:t> </w:t>
      </w:r>
      <w:r w:rsidRPr="008C6347">
        <w:t>L</w:t>
      </w:r>
      <w:r w:rsidR="00415F8F" w:rsidRPr="008C6347">
        <w:rPr>
          <w:vertAlign w:val="superscript"/>
        </w:rPr>
        <w:noBreakHyphen/>
      </w:r>
      <w:r w:rsidRPr="008C6347">
        <w:rPr>
          <w:vertAlign w:val="superscript"/>
        </w:rPr>
        <w:t>1</w:t>
      </w:r>
      <w:r w:rsidR="007B4922" w:rsidRPr="008C6347">
        <w:t xml:space="preserve"> of the respective softwood substrate</w:t>
      </w:r>
      <w:r w:rsidRPr="008C6347">
        <w:t>, based on dry matter</w:t>
      </w:r>
      <w:r w:rsidR="007B4922" w:rsidRPr="008C6347">
        <w:t>. The cultivations were run at 28</w:t>
      </w:r>
      <w:r w:rsidR="007B4922" w:rsidRPr="008C6347">
        <w:rPr>
          <w:rFonts w:cs="Times"/>
        </w:rPr>
        <w:t>°</w:t>
      </w:r>
      <w:r w:rsidR="007B4922" w:rsidRPr="008C6347">
        <w:t>C</w:t>
      </w:r>
      <w:r w:rsidR="0017688D" w:rsidRPr="008C6347">
        <w:t>,</w:t>
      </w:r>
      <w:r w:rsidR="007B4922" w:rsidRPr="008C6347">
        <w:t xml:space="preserve"> pH</w:t>
      </w:r>
      <w:r w:rsidR="0017688D" w:rsidRPr="008C6347">
        <w:t> </w:t>
      </w:r>
      <w:r w:rsidR="007B4922" w:rsidRPr="008C6347">
        <w:t>5, and 20% dissolved oxygen</w:t>
      </w:r>
      <w:r w:rsidR="0017688D" w:rsidRPr="008C6347">
        <w:t>, based on air saturation</w:t>
      </w:r>
      <w:r w:rsidRPr="008C6347">
        <w:t>. Temperature was controlled by a heating blanket and an internal cooling finger</w:t>
      </w:r>
      <w:r w:rsidR="0017688D" w:rsidRPr="008C6347">
        <w:t xml:space="preserve">. pH was controlled with automatic addition of </w:t>
      </w:r>
      <w:r w:rsidR="00D6785C" w:rsidRPr="008C6347">
        <w:t>1 </w:t>
      </w:r>
      <w:r w:rsidR="0017688D" w:rsidRPr="008C6347">
        <w:t xml:space="preserve">M </w:t>
      </w:r>
      <w:r w:rsidR="00D6785C" w:rsidRPr="008C6347">
        <w:t>KOH</w:t>
      </w:r>
      <w:r w:rsidR="0017688D" w:rsidRPr="008C6347">
        <w:t>.</w:t>
      </w:r>
      <w:r w:rsidRPr="008C6347">
        <w:t xml:space="preserve"> </w:t>
      </w:r>
      <w:r w:rsidR="00815886" w:rsidRPr="008C6347">
        <w:t>Agitation was provided by two 6-blade turbine impellers and t</w:t>
      </w:r>
      <w:r w:rsidR="0017688D" w:rsidRPr="008C6347">
        <w:t xml:space="preserve">he reactor was </w:t>
      </w:r>
      <w:r w:rsidR="00D6785C" w:rsidRPr="008C6347">
        <w:t xml:space="preserve">aerated </w:t>
      </w:r>
      <w:r w:rsidR="008C6347" w:rsidRPr="008C6347">
        <w:t>at a constant rate of 1 L min</w:t>
      </w:r>
      <w:r w:rsidR="008C6347" w:rsidRPr="008C6347">
        <w:rPr>
          <w:vertAlign w:val="superscript"/>
        </w:rPr>
        <w:noBreakHyphen/>
        <w:t xml:space="preserve">1 </w:t>
      </w:r>
      <w:r w:rsidR="00D6785C" w:rsidRPr="008C6347">
        <w:t xml:space="preserve">by a </w:t>
      </w:r>
      <w:r w:rsidR="005875C9" w:rsidRPr="008C6347">
        <w:t xml:space="preserve">pipe </w:t>
      </w:r>
      <w:proofErr w:type="spellStart"/>
      <w:r w:rsidR="00D6785C" w:rsidRPr="008C6347">
        <w:t>sparger</w:t>
      </w:r>
      <w:proofErr w:type="spellEnd"/>
      <w:r w:rsidR="00D6785C" w:rsidRPr="008C6347">
        <w:t xml:space="preserve"> </w:t>
      </w:r>
      <w:r w:rsidR="005875C9" w:rsidRPr="008C6347">
        <w:t>with a porous nozzle</w:t>
      </w:r>
      <w:r w:rsidR="00815886" w:rsidRPr="008C6347">
        <w:t>.</w:t>
      </w:r>
      <w:r w:rsidR="005875C9" w:rsidRPr="008C6347">
        <w:t xml:space="preserve"> </w:t>
      </w:r>
      <w:r w:rsidR="0017688D" w:rsidRPr="008C6347">
        <w:t xml:space="preserve">DO </w:t>
      </w:r>
      <w:r w:rsidR="00815886" w:rsidRPr="008C6347">
        <w:t xml:space="preserve">was </w:t>
      </w:r>
      <w:r w:rsidR="0017688D" w:rsidRPr="008C6347">
        <w:t xml:space="preserve">controlled </w:t>
      </w:r>
      <w:r w:rsidR="00772918" w:rsidRPr="008C6347">
        <w:t>by</w:t>
      </w:r>
      <w:r w:rsidR="005875C9" w:rsidRPr="008C6347">
        <w:t xml:space="preserve"> closed-loop</w:t>
      </w:r>
      <w:r w:rsidR="008C6347" w:rsidRPr="008C6347">
        <w:t xml:space="preserve"> control</w:t>
      </w:r>
      <w:r w:rsidR="00772918" w:rsidRPr="008C6347">
        <w:t xml:space="preserve"> </w:t>
      </w:r>
      <w:r w:rsidR="008C6347" w:rsidRPr="008C6347">
        <w:t>of the agitation rate</w:t>
      </w:r>
      <w:r w:rsidR="005875C9" w:rsidRPr="008C6347">
        <w:t xml:space="preserve"> (range: 200</w:t>
      </w:r>
      <w:r w:rsidR="005875C9" w:rsidRPr="008C6347">
        <w:noBreakHyphen/>
        <w:t>500 rpm)</w:t>
      </w:r>
      <w:r w:rsidR="007B4922" w:rsidRPr="008C6347">
        <w:t>.</w:t>
      </w:r>
      <w:r w:rsidR="003903CE" w:rsidRPr="008C6347">
        <w:br w:type="page"/>
      </w:r>
    </w:p>
    <w:p w14:paraId="7B8DE8CB" w14:textId="682A81F5" w:rsidR="003A3FC0" w:rsidRPr="008C6347" w:rsidRDefault="003A3FC0" w:rsidP="003903CE">
      <w:pPr>
        <w:pStyle w:val="Heading2"/>
      </w:pPr>
      <w:r w:rsidRPr="008C6347">
        <w:lastRenderedPageBreak/>
        <w:t>Supplementary Methodology – S3</w:t>
      </w:r>
    </w:p>
    <w:p w14:paraId="2E428B10" w14:textId="55EFF30F" w:rsidR="0020553F" w:rsidRPr="008C6347" w:rsidRDefault="0020553F" w:rsidP="003903CE">
      <w:pPr>
        <w:pStyle w:val="Heading3"/>
        <w:rPr>
          <w:b w:val="0"/>
          <w:i/>
        </w:rPr>
      </w:pPr>
      <w:r w:rsidRPr="008C6347">
        <w:t xml:space="preserve">Measurement of </w:t>
      </w:r>
      <w:r w:rsidRPr="008C6347">
        <w:rPr>
          <w:rFonts w:cs="Times New Roman"/>
        </w:rPr>
        <w:t>protein</w:t>
      </w:r>
      <w:r w:rsidRPr="008C6347">
        <w:t xml:space="preserve"> concentration and enzymatic </w:t>
      </w:r>
      <w:r w:rsidR="00551968" w:rsidRPr="008C6347">
        <w:t>activities</w:t>
      </w:r>
    </w:p>
    <w:p w14:paraId="54474940" w14:textId="0D967694" w:rsidR="00165EB0" w:rsidRPr="008C6347" w:rsidRDefault="00551968" w:rsidP="00D8492E">
      <w:r w:rsidRPr="008C6347">
        <w:t xml:space="preserve">To avoid interference with other compounds secreted by the fungi, </w:t>
      </w:r>
      <w:r w:rsidR="00FF150C" w:rsidRPr="008C6347">
        <w:t xml:space="preserve">the </w:t>
      </w:r>
      <w:r w:rsidRPr="008C6347">
        <w:t xml:space="preserve">proteins </w:t>
      </w:r>
      <w:r w:rsidR="00FF150C" w:rsidRPr="008C6347">
        <w:t xml:space="preserve">in </w:t>
      </w:r>
      <w:r w:rsidRPr="008C6347">
        <w:t>200</w:t>
      </w:r>
      <w:r w:rsidR="00A44C20" w:rsidRPr="008C6347">
        <w:t> </w:t>
      </w:r>
      <w:r w:rsidRPr="008C6347">
        <w:t xml:space="preserve">µL appropriately diluted sample were precipitated </w:t>
      </w:r>
      <w:r w:rsidR="00BC7A20" w:rsidRPr="008C6347">
        <w:t xml:space="preserve">prior to protein quantification </w:t>
      </w:r>
      <w:r w:rsidRPr="008C6347">
        <w:t>with 20</w:t>
      </w:r>
      <w:r w:rsidR="00A44C20" w:rsidRPr="008C6347">
        <w:t> </w:t>
      </w:r>
      <w:r w:rsidRPr="008C6347">
        <w:t>µL of 500</w:t>
      </w:r>
      <w:r w:rsidR="00A44C20" w:rsidRPr="008C6347">
        <w:t> </w:t>
      </w:r>
      <w:r w:rsidRPr="008C6347">
        <w:t>mM</w:t>
      </w:r>
      <w:r w:rsidR="00A44C20" w:rsidRPr="008C6347">
        <w:t> </w:t>
      </w:r>
      <w:r w:rsidRPr="008C6347">
        <w:t>KH</w:t>
      </w:r>
      <w:r w:rsidRPr="008C6347">
        <w:rPr>
          <w:vertAlign w:val="subscript"/>
        </w:rPr>
        <w:t>2</w:t>
      </w:r>
      <w:r w:rsidRPr="008C6347">
        <w:t>PO</w:t>
      </w:r>
      <w:r w:rsidRPr="008C6347">
        <w:rPr>
          <w:vertAlign w:val="subscript"/>
        </w:rPr>
        <w:t>4</w:t>
      </w:r>
      <w:r w:rsidRPr="008C6347">
        <w:t xml:space="preserve"> (pH</w:t>
      </w:r>
      <w:r w:rsidR="00A44C20" w:rsidRPr="008C6347">
        <w:t> </w:t>
      </w:r>
      <w:r w:rsidRPr="008C6347">
        <w:t>7.4) and 20</w:t>
      </w:r>
      <w:r w:rsidR="00A44C20" w:rsidRPr="008C6347">
        <w:t> </w:t>
      </w:r>
      <w:r w:rsidRPr="008C6347">
        <w:t>µL 250</w:t>
      </w:r>
      <w:r w:rsidR="00A44C20" w:rsidRPr="008C6347">
        <w:t> </w:t>
      </w:r>
      <w:r w:rsidRPr="008C6347">
        <w:t>mM CaCl</w:t>
      </w:r>
      <w:r w:rsidRPr="008C6347">
        <w:rPr>
          <w:vertAlign w:val="subscript"/>
        </w:rPr>
        <w:t>2</w:t>
      </w:r>
      <w:r w:rsidRPr="008C6347">
        <w:t>. After washing the pellet with 500</w:t>
      </w:r>
      <w:r w:rsidR="00A44C20" w:rsidRPr="008C6347">
        <w:t> </w:t>
      </w:r>
      <w:r w:rsidRPr="008C6347">
        <w:t>µL absolute ethanol, the pellet was resuspended in 200</w:t>
      </w:r>
      <w:r w:rsidR="00A44C20" w:rsidRPr="008C6347">
        <w:t> </w:t>
      </w:r>
      <w:r w:rsidRPr="008C6347">
        <w:t>µL concentrated Bradford reagent (</w:t>
      </w:r>
      <w:r w:rsidR="00A44C20" w:rsidRPr="008C6347">
        <w:t xml:space="preserve">#5000006, </w:t>
      </w:r>
      <w:r w:rsidRPr="008C6347">
        <w:t>Bio</w:t>
      </w:r>
      <w:r w:rsidR="00A44C20" w:rsidRPr="008C6347">
        <w:t>-</w:t>
      </w:r>
      <w:r w:rsidRPr="008C6347">
        <w:t>Rad,</w:t>
      </w:r>
      <w:r w:rsidR="00A44C20" w:rsidRPr="008C6347">
        <w:t xml:space="preserve"> Hercules, CA,</w:t>
      </w:r>
      <w:r w:rsidRPr="008C6347">
        <w:t xml:space="preserve"> US</w:t>
      </w:r>
      <w:r w:rsidR="003903CE" w:rsidRPr="008C6347">
        <w:t>A</w:t>
      </w:r>
      <w:r w:rsidRPr="008C6347">
        <w:t>). After 10</w:t>
      </w:r>
      <w:r w:rsidR="00A44C20" w:rsidRPr="008C6347">
        <w:t> </w:t>
      </w:r>
      <w:r w:rsidRPr="008C6347">
        <w:t>min incubation, the solution was diluted with 800</w:t>
      </w:r>
      <w:r w:rsidR="00A44C20" w:rsidRPr="008C6347">
        <w:t> </w:t>
      </w:r>
      <w:r w:rsidRPr="008C6347">
        <w:rPr>
          <w:rFonts w:cs="Times New Roman"/>
        </w:rPr>
        <w:t>µ</w:t>
      </w:r>
      <w:r w:rsidRPr="008C6347">
        <w:t>L of filtered deionized water and the protein concentration measured at 595</w:t>
      </w:r>
      <w:r w:rsidR="00A44C20" w:rsidRPr="008C6347">
        <w:t> </w:t>
      </w:r>
      <w:r w:rsidRPr="008C6347">
        <w:t>nm against BSA standard</w:t>
      </w:r>
      <w:r w:rsidR="00E438BE">
        <w:t>s</w:t>
      </w:r>
      <w:r w:rsidRPr="008C6347">
        <w:t>.</w:t>
      </w:r>
    </w:p>
    <w:p w14:paraId="6EC044B7" w14:textId="5E6C7181" w:rsidR="00DF0A51" w:rsidRPr="0061266D" w:rsidRDefault="00551968" w:rsidP="0061266D">
      <w:r w:rsidRPr="008C6347">
        <w:t xml:space="preserve">β-Glucosidase and xylanase activity measurements were conducted as end-point microtiter </w:t>
      </w:r>
      <w:bookmarkStart w:id="0" w:name="_GoBack"/>
      <w:bookmarkEnd w:id="0"/>
      <w:r w:rsidRPr="008C6347">
        <w:t>assays with 200</w:t>
      </w:r>
      <w:r w:rsidR="00A44C20" w:rsidRPr="008C6347">
        <w:t> </w:t>
      </w:r>
      <w:r w:rsidRPr="008C6347">
        <w:rPr>
          <w:rFonts w:cs="Times"/>
        </w:rPr>
        <w:t>µ</w:t>
      </w:r>
      <w:r w:rsidRPr="008C6347">
        <w:t>L reaction volume at 50</w:t>
      </w:r>
      <w:r w:rsidRPr="008C6347">
        <w:rPr>
          <w:rFonts w:cs="Times"/>
        </w:rPr>
        <w:t>°</w:t>
      </w:r>
      <w:r w:rsidRPr="008C6347">
        <w:t>C and pH</w:t>
      </w:r>
      <w:r w:rsidR="00A44C20" w:rsidRPr="008C6347">
        <w:t> </w:t>
      </w:r>
      <w:r w:rsidRPr="008C6347">
        <w:t>5 (50</w:t>
      </w:r>
      <w:r w:rsidR="00A44C20" w:rsidRPr="008C6347">
        <w:t> </w:t>
      </w:r>
      <w:r w:rsidRPr="008C6347">
        <w:t>mM sodium citrate buffer; Na</w:t>
      </w:r>
      <w:r w:rsidR="00A44C20" w:rsidRPr="008C6347">
        <w:noBreakHyphen/>
      </w:r>
      <w:r w:rsidRPr="008C6347">
        <w:t>Ci</w:t>
      </w:r>
      <w:r w:rsidR="00A44C20" w:rsidRPr="008C6347">
        <w:noBreakHyphen/>
      </w:r>
      <w:r w:rsidRPr="008C6347">
        <w:t>50) for 5</w:t>
      </w:r>
      <w:r w:rsidR="00A44C20" w:rsidRPr="008C6347">
        <w:noBreakHyphen/>
      </w:r>
      <w:r w:rsidRPr="008C6347">
        <w:t>10</w:t>
      </w:r>
      <w:r w:rsidR="00A44C20" w:rsidRPr="008C6347">
        <w:t> </w:t>
      </w:r>
      <w:r w:rsidRPr="008C6347">
        <w:t>min. The substrate for the β</w:t>
      </w:r>
      <w:r w:rsidR="00A44C20" w:rsidRPr="008C6347">
        <w:noBreakHyphen/>
      </w:r>
      <w:r w:rsidRPr="008C6347">
        <w:t>glucosidase activity measurement was 0.5</w:t>
      </w:r>
      <w:r w:rsidR="00A44C20" w:rsidRPr="008C6347">
        <w:t> </w:t>
      </w:r>
      <w:r w:rsidRPr="008C6347">
        <w:t>mM para-nitrophenyl-</w:t>
      </w:r>
      <w:r w:rsidRPr="008C6347">
        <w:rPr>
          <w:i/>
          <w:iCs/>
        </w:rPr>
        <w:t>β</w:t>
      </w:r>
      <w:r w:rsidRPr="008C6347">
        <w:t>-d-glucopyranoside</w:t>
      </w:r>
      <w:r w:rsidR="00DF0A51" w:rsidRPr="008C6347">
        <w:t>,</w:t>
      </w:r>
      <w:r w:rsidRPr="008C6347">
        <w:t xml:space="preserve"> the reaction was stopped with 1</w:t>
      </w:r>
      <w:r w:rsidR="00A44C20" w:rsidRPr="008C6347">
        <w:t> </w:t>
      </w:r>
      <w:r w:rsidRPr="008C6347">
        <w:t>M of Na</w:t>
      </w:r>
      <w:r w:rsidR="00A44C20" w:rsidRPr="008C6347">
        <w:rPr>
          <w:vertAlign w:val="subscript"/>
        </w:rPr>
        <w:t>2</w:t>
      </w:r>
      <w:r w:rsidRPr="008C6347">
        <w:t>CO</w:t>
      </w:r>
      <w:r w:rsidRPr="008C6347">
        <w:rPr>
          <w:vertAlign w:val="subscript"/>
        </w:rPr>
        <w:t>3</w:t>
      </w:r>
      <w:r w:rsidR="00836D02">
        <w:t xml:space="preserve">, and the microtiter plate read at </w:t>
      </w:r>
      <w:r w:rsidR="00DF0A51" w:rsidRPr="008C6347">
        <w:t>405 nm</w:t>
      </w:r>
      <w:r w:rsidR="00836D02">
        <w:t>.</w:t>
      </w:r>
      <w:r w:rsidR="009312E7">
        <w:t xml:space="preserve"> </w:t>
      </w:r>
      <w:r w:rsidRPr="008C6347">
        <w:t>The substrate solution for the xylanase assay was prepared by dissolving 12</w:t>
      </w:r>
      <w:r w:rsidR="00A7295F" w:rsidRPr="008C6347">
        <w:t xml:space="preserve"> g L</w:t>
      </w:r>
      <w:r w:rsidR="00A7295F" w:rsidRPr="008C6347">
        <w:rPr>
          <w:vertAlign w:val="superscript"/>
        </w:rPr>
        <w:t>-1</w:t>
      </w:r>
      <w:r w:rsidRPr="008C6347">
        <w:t xml:space="preserve"> birchwood</w:t>
      </w:r>
      <w:r w:rsidR="00FF150C" w:rsidRPr="008C6347">
        <w:t xml:space="preserve"> </w:t>
      </w:r>
      <w:r w:rsidRPr="008C6347">
        <w:t>xylan in Na-Ci-50, bringing it to a boil</w:t>
      </w:r>
      <w:r w:rsidR="00DF0A51" w:rsidRPr="008C6347">
        <w:t xml:space="preserve"> under agitation. </w:t>
      </w:r>
      <w:r w:rsidR="00E036FD" w:rsidRPr="008C6347">
        <w:t xml:space="preserve">Then, </w:t>
      </w:r>
      <w:r w:rsidRPr="008C6347">
        <w:t>150</w:t>
      </w:r>
      <w:r w:rsidR="00E036FD" w:rsidRPr="008C6347">
        <w:t> </w:t>
      </w:r>
      <w:r w:rsidRPr="008C6347">
        <w:rPr>
          <w:rFonts w:cs="Times"/>
        </w:rPr>
        <w:t>µ</w:t>
      </w:r>
      <w:r w:rsidRPr="008C6347">
        <w:t>L of the substrate solution was mixed with 50</w:t>
      </w:r>
      <w:r w:rsidR="00A44C20" w:rsidRPr="008C6347">
        <w:t> </w:t>
      </w:r>
      <w:r w:rsidRPr="008C6347">
        <w:rPr>
          <w:rFonts w:cs="Times"/>
        </w:rPr>
        <w:t>µ</w:t>
      </w:r>
      <w:r w:rsidRPr="008C6347">
        <w:t>L appropriately diluted enzymes</w:t>
      </w:r>
      <w:r w:rsidR="009312E7" w:rsidRPr="008C6347">
        <w:t>, incubated for 5 min,</w:t>
      </w:r>
      <w:r w:rsidRPr="008C6347">
        <w:t xml:space="preserve"> the release</w:t>
      </w:r>
      <w:r w:rsidR="009312E7">
        <w:t>d</w:t>
      </w:r>
      <w:r w:rsidRPr="008C6347">
        <w:t xml:space="preserve"> sugar analyzed with </w:t>
      </w:r>
      <w:r w:rsidR="00A7295F" w:rsidRPr="008C6347">
        <w:t>the DNS method</w:t>
      </w:r>
      <w:r w:rsidR="009312E7">
        <w:t xml:space="preserve">, and the microtiter plates </w:t>
      </w:r>
      <w:r w:rsidR="009312E7" w:rsidRPr="0061266D">
        <w:t>read at 540 nm</w:t>
      </w:r>
      <w:r w:rsidR="00A7295F" w:rsidRPr="0061266D">
        <w:t>.</w:t>
      </w:r>
    </w:p>
    <w:p w14:paraId="569E3B6F" w14:textId="34D132F5" w:rsidR="00230002" w:rsidRPr="008C6347" w:rsidRDefault="00A7295F" w:rsidP="0061266D">
      <w:r w:rsidRPr="0061266D">
        <w:t>E</w:t>
      </w:r>
      <w:r w:rsidR="00551968" w:rsidRPr="0061266D">
        <w:t>ndo-1,4-β-mannanase activity was measured in 400</w:t>
      </w:r>
      <w:r w:rsidR="00A44C20" w:rsidRPr="0061266D">
        <w:t> </w:t>
      </w:r>
      <w:r w:rsidR="00551968" w:rsidRPr="0061266D">
        <w:t>µL reaction volume as end-point assay at 50°C and pH</w:t>
      </w:r>
      <w:r w:rsidR="00A44C20" w:rsidRPr="0061266D">
        <w:t> </w:t>
      </w:r>
      <w:r w:rsidR="00551968" w:rsidRPr="0061266D">
        <w:t>5.5 (100</w:t>
      </w:r>
      <w:r w:rsidR="00A44C20" w:rsidRPr="008C6347">
        <w:t> </w:t>
      </w:r>
      <w:r w:rsidR="00551968" w:rsidRPr="008C6347">
        <w:t>mM sodium citrate buffer, Na-Ci-100). The substrate solution was prepared with 2.5</w:t>
      </w:r>
      <w:r w:rsidR="00A44C20" w:rsidRPr="008C6347">
        <w:t> </w:t>
      </w:r>
      <w:r w:rsidR="00551968" w:rsidRPr="008C6347">
        <w:t>g</w:t>
      </w:r>
      <w:r w:rsidR="00A44C20" w:rsidRPr="008C6347">
        <w:t> </w:t>
      </w:r>
      <w:r w:rsidR="00551968" w:rsidRPr="008C6347">
        <w:t>L</w:t>
      </w:r>
      <w:r w:rsidR="00551968" w:rsidRPr="008C6347">
        <w:rPr>
          <w:vertAlign w:val="superscript"/>
        </w:rPr>
        <w:t>-1</w:t>
      </w:r>
      <w:r w:rsidR="00551968" w:rsidRPr="008C6347">
        <w:t xml:space="preserve"> locust bean gum in Na-Ci-100, prepared as described for birchwood xylan. </w:t>
      </w:r>
      <w:r w:rsidR="00A44C20" w:rsidRPr="008C6347">
        <w:t>The</w:t>
      </w:r>
      <w:r w:rsidR="009312E7">
        <w:t>n</w:t>
      </w:r>
      <w:r w:rsidR="00A44C20" w:rsidRPr="008C6347">
        <w:t xml:space="preserve">, </w:t>
      </w:r>
      <w:r w:rsidR="00551968" w:rsidRPr="008C6347">
        <w:t>380</w:t>
      </w:r>
      <w:r w:rsidR="00A44C20" w:rsidRPr="008C6347">
        <w:t> </w:t>
      </w:r>
      <w:r w:rsidR="00551968" w:rsidRPr="008C6347">
        <w:rPr>
          <w:rFonts w:cs="Times"/>
        </w:rPr>
        <w:t>µ</w:t>
      </w:r>
      <w:r w:rsidR="00551968" w:rsidRPr="008C6347">
        <w:t>L was mixed with 20</w:t>
      </w:r>
      <w:r w:rsidR="00A44C20" w:rsidRPr="008C6347">
        <w:t> </w:t>
      </w:r>
      <w:r w:rsidR="00551968" w:rsidRPr="008C6347">
        <w:rPr>
          <w:rFonts w:cs="Times"/>
        </w:rPr>
        <w:t>µ</w:t>
      </w:r>
      <w:r w:rsidR="00551968" w:rsidRPr="008C6347">
        <w:t>L appropriately diluted enzymes, incubated for 5</w:t>
      </w:r>
      <w:r w:rsidR="00A44C20" w:rsidRPr="008C6347">
        <w:t> </w:t>
      </w:r>
      <w:r w:rsidR="00551968" w:rsidRPr="008C6347">
        <w:t xml:space="preserve">min, </w:t>
      </w:r>
      <w:r w:rsidR="009312E7" w:rsidRPr="008C6347">
        <w:t>the release</w:t>
      </w:r>
      <w:r w:rsidR="009312E7">
        <w:t>d</w:t>
      </w:r>
      <w:r w:rsidR="009312E7" w:rsidRPr="008C6347">
        <w:t xml:space="preserve"> sugar analyzed with the DNS method</w:t>
      </w:r>
      <w:r w:rsidR="009312E7">
        <w:t>, and the microtiter plates read at 540</w:t>
      </w:r>
      <w:r w:rsidR="009312E7" w:rsidRPr="008C6347">
        <w:t xml:space="preserve"> nm</w:t>
      </w:r>
      <w:r w:rsidR="007144B4" w:rsidRPr="008C6347">
        <w:t>.</w:t>
      </w:r>
      <w:r w:rsidR="00230002" w:rsidRPr="008C6347">
        <w:br w:type="page"/>
      </w:r>
    </w:p>
    <w:p w14:paraId="68A94C2F" w14:textId="77777777" w:rsidR="00A04B32" w:rsidRPr="008C6347" w:rsidRDefault="00A04B32" w:rsidP="00A04B32">
      <w:pPr>
        <w:pStyle w:val="Heading2"/>
      </w:pPr>
      <w:r w:rsidRPr="008C6347">
        <w:lastRenderedPageBreak/>
        <w:t>Supplementary Methodology – S4</w:t>
      </w:r>
    </w:p>
    <w:p w14:paraId="5858FB30" w14:textId="6283548F" w:rsidR="00A04B32" w:rsidRDefault="00A04B32" w:rsidP="00A04B32">
      <w:pPr>
        <w:pStyle w:val="Heading3"/>
      </w:pPr>
      <w:r>
        <w:t>Nano-LC-MS/MS analysis</w:t>
      </w:r>
    </w:p>
    <w:p w14:paraId="33C91976" w14:textId="77777777" w:rsidR="00A255DD" w:rsidRPr="00F52545" w:rsidRDefault="00A255DD" w:rsidP="00A255DD">
      <w:pPr>
        <w:rPr>
          <w:i/>
          <w:iCs/>
        </w:rPr>
      </w:pPr>
      <w:r w:rsidRPr="00F52545">
        <w:rPr>
          <w:i/>
          <w:iCs/>
        </w:rPr>
        <w:t>Sample prep</w:t>
      </w:r>
      <w:r>
        <w:rPr>
          <w:i/>
          <w:iCs/>
        </w:rPr>
        <w:t>a</w:t>
      </w:r>
      <w:r w:rsidRPr="00F52545">
        <w:rPr>
          <w:i/>
          <w:iCs/>
        </w:rPr>
        <w:t>ration</w:t>
      </w:r>
    </w:p>
    <w:p w14:paraId="44E29337" w14:textId="77777777" w:rsidR="00A255DD" w:rsidRDefault="00A255DD" w:rsidP="00A255DD">
      <w:r w:rsidRPr="0063760E">
        <w:t xml:space="preserve">Samples for LC-MS/MS analysis were prepared by protein precipitation with trichloroacetic acid (TCA). </w:t>
      </w:r>
      <w:r>
        <w:t>In brief</w:t>
      </w:r>
      <w:r w:rsidRPr="0063760E">
        <w:t xml:space="preserve">, </w:t>
      </w:r>
      <w:r>
        <w:t>100 mg mL</w:t>
      </w:r>
      <w:r w:rsidRPr="00C47EE1">
        <w:rPr>
          <w:vertAlign w:val="superscript"/>
        </w:rPr>
        <w:noBreakHyphen/>
        <w:t>1</w:t>
      </w:r>
      <w:r>
        <w:t xml:space="preserve"> of solid TCA was added to filtered </w:t>
      </w:r>
      <w:r w:rsidRPr="0063760E">
        <w:t>cultivation supernatants</w:t>
      </w:r>
      <w:r>
        <w:t xml:space="preserve">, mixed, </w:t>
      </w:r>
      <w:r w:rsidRPr="0063760E">
        <w:t xml:space="preserve">and frozen </w:t>
      </w:r>
      <w:r>
        <w:t xml:space="preserve">at </w:t>
      </w:r>
      <w:r>
        <w:noBreakHyphen/>
        <w:t>20</w:t>
      </w:r>
      <w:r w:rsidRPr="0063760E">
        <w:rPr>
          <w:rFonts w:cs="Times New Roman"/>
        </w:rPr>
        <w:t>°</w:t>
      </w:r>
      <w:r>
        <w:t xml:space="preserve">C </w:t>
      </w:r>
      <w:r w:rsidRPr="0063760E">
        <w:t xml:space="preserve">over-night. After centrifugation, the </w:t>
      </w:r>
      <w:r>
        <w:t xml:space="preserve">precipitated </w:t>
      </w:r>
      <w:r w:rsidRPr="0063760E">
        <w:t>protein</w:t>
      </w:r>
      <w:r>
        <w:t>s</w:t>
      </w:r>
      <w:r w:rsidRPr="0063760E">
        <w:t xml:space="preserve"> were washed 3 times with ice cold acetone and dried.</w:t>
      </w:r>
      <w:r>
        <w:t xml:space="preserve"> </w:t>
      </w:r>
    </w:p>
    <w:p w14:paraId="43368C88" w14:textId="1DB3FC6E" w:rsidR="00A255DD" w:rsidRPr="00037182" w:rsidRDefault="00A255DD" w:rsidP="00A255DD">
      <w:r w:rsidRPr="00037182">
        <w:t xml:space="preserve">Milligram quantities of the TCA/acetone precipitated cultivation supernatants were solubilized in </w:t>
      </w:r>
      <w:r>
        <w:t>SDS-buffer (</w:t>
      </w:r>
      <w:r w:rsidRPr="00037182">
        <w:t>1% SDS</w:t>
      </w:r>
      <w:r>
        <w:t xml:space="preserve"> and 2 mM EDTA in</w:t>
      </w:r>
      <w:r w:rsidRPr="00037182">
        <w:t xml:space="preserve"> 20</w:t>
      </w:r>
      <w:r>
        <w:t xml:space="preserve"> </w:t>
      </w:r>
      <w:r w:rsidRPr="00037182">
        <w:t>mM Tris-HCl</w:t>
      </w:r>
      <w:r>
        <w:t>,</w:t>
      </w:r>
      <w:r w:rsidRPr="00037182">
        <w:t xml:space="preserve"> pH 7.5</w:t>
      </w:r>
      <w:r>
        <w:t xml:space="preserve">) </w:t>
      </w:r>
      <w:r w:rsidRPr="00037182">
        <w:t>to 3</w:t>
      </w:r>
      <w:r>
        <w:t xml:space="preserve"> </w:t>
      </w:r>
      <w:r w:rsidRPr="00037182">
        <w:t>mg</w:t>
      </w:r>
      <w:r>
        <w:t xml:space="preserve"> </w:t>
      </w:r>
      <w:r w:rsidRPr="00037182">
        <w:t>m</w:t>
      </w:r>
      <w:r>
        <w:t>L</w:t>
      </w:r>
      <w:r w:rsidRPr="00F52545">
        <w:rPr>
          <w:vertAlign w:val="superscript"/>
        </w:rPr>
        <w:t>-1</w:t>
      </w:r>
      <w:r w:rsidRPr="00037182">
        <w:t xml:space="preserve"> final protein concentration</w:t>
      </w:r>
      <w:r>
        <w:t xml:space="preserve"> from which</w:t>
      </w:r>
      <w:r w:rsidRPr="00037182">
        <w:t xml:space="preserve"> 35</w:t>
      </w:r>
      <w:r>
        <w:t xml:space="preserve"> </w:t>
      </w:r>
      <w:r w:rsidRPr="00037182">
        <w:t>µ</w:t>
      </w:r>
      <w:r>
        <w:t>L</w:t>
      </w:r>
      <w:r w:rsidRPr="00037182">
        <w:t xml:space="preserve"> </w:t>
      </w:r>
      <w:r>
        <w:t xml:space="preserve">(equaling </w:t>
      </w:r>
      <w:r w:rsidRPr="00037182">
        <w:t>105</w:t>
      </w:r>
      <w:r>
        <w:t xml:space="preserve"> </w:t>
      </w:r>
      <w:r w:rsidRPr="00037182">
        <w:t>µg</w:t>
      </w:r>
      <w:r>
        <w:t xml:space="preserve"> of protein) were</w:t>
      </w:r>
      <w:r w:rsidRPr="00037182">
        <w:t xml:space="preserve"> taken for downstream digestion. Proteins were again precipitated with four volumes excess of acetone</w:t>
      </w:r>
      <w:r w:rsidR="00664C0E">
        <w:t>. F</w:t>
      </w:r>
      <w:r w:rsidRPr="00037182">
        <w:t>or complete protein denaturation prior to the digestion step</w:t>
      </w:r>
      <w:r w:rsidR="00664C0E">
        <w:t>,</w:t>
      </w:r>
      <w:r w:rsidRPr="00037182">
        <w:t xml:space="preserve"> 30</w:t>
      </w:r>
      <w:r>
        <w:t xml:space="preserve"> </w:t>
      </w:r>
      <w:proofErr w:type="spellStart"/>
      <w:r w:rsidRPr="00037182">
        <w:t>μ</w:t>
      </w:r>
      <w:r>
        <w:t>L</w:t>
      </w:r>
      <w:proofErr w:type="spellEnd"/>
      <w:r w:rsidRPr="00037182">
        <w:t xml:space="preserve"> of</w:t>
      </w:r>
      <w:r>
        <w:t xml:space="preserve"> precipitation buffer (</w:t>
      </w:r>
      <w:r w:rsidRPr="00037182">
        <w:t xml:space="preserve">8M </w:t>
      </w:r>
      <w:r>
        <w:t>u</w:t>
      </w:r>
      <w:r w:rsidRPr="00037182">
        <w:t>rea</w:t>
      </w:r>
      <w:r>
        <w:t xml:space="preserve"> and 1 mM Tris-HCl in </w:t>
      </w:r>
      <w:r w:rsidRPr="00037182">
        <w:t>50</w:t>
      </w:r>
      <w:r>
        <w:t xml:space="preserve"> </w:t>
      </w:r>
      <w:r w:rsidRPr="00037182">
        <w:t>mM NH</w:t>
      </w:r>
      <w:r w:rsidRPr="00F52545">
        <w:rPr>
          <w:vertAlign w:val="subscript"/>
        </w:rPr>
        <w:t>4</w:t>
      </w:r>
      <w:r w:rsidRPr="00037182">
        <w:t>HCO</w:t>
      </w:r>
      <w:r w:rsidRPr="00F52545">
        <w:rPr>
          <w:vertAlign w:val="subscript"/>
        </w:rPr>
        <w:t>3</w:t>
      </w:r>
      <w:r>
        <w:t xml:space="preserve">, </w:t>
      </w:r>
      <w:r w:rsidRPr="00037182">
        <w:t>pH</w:t>
      </w:r>
      <w:r>
        <w:t xml:space="preserve"> </w:t>
      </w:r>
      <w:r w:rsidRPr="00037182">
        <w:t>8.5</w:t>
      </w:r>
      <w:r>
        <w:t>)</w:t>
      </w:r>
      <w:r w:rsidRPr="00037182">
        <w:t xml:space="preserve"> were added to</w:t>
      </w:r>
      <w:r>
        <w:t xml:space="preserve"> the</w:t>
      </w:r>
      <w:r w:rsidRPr="00037182">
        <w:t xml:space="preserve"> pellets and samples were incubated overnight </w:t>
      </w:r>
      <w:r>
        <w:t xml:space="preserve">at </w:t>
      </w:r>
      <w:r w:rsidRPr="00037182">
        <w:t>~6°C. Subsequently</w:t>
      </w:r>
      <w:r>
        <w:t xml:space="preserve">, the samples were diluted with </w:t>
      </w:r>
      <w:r w:rsidRPr="00037182">
        <w:t>5</w:t>
      </w:r>
      <w:r>
        <w:t xml:space="preserve"> </w:t>
      </w:r>
      <w:proofErr w:type="spellStart"/>
      <w:r w:rsidRPr="00037182">
        <w:t>μ</w:t>
      </w:r>
      <w:r>
        <w:t>L</w:t>
      </w:r>
      <w:proofErr w:type="spellEnd"/>
      <w:r w:rsidRPr="00037182">
        <w:t xml:space="preserve"> of 25</w:t>
      </w:r>
      <w:r>
        <w:t xml:space="preserve"> </w:t>
      </w:r>
      <w:r w:rsidRPr="00037182">
        <w:t>mM DTT, 10</w:t>
      </w:r>
      <w:r>
        <w:t xml:space="preserve"> </w:t>
      </w:r>
      <w:proofErr w:type="spellStart"/>
      <w:r w:rsidRPr="00037182">
        <w:t>μ</w:t>
      </w:r>
      <w:r>
        <w:t>L</w:t>
      </w:r>
      <w:proofErr w:type="spellEnd"/>
      <w:r w:rsidRPr="00037182">
        <w:t xml:space="preserve"> </w:t>
      </w:r>
      <w:r>
        <w:t>m</w:t>
      </w:r>
      <w:r w:rsidRPr="00037182">
        <w:t>e</w:t>
      </w:r>
      <w:r>
        <w:t>thanol</w:t>
      </w:r>
      <w:r w:rsidRPr="00037182">
        <w:t xml:space="preserve"> and 75</w:t>
      </w:r>
      <w:r>
        <w:t xml:space="preserve"> </w:t>
      </w:r>
      <w:proofErr w:type="spellStart"/>
      <w:r w:rsidRPr="00037182">
        <w:t>μ</w:t>
      </w:r>
      <w:r>
        <w:t>L</w:t>
      </w:r>
      <w:proofErr w:type="spellEnd"/>
      <w:r w:rsidRPr="00037182">
        <w:t xml:space="preserve"> </w:t>
      </w:r>
      <w:r w:rsidR="00664C0E">
        <w:t xml:space="preserve">of </w:t>
      </w:r>
      <w:r w:rsidRPr="00037182">
        <w:t>25</w:t>
      </w:r>
      <w:r>
        <w:t xml:space="preserve"> </w:t>
      </w:r>
      <w:r w:rsidRPr="00037182">
        <w:t>mM NH</w:t>
      </w:r>
      <w:r w:rsidRPr="00593A16">
        <w:rPr>
          <w:vertAlign w:val="subscript"/>
        </w:rPr>
        <w:t>4</w:t>
      </w:r>
      <w:r w:rsidRPr="00037182">
        <w:t>HCO</w:t>
      </w:r>
      <w:r w:rsidRPr="00593A16">
        <w:rPr>
          <w:vertAlign w:val="subscript"/>
        </w:rPr>
        <w:t>3</w:t>
      </w:r>
      <w:r w:rsidRPr="00037182">
        <w:t xml:space="preserve"> (pH</w:t>
      </w:r>
      <w:r>
        <w:t xml:space="preserve"> </w:t>
      </w:r>
      <w:r w:rsidRPr="00037182">
        <w:t>8.5)</w:t>
      </w:r>
      <w:r>
        <w:t xml:space="preserve"> and i</w:t>
      </w:r>
      <w:r w:rsidRPr="00037182">
        <w:t>ncubated at 52°C for 15 minutes</w:t>
      </w:r>
      <w:r>
        <w:t xml:space="preserve">. After cooling the mixture </w:t>
      </w:r>
      <w:r w:rsidRPr="00037182">
        <w:t>on ice to room temperature</w:t>
      </w:r>
      <w:r>
        <w:t>,</w:t>
      </w:r>
      <w:r w:rsidRPr="00037182">
        <w:t xml:space="preserve"> 6</w:t>
      </w:r>
      <w:r>
        <w:t xml:space="preserve"> </w:t>
      </w:r>
      <w:proofErr w:type="spellStart"/>
      <w:r w:rsidRPr="00037182">
        <w:t>μ</w:t>
      </w:r>
      <w:r>
        <w:t>L</w:t>
      </w:r>
      <w:proofErr w:type="spellEnd"/>
      <w:r w:rsidRPr="00037182">
        <w:t xml:space="preserve"> of 55</w:t>
      </w:r>
      <w:r>
        <w:t xml:space="preserve"> </w:t>
      </w:r>
      <w:r w:rsidRPr="00037182">
        <w:t xml:space="preserve">mM </w:t>
      </w:r>
      <w:r>
        <w:t>c</w:t>
      </w:r>
      <w:r w:rsidRPr="00037182">
        <w:t>hloroacetamide was added for alkylation and incubated in darkness at room temperature for 15 minutes. Reaction was quenched by adding 16</w:t>
      </w:r>
      <w:r>
        <w:t xml:space="preserve"> </w:t>
      </w:r>
      <w:proofErr w:type="spellStart"/>
      <w:r w:rsidRPr="00037182">
        <w:t>μ</w:t>
      </w:r>
      <w:r>
        <w:t>L</w:t>
      </w:r>
      <w:proofErr w:type="spellEnd"/>
      <w:r w:rsidRPr="00037182">
        <w:t xml:space="preserve"> of 25</w:t>
      </w:r>
      <w:r>
        <w:t xml:space="preserve"> </w:t>
      </w:r>
      <w:r w:rsidRPr="00037182">
        <w:t>mM DTT. Finally</w:t>
      </w:r>
      <w:r>
        <w:t>,</w:t>
      </w:r>
      <w:r w:rsidRPr="00037182">
        <w:t xml:space="preserve"> 16</w:t>
      </w:r>
      <w:r>
        <w:t xml:space="preserve"> </w:t>
      </w:r>
      <w:proofErr w:type="spellStart"/>
      <w:r w:rsidRPr="00037182">
        <w:t>μ</w:t>
      </w:r>
      <w:r>
        <w:t>L</w:t>
      </w:r>
      <w:proofErr w:type="spellEnd"/>
      <w:r w:rsidRPr="00037182">
        <w:t xml:space="preserve"> of </w:t>
      </w:r>
      <w:r>
        <w:t xml:space="preserve">a </w:t>
      </w:r>
      <w:r w:rsidRPr="00037182">
        <w:t>Trypsin/</w:t>
      </w:r>
      <w:proofErr w:type="spellStart"/>
      <w:r w:rsidRPr="00037182">
        <w:t>LysC</w:t>
      </w:r>
      <w:proofErr w:type="spellEnd"/>
      <w:r w:rsidRPr="00037182">
        <w:t xml:space="preserve"> solution </w:t>
      </w:r>
      <w:r>
        <w:t>(</w:t>
      </w:r>
      <w:r w:rsidRPr="00037182">
        <w:t>100</w:t>
      </w:r>
      <w:r>
        <w:t xml:space="preserve"> </w:t>
      </w:r>
      <w:r w:rsidRPr="00037182">
        <w:t>ng</w:t>
      </w:r>
      <w:r>
        <w:t xml:space="preserve"> </w:t>
      </w:r>
      <w:r w:rsidRPr="00037182">
        <w:t>μ</w:t>
      </w:r>
      <w:r>
        <w:t>L</w:t>
      </w:r>
      <w:r w:rsidRPr="00593A16">
        <w:rPr>
          <w:vertAlign w:val="superscript"/>
        </w:rPr>
        <w:t>-1</w:t>
      </w:r>
      <w:r w:rsidRPr="00037182">
        <w:t xml:space="preserve"> Trypsin</w:t>
      </w:r>
      <w:r>
        <w:t xml:space="preserve"> from </w:t>
      </w:r>
      <w:r w:rsidRPr="00037182">
        <w:t>Promega</w:t>
      </w:r>
      <w:r>
        <w:t>;</w:t>
      </w:r>
      <w:r w:rsidRPr="00037182">
        <w:t xml:space="preserve"> </w:t>
      </w:r>
      <w:proofErr w:type="spellStart"/>
      <w:r w:rsidRPr="00037182">
        <w:t>LysC</w:t>
      </w:r>
      <w:proofErr w:type="spellEnd"/>
      <w:r w:rsidRPr="00037182">
        <w:t xml:space="preserve"> </w:t>
      </w:r>
      <w:r>
        <w:t>from</w:t>
      </w:r>
      <w:r w:rsidRPr="00037182">
        <w:t xml:space="preserve"> </w:t>
      </w:r>
      <w:proofErr w:type="spellStart"/>
      <w:r w:rsidRPr="00037182">
        <w:t>FujiFilm</w:t>
      </w:r>
      <w:proofErr w:type="spellEnd"/>
      <w:r>
        <w:t>-mix</w:t>
      </w:r>
      <w:r w:rsidRPr="00037182">
        <w:t xml:space="preserve"> in 25</w:t>
      </w:r>
      <w:r>
        <w:t xml:space="preserve"> </w:t>
      </w:r>
      <w:r w:rsidRPr="00037182">
        <w:t>mM NH</w:t>
      </w:r>
      <w:r w:rsidRPr="00593A16">
        <w:rPr>
          <w:vertAlign w:val="subscript"/>
        </w:rPr>
        <w:t>4</w:t>
      </w:r>
      <w:r w:rsidRPr="00037182">
        <w:t>HCO</w:t>
      </w:r>
      <w:r w:rsidRPr="00593A16">
        <w:rPr>
          <w:vertAlign w:val="subscript"/>
        </w:rPr>
        <w:t>3</w:t>
      </w:r>
      <w:r>
        <w:t>)</w:t>
      </w:r>
      <w:r w:rsidRPr="00037182">
        <w:t xml:space="preserve"> and 42</w:t>
      </w:r>
      <w:r>
        <w:t xml:space="preserve"> </w:t>
      </w:r>
      <w:proofErr w:type="spellStart"/>
      <w:r w:rsidRPr="00037182">
        <w:t>μ</w:t>
      </w:r>
      <w:r>
        <w:t>L</w:t>
      </w:r>
      <w:proofErr w:type="spellEnd"/>
      <w:r w:rsidRPr="00037182">
        <w:t xml:space="preserve"> of 25</w:t>
      </w:r>
      <w:r>
        <w:t xml:space="preserve"> </w:t>
      </w:r>
      <w:r w:rsidRPr="00037182">
        <w:t>mM NH</w:t>
      </w:r>
      <w:r w:rsidRPr="00593A16">
        <w:rPr>
          <w:vertAlign w:val="subscript"/>
        </w:rPr>
        <w:t>4</w:t>
      </w:r>
      <w:r w:rsidRPr="00037182">
        <w:t>HCO</w:t>
      </w:r>
      <w:r w:rsidRPr="00593A16">
        <w:rPr>
          <w:vertAlign w:val="subscript"/>
        </w:rPr>
        <w:t>3</w:t>
      </w:r>
      <w:r w:rsidRPr="00037182">
        <w:t xml:space="preserve"> (pH</w:t>
      </w:r>
      <w:r>
        <w:t xml:space="preserve"> </w:t>
      </w:r>
      <w:r w:rsidRPr="00037182">
        <w:t>8.5) were added to 200</w:t>
      </w:r>
      <w:r>
        <w:t xml:space="preserve"> </w:t>
      </w:r>
      <w:r w:rsidRPr="00037182">
        <w:t>µ</w:t>
      </w:r>
      <w:r>
        <w:t>L</w:t>
      </w:r>
      <w:r w:rsidRPr="00037182">
        <w:t xml:space="preserve"> final volume. Digestion was conducted for 2 h at 42</w:t>
      </w:r>
      <w:r>
        <w:t xml:space="preserve"> </w:t>
      </w:r>
      <w:r w:rsidRPr="00037182">
        <w:t>°C</w:t>
      </w:r>
      <w:r>
        <w:t xml:space="preserve">, when an </w:t>
      </w:r>
      <w:r w:rsidRPr="00037182">
        <w:t>additional 8</w:t>
      </w:r>
      <w:r>
        <w:t xml:space="preserve"> </w:t>
      </w:r>
      <w:r w:rsidRPr="00037182">
        <w:t>µ</w:t>
      </w:r>
      <w:r>
        <w:t>L</w:t>
      </w:r>
      <w:r w:rsidRPr="00037182">
        <w:t xml:space="preserve"> of </w:t>
      </w:r>
      <w:r>
        <w:t>T</w:t>
      </w:r>
      <w:r w:rsidRPr="00037182">
        <w:t>rypsin/</w:t>
      </w:r>
      <w:proofErr w:type="spellStart"/>
      <w:r w:rsidRPr="00037182">
        <w:t>LysC</w:t>
      </w:r>
      <w:proofErr w:type="spellEnd"/>
      <w:r w:rsidRPr="00037182">
        <w:t xml:space="preserve"> solution was added and digestion proceeded o</w:t>
      </w:r>
      <w:r>
        <w:t>vernight</w:t>
      </w:r>
      <w:r w:rsidRPr="00037182">
        <w:t xml:space="preserve"> at 37°C. Reaction was terminated by acidification with 2.5</w:t>
      </w:r>
      <w:r>
        <w:t xml:space="preserve"> </w:t>
      </w:r>
      <w:r w:rsidRPr="00037182">
        <w:t xml:space="preserve">% TFA </w:t>
      </w:r>
      <w:r>
        <w:t>(</w:t>
      </w:r>
      <w:r w:rsidRPr="00037182">
        <w:t>Trifluoroacetic Acid</w:t>
      </w:r>
      <w:r>
        <w:t>)</w:t>
      </w:r>
      <w:r w:rsidRPr="00037182">
        <w:t xml:space="preserve"> to</w:t>
      </w:r>
      <w:r>
        <w:t xml:space="preserve"> a</w:t>
      </w:r>
      <w:r w:rsidRPr="00037182">
        <w:t xml:space="preserve"> 0.3</w:t>
      </w:r>
      <w:r>
        <w:t xml:space="preserve"> </w:t>
      </w:r>
      <w:r w:rsidRPr="00037182">
        <w:t>% final</w:t>
      </w:r>
      <w:r>
        <w:t xml:space="preserve"> concentration</w:t>
      </w:r>
      <w:r w:rsidRPr="00037182">
        <w:t xml:space="preserve">. </w:t>
      </w:r>
    </w:p>
    <w:p w14:paraId="1EBA184C" w14:textId="77777777" w:rsidR="00A255DD" w:rsidRPr="00A255DD" w:rsidRDefault="00A255DD" w:rsidP="00A255DD">
      <w:pPr>
        <w:pStyle w:val="Heading3"/>
        <w:rPr>
          <w:b w:val="0"/>
          <w:bCs/>
          <w:i/>
          <w:iCs/>
        </w:rPr>
      </w:pPr>
      <w:proofErr w:type="spellStart"/>
      <w:r w:rsidRPr="00A255DD">
        <w:rPr>
          <w:b w:val="0"/>
          <w:bCs/>
          <w:i/>
          <w:iCs/>
        </w:rPr>
        <w:t>NanoLC</w:t>
      </w:r>
      <w:proofErr w:type="spellEnd"/>
      <w:r w:rsidRPr="00A255DD">
        <w:rPr>
          <w:b w:val="0"/>
          <w:bCs/>
          <w:i/>
          <w:iCs/>
        </w:rPr>
        <w:t>-MS/MS</w:t>
      </w:r>
    </w:p>
    <w:p w14:paraId="6442DBBF" w14:textId="3B737879" w:rsidR="00A255DD" w:rsidRPr="00037182" w:rsidRDefault="00A255DD" w:rsidP="00A255DD">
      <w:r w:rsidRPr="00037182">
        <w:t>Digests were cleaned up using OMIX C18 SPE cartridges (Agilent) per manufacturer protocol</w:t>
      </w:r>
      <w:r>
        <w:t xml:space="preserve">, </w:t>
      </w:r>
      <w:r w:rsidRPr="00037182">
        <w:t>eluted in 20</w:t>
      </w:r>
      <w:r>
        <w:t xml:space="preserve"> </w:t>
      </w:r>
      <w:r w:rsidRPr="00037182">
        <w:t>µ</w:t>
      </w:r>
      <w:r>
        <w:t>L</w:t>
      </w:r>
      <w:r w:rsidRPr="00037182">
        <w:t xml:space="preserve"> of</w:t>
      </w:r>
      <w:r>
        <w:t xml:space="preserve"> TFA (0.1 % TFA in </w:t>
      </w:r>
      <w:r w:rsidRPr="00037182">
        <w:t>50</w:t>
      </w:r>
      <w:r>
        <w:t xml:space="preserve"> % acetonitrile and 50 % H</w:t>
      </w:r>
      <w:r w:rsidRPr="00371E39">
        <w:rPr>
          <w:vertAlign w:val="subscript"/>
        </w:rPr>
        <w:t>2</w:t>
      </w:r>
      <w:r>
        <w:t>O)</w:t>
      </w:r>
      <w:r w:rsidRPr="00037182">
        <w:t xml:space="preserve">, </w:t>
      </w:r>
      <w:r w:rsidR="00664C0E">
        <w:t xml:space="preserve">and </w:t>
      </w:r>
      <w:r w:rsidRPr="00037182">
        <w:t>dried to completion in the speed-vac and finally reconstituted in 100</w:t>
      </w:r>
      <w:r>
        <w:t xml:space="preserve"> </w:t>
      </w:r>
      <w:r w:rsidRPr="00037182">
        <w:t>µ</w:t>
      </w:r>
      <w:r>
        <w:t>L</w:t>
      </w:r>
      <w:r w:rsidRPr="00037182">
        <w:t xml:space="preserve"> of 0.1</w:t>
      </w:r>
      <w:r>
        <w:t xml:space="preserve"> </w:t>
      </w:r>
      <w:r w:rsidRPr="00037182">
        <w:t>% formic acid.  Peptides were analyzed by</w:t>
      </w:r>
      <w:r>
        <w:t xml:space="preserve"> a</w:t>
      </w:r>
      <w:r w:rsidRPr="00037182">
        <w:t xml:space="preserve"> </w:t>
      </w:r>
      <w:proofErr w:type="spellStart"/>
      <w:r w:rsidRPr="00037182">
        <w:t>nanoLC</w:t>
      </w:r>
      <w:proofErr w:type="spellEnd"/>
      <w:r w:rsidRPr="00037182">
        <w:t>-MS/MS using the Agilent 1100 nanoflow system (Agilent) connected to hybrid linear ion trap-orbitrap mass spectrometer (LTQ-Orbitrap Elite™, Thermo Fisher Scientific) equipped with an EASY-Spray™ electrospray source (held at constant 35</w:t>
      </w:r>
      <w:r>
        <w:t xml:space="preserve"> </w:t>
      </w:r>
      <w:r w:rsidRPr="00037182">
        <w:t xml:space="preserve">°C). Chromatography of peptides prior to mass spectral analysis was accomplished using </w:t>
      </w:r>
      <w:r>
        <w:t xml:space="preserve">a </w:t>
      </w:r>
      <w:r w:rsidRPr="00037182">
        <w:lastRenderedPageBreak/>
        <w:t>capillary emitter column (</w:t>
      </w:r>
      <w:proofErr w:type="spellStart"/>
      <w:r w:rsidRPr="00037182">
        <w:t>PepMap</w:t>
      </w:r>
      <w:proofErr w:type="spellEnd"/>
      <w:r w:rsidRPr="00037182">
        <w:t>® C18, 3</w:t>
      </w:r>
      <w:r>
        <w:t xml:space="preserve"> </w:t>
      </w:r>
      <w:r w:rsidRPr="00037182">
        <w:t>µM, 100</w:t>
      </w:r>
      <w:r>
        <w:t xml:space="preserve"> </w:t>
      </w:r>
      <w:r w:rsidRPr="00037182">
        <w:t>Å, 150</w:t>
      </w:r>
      <w:r>
        <w:t xml:space="preserve"> </w:t>
      </w:r>
      <w:r w:rsidRPr="00037182">
        <w:t>x</w:t>
      </w:r>
      <w:r>
        <w:t xml:space="preserve"> </w:t>
      </w:r>
      <w:r w:rsidRPr="00037182">
        <w:t>0.075</w:t>
      </w:r>
      <w:r>
        <w:t xml:space="preserve"> </w:t>
      </w:r>
      <w:r w:rsidRPr="00037182">
        <w:t>mm, Thermo Fisher Scientific) onto which 0.5 and 3</w:t>
      </w:r>
      <w:r>
        <w:t xml:space="preserve"> </w:t>
      </w:r>
      <w:r w:rsidRPr="00037182">
        <w:t>µ</w:t>
      </w:r>
      <w:r>
        <w:t>L</w:t>
      </w:r>
      <w:r w:rsidRPr="00037182">
        <w:t xml:space="preserve"> of extracted peptides was automatically loaded. </w:t>
      </w:r>
      <w:proofErr w:type="spellStart"/>
      <w:r w:rsidRPr="00037182">
        <w:t>NanoHPLC</w:t>
      </w:r>
      <w:proofErr w:type="spellEnd"/>
      <w:r w:rsidRPr="00037182">
        <w:t xml:space="preserve"> system delivered solvents A</w:t>
      </w:r>
      <w:r>
        <w:t xml:space="preserve"> (</w:t>
      </w:r>
      <w:r w:rsidRPr="00037182">
        <w:t>0.1</w:t>
      </w:r>
      <w:r>
        <w:t xml:space="preserve"> </w:t>
      </w:r>
      <w:r w:rsidRPr="00037182">
        <w:t>% (v/v) formic acid</w:t>
      </w:r>
      <w:r>
        <w:t xml:space="preserve">) </w:t>
      </w:r>
      <w:r w:rsidRPr="00037182">
        <w:t>and B</w:t>
      </w:r>
      <w:r>
        <w:t xml:space="preserve"> (</w:t>
      </w:r>
      <w:r w:rsidRPr="00037182">
        <w:t>99.9</w:t>
      </w:r>
      <w:r>
        <w:t xml:space="preserve"> </w:t>
      </w:r>
      <w:r w:rsidRPr="00037182">
        <w:t>% (v/v) acetonitrile, 0.1</w:t>
      </w:r>
      <w:r>
        <w:t xml:space="preserve"> </w:t>
      </w:r>
      <w:r w:rsidRPr="00037182">
        <w:t>% (v/v) formic acid</w:t>
      </w:r>
      <w:r>
        <w:t>)</w:t>
      </w:r>
      <w:r w:rsidRPr="00037182">
        <w:t xml:space="preserve"> at 0.50 µL</w:t>
      </w:r>
      <w:r>
        <w:t xml:space="preserve"> </w:t>
      </w:r>
      <w:r w:rsidRPr="00037182">
        <w:t>min</w:t>
      </w:r>
      <w:r w:rsidRPr="00EF1D45">
        <w:rPr>
          <w:vertAlign w:val="superscript"/>
        </w:rPr>
        <w:t>-1</w:t>
      </w:r>
      <w:r w:rsidRPr="00037182">
        <w:t xml:space="preserve"> to load the peptides (over a 30 min period) and 0.3</w:t>
      </w:r>
      <w:r>
        <w:t xml:space="preserve"> </w:t>
      </w:r>
      <w:r w:rsidRPr="00037182">
        <w:t>µ</w:t>
      </w:r>
      <w:r>
        <w:t xml:space="preserve">L </w:t>
      </w:r>
      <w:r w:rsidRPr="00037182">
        <w:t>min</w:t>
      </w:r>
      <w:r w:rsidRPr="00EF1D45">
        <w:rPr>
          <w:vertAlign w:val="superscript"/>
        </w:rPr>
        <w:t>-1</w:t>
      </w:r>
      <w:r w:rsidRPr="00037182">
        <w:t xml:space="preserve"> to elute peptides directly into the nano-electrospray with </w:t>
      </w:r>
      <w:r>
        <w:t xml:space="preserve">a the following </w:t>
      </w:r>
      <w:r w:rsidRPr="00037182">
        <w:t>gradient</w:t>
      </w:r>
      <w:r>
        <w:t xml:space="preserve">s: </w:t>
      </w:r>
      <w:r w:rsidRPr="00037182">
        <w:t>0</w:t>
      </w:r>
      <w:r>
        <w:t xml:space="preserve"> </w:t>
      </w:r>
      <w:r w:rsidRPr="00037182">
        <w:t>% (v/v) B to 30</w:t>
      </w:r>
      <w:r>
        <w:t xml:space="preserve"> </w:t>
      </w:r>
      <w:r w:rsidRPr="00037182">
        <w:t xml:space="preserve">% (v/v) B </w:t>
      </w:r>
      <w:r>
        <w:t xml:space="preserve">gradual </w:t>
      </w:r>
      <w:r w:rsidRPr="00037182">
        <w:t>over 155 min and 30</w:t>
      </w:r>
      <w:r>
        <w:t>-</w:t>
      </w:r>
      <w:r w:rsidRPr="00037182">
        <w:t>50</w:t>
      </w:r>
      <w:r>
        <w:t xml:space="preserve"> </w:t>
      </w:r>
      <w:r w:rsidRPr="00037182">
        <w:t>% B</w:t>
      </w:r>
      <w:r>
        <w:t xml:space="preserve"> fast gradient for 10 min, and </w:t>
      </w:r>
      <w:r w:rsidRPr="00037182">
        <w:t>50-95</w:t>
      </w:r>
      <w:r>
        <w:t xml:space="preserve"> </w:t>
      </w:r>
      <w:r w:rsidRPr="00037182">
        <w:t xml:space="preserve">% (v/v) </w:t>
      </w:r>
      <w:r>
        <w:t>for a 7 min flash-out</w:t>
      </w:r>
      <w:r w:rsidRPr="00037182">
        <w:t>. As peptides eluted from the HPLC-column</w:t>
      </w:r>
      <w:r>
        <w:t xml:space="preserve"> and the </w:t>
      </w:r>
      <w:r w:rsidRPr="00037182">
        <w:t>electrospray source</w:t>
      </w:r>
      <w:r>
        <w:t>,</w:t>
      </w:r>
      <w:r w:rsidRPr="00037182">
        <w:t xml:space="preserve"> survey MS scans were acquired in the Orbitrap with a resolution of 120,000 followed by MS2 fragmentation of</w:t>
      </w:r>
      <w:r>
        <w:t xml:space="preserve"> the</w:t>
      </w:r>
      <w:r w:rsidRPr="00037182">
        <w:t xml:space="preserve"> 20 most intense peptides detected in the MS1 scan from 300 to 2000 m/z; redundancy was limited by dynamic exclusion.</w:t>
      </w:r>
    </w:p>
    <w:p w14:paraId="73F51ACE" w14:textId="77777777" w:rsidR="00A255DD" w:rsidRPr="00A255DD" w:rsidRDefault="00A255DD" w:rsidP="00A255DD">
      <w:pPr>
        <w:pStyle w:val="Heading3"/>
        <w:rPr>
          <w:b w:val="0"/>
          <w:bCs/>
          <w:i/>
          <w:iCs/>
        </w:rPr>
      </w:pPr>
      <w:r w:rsidRPr="00A255DD">
        <w:rPr>
          <w:b w:val="0"/>
          <w:bCs/>
          <w:i/>
          <w:iCs/>
        </w:rPr>
        <w:t>Data analysis</w:t>
      </w:r>
    </w:p>
    <w:p w14:paraId="1D124AAC" w14:textId="2BADD390" w:rsidR="00A255DD" w:rsidRDefault="00A255DD" w:rsidP="00A255DD">
      <w:pPr>
        <w:rPr>
          <w:i/>
        </w:rPr>
      </w:pPr>
      <w:r w:rsidRPr="00037182">
        <w:t xml:space="preserve">Raw MS/MS data files were searched using </w:t>
      </w:r>
      <w:r>
        <w:t xml:space="preserve">the </w:t>
      </w:r>
      <w:r w:rsidRPr="00037182">
        <w:t>Mascot search engine (ver. 2.2.07) against Treesei_JGI_</w:t>
      </w:r>
      <w:proofErr w:type="gramStart"/>
      <w:r w:rsidRPr="00037182">
        <w:t>proteins.FilteredModelsV</w:t>
      </w:r>
      <w:proofErr w:type="gramEnd"/>
      <w:r w:rsidRPr="00037182">
        <w:t xml:space="preserve">2.0_REV_CP_2019 database (18,334 forward and decoy reverse entries) appended with sequences of </w:t>
      </w:r>
      <w:r>
        <w:t xml:space="preserve">the </w:t>
      </w:r>
      <w:r w:rsidRPr="00037182">
        <w:t xml:space="preserve">common lab contaminants. Variable </w:t>
      </w:r>
      <w:proofErr w:type="spellStart"/>
      <w:r w:rsidRPr="00037182">
        <w:t>carbamidomethylation</w:t>
      </w:r>
      <w:proofErr w:type="spellEnd"/>
      <w:r w:rsidRPr="00037182">
        <w:t>, methionine oxidation with asparagine and glutamine deamidation, 2 tryptic miss-cleavages and peptide mass tolerances set at 15 ppm with fragment mass at 0.6 Da were selected. Peptide and protein identifications were accepted under strict 1% FDR cut offs with Scaffold (version Scaffold_4.10.0, Proteome Software Inc., Portland, OR) used to validate MS/MS based peptide and protein identifications. Peptide identifications were accepted if they could be established at greater than 91.0</w:t>
      </w:r>
      <w:r>
        <w:t xml:space="preserve"> </w:t>
      </w:r>
      <w:r w:rsidRPr="00037182">
        <w:t>% probability to achieve an FDR less than 1.0</w:t>
      </w:r>
      <w:r>
        <w:t xml:space="preserve"> </w:t>
      </w:r>
      <w:r w:rsidRPr="00037182">
        <w:t>% by the Scaffold Local FDR algorithm. Protein identifications were accepted if they could be established at greater than 99.0</w:t>
      </w:r>
      <w:r>
        <w:t xml:space="preserve"> </w:t>
      </w:r>
      <w:r w:rsidRPr="00037182">
        <w:t>% probability to achieve an FDR less than 1.0</w:t>
      </w:r>
      <w:r>
        <w:t xml:space="preserve"> </w:t>
      </w:r>
      <w:r w:rsidRPr="00037182">
        <w:t>% and contained at least 2 identified peptides.  Protein probabilities were assigned by the Protein Prophet algorithm</w:t>
      </w:r>
      <w:r w:rsidR="003E5B92">
        <w:t xml:space="preserve"> </w:t>
      </w:r>
      <w:r w:rsidR="003E5B92">
        <w:fldChar w:fldCharType="begin"/>
      </w:r>
      <w:r w:rsidR="003E5B92">
        <w:instrText xml:space="preserve"> ADDIN EN.CITE &lt;EndNote&gt;&lt;Cite&gt;&lt;Author&gt;Nesvizhskii&lt;/Author&gt;&lt;Year&gt;2003&lt;/Year&gt;&lt;RecNum&gt;419&lt;/RecNum&gt;&lt;DisplayText&gt;&lt;style face="superscript"&gt;1&lt;/style&gt;&lt;/DisplayText&gt;&lt;record&gt;&lt;rec-number&gt;419&lt;/rec-number&gt;&lt;foreign-keys&gt;&lt;key app="EN" db-id="92eesxss9w5vzre2xx0vftzdra5rz09t9xtp" timestamp="1603295042"&gt;419&lt;/key&gt;&lt;/foreign-keys&gt;&lt;ref-type name="Journal Article"&gt;17&lt;/ref-type&gt;&lt;contributors&gt;&lt;authors&gt;&lt;author&gt;Nesvizhskii, Alexey I.&lt;/author&gt;&lt;author&gt;Keller, Andrew&lt;/author&gt;&lt;author&gt;Kolker, Eugene&lt;/author&gt;&lt;author&gt;Aebersold, Ruedi&lt;/author&gt;&lt;/authors&gt;&lt;/contributors&gt;&lt;titles&gt;&lt;title&gt;A Statistical Model for Identifying Proteins by Tandem Mass Spectrometry&lt;/title&gt;&lt;secondary-title&gt;Analytical Chemistry&lt;/secondary-title&gt;&lt;/titles&gt;&lt;periodical&gt;&lt;full-title&gt;Analytical Chemistry&lt;/full-title&gt;&lt;abbr-1&gt;Anal. Chem.&lt;/abbr-1&gt;&lt;abbr-2&gt;Anal Chem&lt;/abbr-2&gt;&lt;/periodical&gt;&lt;pages&gt;4646-4658&lt;/pages&gt;&lt;volume&gt;75&lt;/volume&gt;&lt;number&gt;17&lt;/number&gt;&lt;dates&gt;&lt;year&gt;2003&lt;/year&gt;&lt;pub-dates&gt;&lt;date&gt;2003/09/01&lt;/date&gt;&lt;/pub-dates&gt;&lt;/dates&gt;&lt;publisher&gt;American Chemical Society&lt;/publisher&gt;&lt;isbn&gt;0003-2700&lt;/isbn&gt;&lt;urls&gt;&lt;related-urls&gt;&lt;url&gt;https://doi.org/10.1021/ac0341261&lt;/url&gt;&lt;/related-urls&gt;&lt;/urls&gt;&lt;electronic-resource-num&gt;10.1021/ac0341261&lt;/electronic-resource-num&gt;&lt;/record&gt;&lt;/Cite&gt;&lt;/EndNote&gt;</w:instrText>
      </w:r>
      <w:r w:rsidR="003E5B92">
        <w:fldChar w:fldCharType="separate"/>
      </w:r>
      <w:r w:rsidR="003E5B92" w:rsidRPr="003E5B92">
        <w:rPr>
          <w:noProof/>
          <w:vertAlign w:val="superscript"/>
        </w:rPr>
        <w:t>1</w:t>
      </w:r>
      <w:r w:rsidR="003E5B92">
        <w:fldChar w:fldCharType="end"/>
      </w:r>
      <w:r w:rsidRPr="00037182">
        <w:t xml:space="preserve">. Proteins that contained similar peptides and could not be differentiated based on MS/MS analysis alone were grouped to satisfy the principles of parsimony. </w:t>
      </w:r>
    </w:p>
    <w:p w14:paraId="634FD561" w14:textId="58E3BEA2" w:rsidR="00A04B32" w:rsidRDefault="00A04B32" w:rsidP="00A04B32"/>
    <w:p w14:paraId="75666417" w14:textId="741AAA62" w:rsidR="003E5B92" w:rsidRDefault="003E5B92" w:rsidP="00A04B32"/>
    <w:p w14:paraId="3E075E53" w14:textId="3BBA5F35" w:rsidR="003E5B92" w:rsidRDefault="003E5B92" w:rsidP="00A04B32"/>
    <w:p w14:paraId="77E351E9" w14:textId="66CA59CB" w:rsidR="003E5B92" w:rsidRDefault="003E5B92" w:rsidP="00A04B32"/>
    <w:p w14:paraId="7CA4CD72" w14:textId="77777777" w:rsidR="003E5B92" w:rsidRPr="003E5B92" w:rsidRDefault="003E5B92" w:rsidP="003E5B92">
      <w:pPr>
        <w:pStyle w:val="EndNoteBibliography"/>
        <w:ind w:left="720" w:hanging="720"/>
        <w:rPr>
          <w:lang w:val="de-AT"/>
        </w:rPr>
      </w:pPr>
      <w:r>
        <w:fldChar w:fldCharType="begin"/>
      </w:r>
      <w:r w:rsidRPr="003E5B92">
        <w:rPr>
          <w:lang w:val="de-AT"/>
        </w:rPr>
        <w:instrText xml:space="preserve"> ADDIN EN.REFLIST </w:instrText>
      </w:r>
      <w:r>
        <w:fldChar w:fldCharType="separate"/>
      </w:r>
      <w:r w:rsidRPr="003E5B92">
        <w:rPr>
          <w:lang w:val="de-AT"/>
        </w:rPr>
        <w:t>1.</w:t>
      </w:r>
      <w:r w:rsidRPr="003E5B92">
        <w:rPr>
          <w:lang w:val="de-AT"/>
        </w:rPr>
        <w:tab/>
        <w:t xml:space="preserve">A. I. Nesvizhskii, A. Keller, E. Kolker and R. Aebersold, </w:t>
      </w:r>
      <w:r w:rsidRPr="003E5B92">
        <w:rPr>
          <w:i/>
          <w:lang w:val="de-AT"/>
        </w:rPr>
        <w:t>Anal. Chem.</w:t>
      </w:r>
      <w:r w:rsidRPr="003E5B92">
        <w:rPr>
          <w:lang w:val="de-AT"/>
        </w:rPr>
        <w:t xml:space="preserve">, 2003, </w:t>
      </w:r>
      <w:r w:rsidRPr="003E5B92">
        <w:rPr>
          <w:b/>
          <w:lang w:val="de-AT"/>
        </w:rPr>
        <w:t>75</w:t>
      </w:r>
      <w:r w:rsidRPr="003E5B92">
        <w:rPr>
          <w:lang w:val="de-AT"/>
        </w:rPr>
        <w:t>, 4646-4658.</w:t>
      </w:r>
    </w:p>
    <w:p w14:paraId="434850E7" w14:textId="66028B2F" w:rsidR="00D2645F" w:rsidRPr="008C6347" w:rsidRDefault="003E5B92" w:rsidP="003E5B92">
      <w:pPr>
        <w:pStyle w:val="Heading2"/>
      </w:pPr>
      <w:r>
        <w:lastRenderedPageBreak/>
        <w:fldChar w:fldCharType="end"/>
      </w:r>
      <w:r w:rsidR="00D2645F" w:rsidRPr="008C6347">
        <w:t>Supplementary Methodology – S</w:t>
      </w:r>
      <w:r w:rsidR="00A04B32">
        <w:t>5</w:t>
      </w:r>
    </w:p>
    <w:p w14:paraId="55F17396" w14:textId="0E4F6867" w:rsidR="009F2162" w:rsidRPr="008C6347" w:rsidRDefault="009F2162" w:rsidP="009F2162">
      <w:pPr>
        <w:pStyle w:val="Heading3"/>
      </w:pPr>
      <w:r w:rsidRPr="008C6347">
        <w:t>Rheological analysis of cultivation media</w:t>
      </w:r>
    </w:p>
    <w:p w14:paraId="58330C8A" w14:textId="198FF434" w:rsidR="00D2645F" w:rsidRPr="008C6347" w:rsidRDefault="002418B8" w:rsidP="00D2645F">
      <w:r w:rsidRPr="008C6347">
        <w:t>R</w:t>
      </w:r>
      <w:r w:rsidR="00D2645F" w:rsidRPr="008C6347">
        <w:t>heological analyses were carried out on cultivation media samples</w:t>
      </w:r>
      <w:r w:rsidR="00892C73" w:rsidRPr="008C6347">
        <w:t xml:space="preserve"> with </w:t>
      </w:r>
      <w:r w:rsidRPr="008C6347">
        <w:t>15</w:t>
      </w:r>
      <w:r w:rsidR="009D22E2" w:rsidRPr="008C6347">
        <w:t> </w:t>
      </w:r>
      <w:r w:rsidRPr="008C6347">
        <w:t>g</w:t>
      </w:r>
      <w:r w:rsidR="009D22E2" w:rsidRPr="008C6347">
        <w:t> </w:t>
      </w:r>
      <w:r w:rsidRPr="008C6347">
        <w:t>L</w:t>
      </w:r>
      <w:r w:rsidRPr="008C6347">
        <w:rPr>
          <w:vertAlign w:val="superscript"/>
        </w:rPr>
        <w:t>-1</w:t>
      </w:r>
      <w:r w:rsidRPr="008C6347">
        <w:t xml:space="preserve"> NBSK, </w:t>
      </w:r>
      <w:r w:rsidR="00BD3C87" w:rsidRPr="008C6347">
        <w:t>LP-</w:t>
      </w:r>
      <w:r w:rsidRPr="008C6347">
        <w:t xml:space="preserve">STEX, and </w:t>
      </w:r>
      <w:r w:rsidR="00BD3C87" w:rsidRPr="008C6347">
        <w:t>LP-</w:t>
      </w:r>
      <w:r w:rsidRPr="008C6347">
        <w:t>ALKOX, respectively</w:t>
      </w:r>
      <w:r w:rsidR="00892C73" w:rsidRPr="008C6347">
        <w:t>,</w:t>
      </w:r>
      <w:r w:rsidRPr="008C6347">
        <w:t xml:space="preserve"> </w:t>
      </w:r>
      <w:r w:rsidR="00D2645F" w:rsidRPr="008C6347">
        <w:t xml:space="preserve">using an Anton </w:t>
      </w:r>
      <w:proofErr w:type="spellStart"/>
      <w:r w:rsidR="00D2645F" w:rsidRPr="008C6347">
        <w:t>Paar</w:t>
      </w:r>
      <w:proofErr w:type="spellEnd"/>
      <w:r w:rsidR="00D2645F" w:rsidRPr="008C6347">
        <w:t xml:space="preserve"> MCR702 rheometer (Anton </w:t>
      </w:r>
      <w:proofErr w:type="spellStart"/>
      <w:r w:rsidR="00D2645F" w:rsidRPr="008C6347">
        <w:t>Paar</w:t>
      </w:r>
      <w:proofErr w:type="spellEnd"/>
      <w:r w:rsidR="00D2645F" w:rsidRPr="008C6347">
        <w:t xml:space="preserve"> GmbH, Graz, Austria) </w:t>
      </w:r>
      <w:proofErr w:type="spellStart"/>
      <w:r w:rsidR="00D2645F" w:rsidRPr="008C6347">
        <w:t>thermostatted</w:t>
      </w:r>
      <w:proofErr w:type="spellEnd"/>
      <w:r w:rsidR="00D2645F" w:rsidRPr="008C6347">
        <w:t xml:space="preserve"> at 28°C (cultivation conditions). Flow curve measurement were performed </w:t>
      </w:r>
      <w:r w:rsidRPr="008C6347">
        <w:t xml:space="preserve">in triplicates </w:t>
      </w:r>
      <w:r w:rsidR="00D2645F" w:rsidRPr="008C6347">
        <w:t>with parallel plates (</w:t>
      </w:r>
      <w:r w:rsidR="00D2645F" w:rsidRPr="008C6347">
        <w:rPr>
          <w:i/>
          <w:iCs/>
        </w:rPr>
        <w:t>d</w:t>
      </w:r>
      <w:r w:rsidR="00D2645F" w:rsidRPr="008C6347">
        <w:t>=50</w:t>
      </w:r>
      <w:r w:rsidR="009D22E2" w:rsidRPr="008C6347">
        <w:t> </w:t>
      </w:r>
      <w:r w:rsidR="00D2645F" w:rsidRPr="008C6347">
        <w:t>mm). Ostwald-de</w:t>
      </w:r>
      <w:r w:rsidR="00BD3C87" w:rsidRPr="008C6347">
        <w:t> </w:t>
      </w:r>
      <w:proofErr w:type="spellStart"/>
      <w:r w:rsidR="00D2645F" w:rsidRPr="008C6347">
        <w:t>Waele</w:t>
      </w:r>
      <w:proofErr w:type="spellEnd"/>
      <w:r w:rsidR="00D2645F" w:rsidRPr="008C6347">
        <w:t xml:space="preserve"> power law </w:t>
      </w:r>
      <w:r w:rsidRPr="008C6347">
        <w:t xml:space="preserve">models </w:t>
      </w:r>
      <w:r w:rsidR="00D2645F" w:rsidRPr="008C6347">
        <w:t>(Equation S1) w</w:t>
      </w:r>
      <w:r w:rsidRPr="008C6347">
        <w:t>ere</w:t>
      </w:r>
      <w:r w:rsidR="00D2645F" w:rsidRPr="008C6347">
        <w:t xml:space="preserve"> </w:t>
      </w:r>
      <w:r w:rsidRPr="008C6347">
        <w:t>fitted to the flow curve</w:t>
      </w:r>
      <w:r w:rsidR="009F2162" w:rsidRPr="008C6347">
        <w:t>s</w:t>
      </w:r>
      <w:r w:rsidRPr="008C6347">
        <w:t xml:space="preserve"> with </w:t>
      </w:r>
      <w:proofErr w:type="spellStart"/>
      <w:r w:rsidRPr="008C6347">
        <w:t>Matlab</w:t>
      </w:r>
      <w:proofErr w:type="spellEnd"/>
      <w:r w:rsidRPr="008C6347">
        <w:t xml:space="preserve"> 2018b (</w:t>
      </w:r>
      <w:proofErr w:type="spellStart"/>
      <w:r w:rsidRPr="008C6347">
        <w:t>Mathworks</w:t>
      </w:r>
      <w:proofErr w:type="spellEnd"/>
      <w:r w:rsidRPr="008C6347">
        <w:t>, Natick, MA, USA), using the statistics and machine learning toolbox</w:t>
      </w:r>
      <w:r w:rsidR="00165EB0" w:rsidRPr="008C6347">
        <w:t>.</w:t>
      </w:r>
    </w:p>
    <w:p w14:paraId="3974F31C" w14:textId="649E7CF6" w:rsidR="00D2645F" w:rsidRPr="008C6347" w:rsidRDefault="00D2645F" w:rsidP="00D2645F">
      <w:pPr>
        <w:rPr>
          <w:rFonts w:eastAsiaTheme="minorEastAsia"/>
        </w:rPr>
      </w:pPr>
      <w:r w:rsidRPr="008C6347">
        <w:rPr>
          <w:rFonts w:eastAsiaTheme="minorEastAsia"/>
          <w:b/>
          <w:bCs/>
        </w:rPr>
        <w:t>Equation S1</w:t>
      </w:r>
      <w:r w:rsidR="00165EB0" w:rsidRPr="008C6347">
        <w:rPr>
          <w:rFonts w:eastAsiaTheme="minorEastAsia"/>
          <w:b/>
          <w:bCs/>
        </w:rPr>
        <w:t>.</w:t>
      </w:r>
      <w:r w:rsidRPr="008C6347">
        <w:rPr>
          <w:rFonts w:eastAsiaTheme="minorEastAsia"/>
        </w:rPr>
        <w:tab/>
      </w:r>
      <m:oMath>
        <m:r>
          <w:rPr>
            <w:rFonts w:ascii="Cambria Math" w:hAnsi="Cambria Math"/>
          </w:rPr>
          <m:t>η=K</m:t>
        </m:r>
        <m:sSup>
          <m:sSupPr>
            <m:ctrlPr>
              <w:rPr>
                <w:rFonts w:ascii="Cambria Math" w:hAnsi="Cambria Math"/>
                <w:i/>
                <w:sz w:val="22"/>
              </w:rPr>
            </m:ctrlPr>
          </m:sSupPr>
          <m:e>
            <m:acc>
              <m:accPr>
                <m:chr m:val="̇"/>
                <m:ctrlPr>
                  <w:rPr>
                    <w:rFonts w:ascii="Cambria Math" w:hAnsi="Cambria Math"/>
                    <w:i/>
                    <w:sz w:val="22"/>
                  </w:rPr>
                </m:ctrlPr>
              </m:accPr>
              <m:e>
                <m:r>
                  <w:rPr>
                    <w:rFonts w:ascii="Cambria Math" w:hAnsi="Cambria Math"/>
                  </w:rPr>
                  <m:t>γ</m:t>
                </m:r>
              </m:e>
            </m:acc>
          </m:e>
          <m:sup>
            <m:r>
              <w:rPr>
                <w:rFonts w:ascii="Cambria Math" w:hAnsi="Cambria Math"/>
              </w:rPr>
              <m:t>n-1</m:t>
            </m:r>
          </m:sup>
        </m:sSup>
      </m:oMath>
    </w:p>
    <w:p w14:paraId="7C17E666" w14:textId="355D7D73" w:rsidR="002418B8" w:rsidRPr="008C6347" w:rsidRDefault="009F2162" w:rsidP="002418B8">
      <w:r w:rsidRPr="008C6347">
        <w:t xml:space="preserve">In Equation S1, </w:t>
      </w:r>
      <w:r w:rsidRPr="008C6347">
        <w:rPr>
          <w:rFonts w:cstheme="minorHAnsi"/>
          <w:i/>
          <w:iCs/>
        </w:rPr>
        <w:t>η</w:t>
      </w:r>
      <w:r w:rsidRPr="008C6347">
        <w:t xml:space="preserve"> is the apparent viscosity (Pa s), </w:t>
      </w:r>
      <w:r w:rsidRPr="008C6347">
        <w:rPr>
          <w:i/>
          <w:iCs/>
        </w:rPr>
        <w:t>K</w:t>
      </w:r>
      <w:r w:rsidRPr="008C6347">
        <w:t xml:space="preserve"> the consistency </w:t>
      </w:r>
      <w:r w:rsidR="00165EB0" w:rsidRPr="008C6347">
        <w:t>index</w:t>
      </w:r>
      <w:r w:rsidRPr="008C6347">
        <w:t xml:space="preserve"> (Pa</w:t>
      </w:r>
      <w:r w:rsidR="00534B06" w:rsidRPr="008C6347">
        <w:t> </w:t>
      </w:r>
      <w:proofErr w:type="spellStart"/>
      <w:r w:rsidRPr="008C6347">
        <w:t>s</w:t>
      </w:r>
      <w:r w:rsidR="004D5635" w:rsidRPr="008C6347">
        <w:rPr>
          <w:i/>
          <w:iCs/>
          <w:vertAlign w:val="superscript"/>
        </w:rPr>
        <w:t>n</w:t>
      </w:r>
      <w:proofErr w:type="spellEnd"/>
      <w:r w:rsidRPr="008C6347">
        <w:t xml:space="preserve">), </w:t>
      </w:r>
      <m:oMath>
        <m:acc>
          <m:accPr>
            <m:chr m:val="̇"/>
            <m:ctrlPr>
              <w:rPr>
                <w:rFonts w:ascii="Cambria Math" w:hAnsi="Cambria Math"/>
                <w:i/>
                <w:sz w:val="22"/>
              </w:rPr>
            </m:ctrlPr>
          </m:accPr>
          <m:e>
            <m:r>
              <w:rPr>
                <w:rFonts w:ascii="Cambria Math" w:hAnsi="Cambria Math"/>
              </w:rPr>
              <m:t>γ</m:t>
            </m:r>
          </m:e>
        </m:acc>
      </m:oMath>
      <w:r w:rsidRPr="008C6347">
        <w:t xml:space="preserve"> the shear rate (s</w:t>
      </w:r>
      <w:r w:rsidRPr="008C6347">
        <w:rPr>
          <w:vertAlign w:val="superscript"/>
        </w:rPr>
        <w:t>-1</w:t>
      </w:r>
      <w:r w:rsidRPr="008C6347">
        <w:t xml:space="preserve">), and </w:t>
      </w:r>
      <w:proofErr w:type="spellStart"/>
      <w:r w:rsidRPr="008C6347">
        <w:rPr>
          <w:i/>
          <w:iCs/>
        </w:rPr>
        <w:t>n</w:t>
      </w:r>
      <w:proofErr w:type="spellEnd"/>
      <w:r w:rsidRPr="008C6347">
        <w:t xml:space="preserve"> the power law index (-). The fitted models were used to describe the linear range of the flow curves. </w:t>
      </w:r>
      <w:r w:rsidR="00D2645F" w:rsidRPr="008C6347">
        <w:t xml:space="preserve">The consistency </w:t>
      </w:r>
      <w:r w:rsidR="00165EB0" w:rsidRPr="008C6347">
        <w:t xml:space="preserve">index </w:t>
      </w:r>
      <w:r w:rsidR="00D2645F" w:rsidRPr="008C6347">
        <w:t>describes the overall range of viscosities across the modelled part of the flow curve and equals the apparent viscosity at a shear rate of 1 s</w:t>
      </w:r>
      <w:r w:rsidR="00D2645F" w:rsidRPr="008C6347">
        <w:rPr>
          <w:vertAlign w:val="superscript"/>
        </w:rPr>
        <w:t>-1</w:t>
      </w:r>
      <w:r w:rsidR="00D2645F" w:rsidRPr="008C6347">
        <w:t>, which is used in the manuscript as base for comparison of the substrates. The power law index (0&lt;</w:t>
      </w:r>
      <w:r w:rsidR="00D2645F" w:rsidRPr="008C6347">
        <w:rPr>
          <w:i/>
          <w:iCs/>
        </w:rPr>
        <w:t>n</w:t>
      </w:r>
      <w:r w:rsidR="00D2645F" w:rsidRPr="008C6347">
        <w:t>&lt;1) provides a measure of the shear-thinning property of the dispersion.</w:t>
      </w:r>
      <w:r w:rsidR="002418B8" w:rsidRPr="008C6347">
        <w:t xml:space="preserve"> Results are shown in Supplementary Information Figure S</w:t>
      </w:r>
      <w:r w:rsidR="004D5635" w:rsidRPr="008C6347">
        <w:t>2</w:t>
      </w:r>
      <w:r w:rsidR="002418B8" w:rsidRPr="008C6347">
        <w:br w:type="page"/>
      </w:r>
    </w:p>
    <w:p w14:paraId="119813ED" w14:textId="4C06FDED" w:rsidR="00551968" w:rsidRPr="008C6347" w:rsidRDefault="0032469D" w:rsidP="00230002">
      <w:pPr>
        <w:pStyle w:val="Heading2"/>
        <w:rPr>
          <w:b w:val="0"/>
        </w:rPr>
      </w:pPr>
      <w:r w:rsidRPr="008C6347">
        <w:lastRenderedPageBreak/>
        <w:t>Supplementary Table – S1</w:t>
      </w:r>
    </w:p>
    <w:p w14:paraId="14C96D51" w14:textId="71D9E308" w:rsidR="001775AE" w:rsidRPr="008C6347" w:rsidRDefault="001775AE" w:rsidP="0032469D">
      <w:pPr>
        <w:rPr>
          <w:rFonts w:cs="Times New Roman"/>
          <w:szCs w:val="24"/>
        </w:rPr>
      </w:pPr>
      <w:r w:rsidRPr="008C6347">
        <w:rPr>
          <w:rFonts w:cs="Times New Roman"/>
          <w:b/>
          <w:bCs/>
          <w:szCs w:val="24"/>
        </w:rPr>
        <w:t>Table S1.</w:t>
      </w:r>
      <w:r w:rsidRPr="008C6347">
        <w:rPr>
          <w:rFonts w:cs="Times New Roman"/>
          <w:szCs w:val="24"/>
        </w:rPr>
        <w:t xml:space="preserve"> Chemical composition of the softwood </w:t>
      </w:r>
      <w:r w:rsidR="00165EB0" w:rsidRPr="008C6347">
        <w:rPr>
          <w:rFonts w:cs="Times New Roman"/>
          <w:szCs w:val="24"/>
        </w:rPr>
        <w:t xml:space="preserve">raw material and prepared </w:t>
      </w:r>
      <w:r w:rsidRPr="008C6347">
        <w:rPr>
          <w:rFonts w:cs="Times New Roman"/>
          <w:szCs w:val="24"/>
        </w:rPr>
        <w:t>substrates. The chemical composition</w:t>
      </w:r>
      <w:r w:rsidR="00165EB0" w:rsidRPr="008C6347">
        <w:rPr>
          <w:rFonts w:cs="Times New Roman"/>
          <w:szCs w:val="24"/>
        </w:rPr>
        <w:t>s were</w:t>
      </w:r>
      <w:r w:rsidRPr="008C6347">
        <w:rPr>
          <w:rFonts w:cs="Times New Roman"/>
          <w:szCs w:val="24"/>
        </w:rPr>
        <w:t xml:space="preserve"> determined per National Renewable Energy Laboratory standard methods. Data represents the arithmetic mean (</w:t>
      </w:r>
      <m:oMath>
        <m:acc>
          <m:accPr>
            <m:chr m:val="̅"/>
            <m:ctrlPr>
              <w:rPr>
                <w:rFonts w:ascii="Cambria Math" w:hAnsi="Cambria Math" w:cs="Times New Roman"/>
                <w:szCs w:val="24"/>
              </w:rPr>
            </m:ctrlPr>
          </m:accPr>
          <m:e>
            <m:r>
              <w:rPr>
                <w:rFonts w:ascii="Cambria Math" w:hAnsi="Cambria Math" w:cs="Times New Roman"/>
                <w:szCs w:val="24"/>
              </w:rPr>
              <m:t>x</m:t>
            </m:r>
          </m:e>
        </m:acc>
      </m:oMath>
      <w:r w:rsidRPr="008C6347">
        <w:rPr>
          <w:rFonts w:cs="Times New Roman"/>
          <w:szCs w:val="24"/>
        </w:rPr>
        <w:t>) and standard deviation (s) from triplicate analyses expressed as % of dry mass.</w:t>
      </w:r>
      <w:r w:rsidR="00913ED7" w:rsidRPr="008C6347">
        <w:rPr>
          <w:rFonts w:cs="Times New Roman"/>
          <w:szCs w:val="24"/>
        </w:rPr>
        <w:t xml:space="preserve"> NBSK: Northern bleached Softwood Kraft pulp, </w:t>
      </w:r>
      <w:r w:rsidR="00BD3C87" w:rsidRPr="008C6347">
        <w:rPr>
          <w:rFonts w:cs="Times New Roman"/>
          <w:szCs w:val="24"/>
        </w:rPr>
        <w:t>LP-</w:t>
      </w:r>
      <w:r w:rsidR="00913ED7" w:rsidRPr="008C6347">
        <w:rPr>
          <w:rFonts w:cs="Times New Roman"/>
          <w:szCs w:val="24"/>
        </w:rPr>
        <w:t>STE</w:t>
      </w:r>
      <w:r w:rsidR="00BA7274" w:rsidRPr="008C6347">
        <w:rPr>
          <w:rFonts w:cs="Times New Roman"/>
          <w:szCs w:val="24"/>
        </w:rPr>
        <w:t xml:space="preserve">X: dilute-acid-catalyzed steam pretreated Lodgepole pine, </w:t>
      </w:r>
      <w:r w:rsidR="00BD3C87" w:rsidRPr="008C6347">
        <w:rPr>
          <w:rFonts w:cs="Times New Roman"/>
          <w:szCs w:val="24"/>
        </w:rPr>
        <w:t>LP-</w:t>
      </w:r>
      <w:r w:rsidR="00BA7274" w:rsidRPr="008C6347">
        <w:rPr>
          <w:rFonts w:cs="Times New Roman"/>
          <w:szCs w:val="24"/>
        </w:rPr>
        <w:t xml:space="preserve">ALKOX: mild alkali-oxygen pretreated Lodgepole pine, and </w:t>
      </w:r>
      <w:r w:rsidR="00BD3C87" w:rsidRPr="008C6347">
        <w:rPr>
          <w:rFonts w:cs="Times New Roman"/>
          <w:szCs w:val="24"/>
        </w:rPr>
        <w:t>LP-</w:t>
      </w:r>
      <w:r w:rsidR="00BA7274" w:rsidRPr="008C6347">
        <w:rPr>
          <w:rFonts w:cs="Times New Roman"/>
          <w:szCs w:val="24"/>
        </w:rPr>
        <w:t>RM: Lodgepole pine raw material.</w:t>
      </w:r>
    </w:p>
    <w:tbl>
      <w:tblPr>
        <w:tblStyle w:val="TableGrid"/>
        <w:tblW w:w="5000" w:type="pct"/>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6"/>
        <w:gridCol w:w="1762"/>
        <w:gridCol w:w="1760"/>
        <w:gridCol w:w="1760"/>
        <w:gridCol w:w="1758"/>
      </w:tblGrid>
      <w:tr w:rsidR="00913ED7" w:rsidRPr="008C6347" w14:paraId="2273D726" w14:textId="77777777" w:rsidTr="003903CE">
        <w:trPr>
          <w:trHeight w:val="397"/>
          <w:jc w:val="center"/>
        </w:trPr>
        <w:tc>
          <w:tcPr>
            <w:tcW w:w="1100" w:type="pct"/>
            <w:tcBorders>
              <w:bottom w:val="nil"/>
            </w:tcBorders>
            <w:vAlign w:val="center"/>
          </w:tcPr>
          <w:p w14:paraId="0E738363" w14:textId="77777777" w:rsidR="00913ED7" w:rsidRPr="008C6347" w:rsidRDefault="00913ED7" w:rsidP="009954C6">
            <w:pPr>
              <w:pStyle w:val="TableData"/>
            </w:pPr>
          </w:p>
        </w:tc>
        <w:tc>
          <w:tcPr>
            <w:tcW w:w="976" w:type="pct"/>
            <w:tcBorders>
              <w:bottom w:val="nil"/>
            </w:tcBorders>
            <w:vAlign w:val="center"/>
          </w:tcPr>
          <w:p w14:paraId="67F17FD1" w14:textId="77777777" w:rsidR="00913ED7" w:rsidRPr="008C6347" w:rsidRDefault="00913ED7" w:rsidP="009954C6">
            <w:pPr>
              <w:pStyle w:val="TableData"/>
              <w:rPr>
                <w:b/>
                <w:bCs/>
              </w:rPr>
            </w:pPr>
            <w:r w:rsidRPr="008C6347">
              <w:rPr>
                <w:b/>
                <w:bCs/>
              </w:rPr>
              <w:t>NBSK</w:t>
            </w:r>
          </w:p>
        </w:tc>
        <w:tc>
          <w:tcPr>
            <w:tcW w:w="975" w:type="pct"/>
            <w:tcBorders>
              <w:bottom w:val="nil"/>
            </w:tcBorders>
            <w:vAlign w:val="center"/>
          </w:tcPr>
          <w:p w14:paraId="325362B1" w14:textId="26AE1A78" w:rsidR="00913ED7" w:rsidRPr="008C6347" w:rsidRDefault="00BD3C87" w:rsidP="009954C6">
            <w:pPr>
              <w:pStyle w:val="TableData"/>
              <w:rPr>
                <w:b/>
                <w:bCs/>
              </w:rPr>
            </w:pPr>
            <w:r w:rsidRPr="008C6347">
              <w:rPr>
                <w:b/>
                <w:bCs/>
              </w:rPr>
              <w:t>LP-</w:t>
            </w:r>
            <w:r w:rsidR="00913ED7" w:rsidRPr="008C6347">
              <w:rPr>
                <w:b/>
                <w:bCs/>
              </w:rPr>
              <w:t>STEX</w:t>
            </w:r>
          </w:p>
        </w:tc>
        <w:tc>
          <w:tcPr>
            <w:tcW w:w="975" w:type="pct"/>
            <w:tcBorders>
              <w:bottom w:val="nil"/>
            </w:tcBorders>
            <w:vAlign w:val="center"/>
          </w:tcPr>
          <w:p w14:paraId="0030173D" w14:textId="53582716" w:rsidR="00913ED7" w:rsidRPr="008C6347" w:rsidRDefault="00BD3C87" w:rsidP="009954C6">
            <w:pPr>
              <w:pStyle w:val="TableData"/>
              <w:rPr>
                <w:b/>
                <w:bCs/>
              </w:rPr>
            </w:pPr>
            <w:r w:rsidRPr="008C6347">
              <w:rPr>
                <w:b/>
                <w:bCs/>
              </w:rPr>
              <w:t>LP-</w:t>
            </w:r>
            <w:r w:rsidR="00913ED7" w:rsidRPr="008C6347">
              <w:rPr>
                <w:b/>
                <w:bCs/>
              </w:rPr>
              <w:t>ALKOX</w:t>
            </w:r>
          </w:p>
        </w:tc>
        <w:tc>
          <w:tcPr>
            <w:tcW w:w="975" w:type="pct"/>
            <w:tcBorders>
              <w:bottom w:val="nil"/>
            </w:tcBorders>
            <w:vAlign w:val="center"/>
          </w:tcPr>
          <w:p w14:paraId="7FD82797" w14:textId="7533484B" w:rsidR="00913ED7" w:rsidRPr="008C6347" w:rsidRDefault="00BD3C87" w:rsidP="009954C6">
            <w:pPr>
              <w:pStyle w:val="TableData"/>
              <w:rPr>
                <w:b/>
                <w:bCs/>
              </w:rPr>
            </w:pPr>
            <w:r w:rsidRPr="008C6347">
              <w:rPr>
                <w:b/>
                <w:bCs/>
              </w:rPr>
              <w:t>LP-</w:t>
            </w:r>
            <w:r w:rsidR="00913ED7" w:rsidRPr="008C6347">
              <w:rPr>
                <w:b/>
                <w:bCs/>
              </w:rPr>
              <w:t>RM</w:t>
            </w:r>
          </w:p>
        </w:tc>
      </w:tr>
      <w:tr w:rsidR="00913ED7" w:rsidRPr="008C6347" w14:paraId="18477B73" w14:textId="77777777" w:rsidTr="003903CE">
        <w:trPr>
          <w:trHeight w:val="397"/>
          <w:jc w:val="center"/>
        </w:trPr>
        <w:tc>
          <w:tcPr>
            <w:tcW w:w="1100" w:type="pct"/>
            <w:tcBorders>
              <w:top w:val="nil"/>
              <w:bottom w:val="single" w:sz="4" w:space="0" w:color="auto"/>
            </w:tcBorders>
            <w:vAlign w:val="center"/>
          </w:tcPr>
          <w:p w14:paraId="51119A0E" w14:textId="77777777" w:rsidR="00913ED7" w:rsidRPr="008C6347" w:rsidRDefault="00913ED7" w:rsidP="009954C6">
            <w:pPr>
              <w:pStyle w:val="TableData"/>
            </w:pPr>
          </w:p>
        </w:tc>
        <w:tc>
          <w:tcPr>
            <w:tcW w:w="976" w:type="pct"/>
            <w:tcBorders>
              <w:top w:val="nil"/>
              <w:bottom w:val="single" w:sz="4" w:space="0" w:color="auto"/>
            </w:tcBorders>
            <w:vAlign w:val="center"/>
          </w:tcPr>
          <w:p w14:paraId="349DB7CB" w14:textId="77777777" w:rsidR="00913ED7" w:rsidRPr="008C6347" w:rsidRDefault="00BF1BBE" w:rsidP="009954C6">
            <w:pPr>
              <w:pStyle w:val="TableData"/>
            </w:pPr>
            <m:oMath>
              <m:acc>
                <m:accPr>
                  <m:chr m:val="̅"/>
                  <m:ctrlPr>
                    <w:rPr>
                      <w:rFonts w:ascii="Cambria Math" w:hAnsi="Cambria Math"/>
                      <w:i/>
                    </w:rPr>
                  </m:ctrlPr>
                </m:accPr>
                <m:e>
                  <m:r>
                    <w:rPr>
                      <w:rFonts w:ascii="Cambria Math" w:hAnsi="Cambria Math"/>
                    </w:rPr>
                    <m:t>x</m:t>
                  </m:r>
                </m:e>
              </m:acc>
            </m:oMath>
            <w:r w:rsidR="00913ED7" w:rsidRPr="008C6347">
              <w:rPr>
                <w:rFonts w:eastAsiaTheme="minorEastAsia"/>
              </w:rPr>
              <w:t xml:space="preserve"> (</w:t>
            </w:r>
            <w:r w:rsidR="00913ED7" w:rsidRPr="008C6347">
              <w:rPr>
                <w:i/>
              </w:rPr>
              <w:t>s</w:t>
            </w:r>
            <w:r w:rsidR="00913ED7" w:rsidRPr="008C6347">
              <w:t>)</w:t>
            </w:r>
          </w:p>
        </w:tc>
        <w:tc>
          <w:tcPr>
            <w:tcW w:w="975" w:type="pct"/>
            <w:tcBorders>
              <w:top w:val="nil"/>
              <w:bottom w:val="single" w:sz="4" w:space="0" w:color="auto"/>
            </w:tcBorders>
            <w:vAlign w:val="center"/>
          </w:tcPr>
          <w:p w14:paraId="2F5C686A" w14:textId="77777777" w:rsidR="00913ED7" w:rsidRPr="008C6347" w:rsidRDefault="00BF1BBE" w:rsidP="009954C6">
            <w:pPr>
              <w:pStyle w:val="TableData"/>
            </w:pPr>
            <m:oMath>
              <m:acc>
                <m:accPr>
                  <m:chr m:val="̅"/>
                  <m:ctrlPr>
                    <w:rPr>
                      <w:rFonts w:ascii="Cambria Math" w:hAnsi="Cambria Math"/>
                      <w:i/>
                    </w:rPr>
                  </m:ctrlPr>
                </m:accPr>
                <m:e>
                  <m:r>
                    <w:rPr>
                      <w:rFonts w:ascii="Cambria Math" w:hAnsi="Cambria Math"/>
                    </w:rPr>
                    <m:t>x</m:t>
                  </m:r>
                </m:e>
              </m:acc>
            </m:oMath>
            <w:r w:rsidR="00913ED7" w:rsidRPr="008C6347">
              <w:rPr>
                <w:rFonts w:eastAsiaTheme="minorEastAsia"/>
              </w:rPr>
              <w:t xml:space="preserve"> (</w:t>
            </w:r>
            <w:r w:rsidR="00913ED7" w:rsidRPr="008C6347">
              <w:rPr>
                <w:i/>
              </w:rPr>
              <w:t>s</w:t>
            </w:r>
            <w:r w:rsidR="00913ED7" w:rsidRPr="008C6347">
              <w:t>)</w:t>
            </w:r>
          </w:p>
        </w:tc>
        <w:tc>
          <w:tcPr>
            <w:tcW w:w="975" w:type="pct"/>
            <w:tcBorders>
              <w:top w:val="nil"/>
              <w:bottom w:val="single" w:sz="4" w:space="0" w:color="auto"/>
            </w:tcBorders>
            <w:vAlign w:val="center"/>
          </w:tcPr>
          <w:p w14:paraId="380D4469" w14:textId="77777777" w:rsidR="00913ED7" w:rsidRPr="008C6347" w:rsidRDefault="00BF1BBE" w:rsidP="009954C6">
            <w:pPr>
              <w:pStyle w:val="TableData"/>
            </w:pPr>
            <m:oMath>
              <m:acc>
                <m:accPr>
                  <m:chr m:val="̅"/>
                  <m:ctrlPr>
                    <w:rPr>
                      <w:rFonts w:ascii="Cambria Math" w:hAnsi="Cambria Math"/>
                      <w:i/>
                    </w:rPr>
                  </m:ctrlPr>
                </m:accPr>
                <m:e>
                  <m:r>
                    <w:rPr>
                      <w:rFonts w:ascii="Cambria Math" w:hAnsi="Cambria Math"/>
                    </w:rPr>
                    <m:t>x</m:t>
                  </m:r>
                </m:e>
              </m:acc>
            </m:oMath>
            <w:r w:rsidR="00913ED7" w:rsidRPr="008C6347">
              <w:rPr>
                <w:rFonts w:eastAsiaTheme="minorEastAsia"/>
              </w:rPr>
              <w:t xml:space="preserve"> (</w:t>
            </w:r>
            <w:r w:rsidR="00913ED7" w:rsidRPr="008C6347">
              <w:rPr>
                <w:i/>
              </w:rPr>
              <w:t>s</w:t>
            </w:r>
            <w:r w:rsidR="00913ED7" w:rsidRPr="008C6347">
              <w:t>)</w:t>
            </w:r>
          </w:p>
        </w:tc>
        <w:tc>
          <w:tcPr>
            <w:tcW w:w="975" w:type="pct"/>
            <w:tcBorders>
              <w:top w:val="nil"/>
              <w:bottom w:val="single" w:sz="4" w:space="0" w:color="auto"/>
            </w:tcBorders>
            <w:vAlign w:val="center"/>
          </w:tcPr>
          <w:p w14:paraId="3C25FC29" w14:textId="77777777" w:rsidR="00913ED7" w:rsidRPr="008C6347" w:rsidRDefault="00BF1BBE" w:rsidP="009954C6">
            <w:pPr>
              <w:pStyle w:val="TableData"/>
            </w:pPr>
            <m:oMath>
              <m:acc>
                <m:accPr>
                  <m:chr m:val="̅"/>
                  <m:ctrlPr>
                    <w:rPr>
                      <w:rFonts w:ascii="Cambria Math" w:hAnsi="Cambria Math"/>
                      <w:i/>
                    </w:rPr>
                  </m:ctrlPr>
                </m:accPr>
                <m:e>
                  <m:r>
                    <w:rPr>
                      <w:rFonts w:ascii="Cambria Math" w:hAnsi="Cambria Math"/>
                    </w:rPr>
                    <m:t>x</m:t>
                  </m:r>
                </m:e>
              </m:acc>
            </m:oMath>
            <w:r w:rsidR="00913ED7" w:rsidRPr="008C6347">
              <w:rPr>
                <w:rFonts w:eastAsiaTheme="minorEastAsia"/>
              </w:rPr>
              <w:t xml:space="preserve"> (</w:t>
            </w:r>
            <w:r w:rsidR="00913ED7" w:rsidRPr="008C6347">
              <w:rPr>
                <w:i/>
              </w:rPr>
              <w:t>s</w:t>
            </w:r>
            <w:r w:rsidR="00913ED7" w:rsidRPr="008C6347">
              <w:t>)</w:t>
            </w:r>
          </w:p>
        </w:tc>
      </w:tr>
      <w:tr w:rsidR="00913ED7" w:rsidRPr="008C6347" w14:paraId="4160B8B1" w14:textId="77777777" w:rsidTr="003903CE">
        <w:trPr>
          <w:trHeight w:val="397"/>
          <w:jc w:val="center"/>
        </w:trPr>
        <w:tc>
          <w:tcPr>
            <w:tcW w:w="1100" w:type="pct"/>
            <w:tcBorders>
              <w:top w:val="single" w:sz="4" w:space="0" w:color="auto"/>
            </w:tcBorders>
            <w:vAlign w:val="center"/>
          </w:tcPr>
          <w:p w14:paraId="0957BA5B" w14:textId="77777777" w:rsidR="00913ED7" w:rsidRPr="008C6347" w:rsidRDefault="00913ED7" w:rsidP="009954C6">
            <w:pPr>
              <w:pStyle w:val="TableData"/>
            </w:pPr>
            <w:r w:rsidRPr="008C6347">
              <w:t>Carbohydrates</w:t>
            </w:r>
          </w:p>
        </w:tc>
        <w:tc>
          <w:tcPr>
            <w:tcW w:w="976" w:type="pct"/>
            <w:tcBorders>
              <w:top w:val="single" w:sz="4" w:space="0" w:color="auto"/>
            </w:tcBorders>
            <w:vAlign w:val="center"/>
          </w:tcPr>
          <w:p w14:paraId="3C19E7E9" w14:textId="14A42F20" w:rsidR="00913ED7" w:rsidRPr="008C6347" w:rsidRDefault="00913ED7" w:rsidP="009954C6">
            <w:pPr>
              <w:pStyle w:val="TableData"/>
              <w:jc w:val="right"/>
            </w:pPr>
            <w:r w:rsidRPr="008C6347">
              <w:rPr>
                <w:rFonts w:eastAsia="Times New Roman"/>
                <w:color w:val="000000"/>
                <w:lang w:eastAsia="sv-SE"/>
              </w:rPr>
              <w:t>9</w:t>
            </w:r>
            <w:r w:rsidR="00D2645F" w:rsidRPr="008C6347">
              <w:rPr>
                <w:rFonts w:eastAsia="Times New Roman"/>
                <w:color w:val="000000"/>
                <w:lang w:eastAsia="sv-SE"/>
              </w:rPr>
              <w:t>3</w:t>
            </w:r>
            <w:r w:rsidRPr="008C6347">
              <w:rPr>
                <w:rFonts w:eastAsia="Times New Roman"/>
                <w:color w:val="000000"/>
                <w:lang w:eastAsia="sv-SE"/>
              </w:rPr>
              <w:t>.</w:t>
            </w:r>
            <w:r w:rsidR="00D2645F" w:rsidRPr="008C6347">
              <w:rPr>
                <w:rFonts w:eastAsia="Times New Roman"/>
                <w:color w:val="000000"/>
                <w:lang w:eastAsia="sv-SE"/>
              </w:rPr>
              <w:t>8</w:t>
            </w:r>
            <w:r w:rsidRPr="008C6347">
              <w:rPr>
                <w:rFonts w:eastAsia="Times New Roman"/>
                <w:color w:val="000000"/>
                <w:lang w:eastAsia="sv-SE"/>
              </w:rPr>
              <w:t xml:space="preserve"> (0.5)</w:t>
            </w:r>
          </w:p>
        </w:tc>
        <w:tc>
          <w:tcPr>
            <w:tcW w:w="975" w:type="pct"/>
            <w:tcBorders>
              <w:top w:val="single" w:sz="4" w:space="0" w:color="auto"/>
            </w:tcBorders>
            <w:vAlign w:val="center"/>
          </w:tcPr>
          <w:p w14:paraId="37C42423" w14:textId="77777777" w:rsidR="00913ED7" w:rsidRPr="008C6347" w:rsidRDefault="00913ED7" w:rsidP="009954C6">
            <w:pPr>
              <w:pStyle w:val="TableData"/>
              <w:jc w:val="right"/>
              <w:rPr>
                <w:rFonts w:eastAsia="Times New Roman"/>
                <w:color w:val="000000"/>
                <w:lang w:eastAsia="sv-SE"/>
              </w:rPr>
            </w:pPr>
            <w:r w:rsidRPr="008C6347">
              <w:rPr>
                <w:rFonts w:eastAsia="Times New Roman"/>
                <w:color w:val="000000"/>
                <w:lang w:eastAsia="sv-SE"/>
              </w:rPr>
              <w:t>52.2 (0.8)</w:t>
            </w:r>
          </w:p>
        </w:tc>
        <w:tc>
          <w:tcPr>
            <w:tcW w:w="975" w:type="pct"/>
            <w:tcBorders>
              <w:top w:val="single" w:sz="4" w:space="0" w:color="auto"/>
            </w:tcBorders>
            <w:vAlign w:val="center"/>
          </w:tcPr>
          <w:p w14:paraId="1520C684" w14:textId="77777777" w:rsidR="00913ED7" w:rsidRPr="008C6347" w:rsidRDefault="00913ED7" w:rsidP="009954C6">
            <w:pPr>
              <w:pStyle w:val="TableData"/>
              <w:jc w:val="right"/>
            </w:pPr>
            <w:r w:rsidRPr="008C6347">
              <w:rPr>
                <w:rFonts w:eastAsia="Times New Roman"/>
                <w:color w:val="000000"/>
                <w:lang w:eastAsia="sv-SE"/>
              </w:rPr>
              <w:t>63.9 (0.5)</w:t>
            </w:r>
          </w:p>
        </w:tc>
        <w:tc>
          <w:tcPr>
            <w:tcW w:w="975" w:type="pct"/>
            <w:tcBorders>
              <w:top w:val="single" w:sz="4" w:space="0" w:color="auto"/>
            </w:tcBorders>
            <w:vAlign w:val="center"/>
          </w:tcPr>
          <w:p w14:paraId="4F59C17D" w14:textId="77777777" w:rsidR="00913ED7" w:rsidRPr="008C6347" w:rsidRDefault="00913ED7" w:rsidP="009954C6">
            <w:pPr>
              <w:pStyle w:val="TableData"/>
              <w:jc w:val="right"/>
            </w:pPr>
            <w:r w:rsidRPr="008C6347">
              <w:rPr>
                <w:rFonts w:eastAsia="Times New Roman"/>
                <w:color w:val="000000"/>
                <w:lang w:eastAsia="sv-SE"/>
              </w:rPr>
              <w:t>61.5 (0,6)</w:t>
            </w:r>
          </w:p>
        </w:tc>
      </w:tr>
      <w:tr w:rsidR="00913ED7" w:rsidRPr="008C6347" w14:paraId="37BF0D9E" w14:textId="77777777" w:rsidTr="003903CE">
        <w:trPr>
          <w:trHeight w:val="397"/>
          <w:jc w:val="center"/>
        </w:trPr>
        <w:tc>
          <w:tcPr>
            <w:tcW w:w="1100" w:type="pct"/>
            <w:vAlign w:val="center"/>
          </w:tcPr>
          <w:p w14:paraId="369A47CD" w14:textId="77777777" w:rsidR="00913ED7" w:rsidRPr="008C6347" w:rsidRDefault="00913ED7" w:rsidP="009954C6">
            <w:pPr>
              <w:pStyle w:val="TableData"/>
            </w:pPr>
            <w:r w:rsidRPr="008C6347">
              <w:t xml:space="preserve">   Glucan</w:t>
            </w:r>
          </w:p>
        </w:tc>
        <w:tc>
          <w:tcPr>
            <w:tcW w:w="976" w:type="pct"/>
            <w:vAlign w:val="center"/>
          </w:tcPr>
          <w:p w14:paraId="2EB5A84A" w14:textId="2277E303" w:rsidR="00913ED7" w:rsidRPr="008C6347" w:rsidRDefault="00913ED7" w:rsidP="009954C6">
            <w:pPr>
              <w:pStyle w:val="TableData"/>
              <w:jc w:val="right"/>
            </w:pPr>
            <w:r w:rsidRPr="008C6347">
              <w:t>7</w:t>
            </w:r>
            <w:r w:rsidR="00D2645F" w:rsidRPr="008C6347">
              <w:t>7</w:t>
            </w:r>
            <w:r w:rsidRPr="008C6347">
              <w:t>.</w:t>
            </w:r>
            <w:r w:rsidR="00D2645F" w:rsidRPr="008C6347">
              <w:t>3</w:t>
            </w:r>
            <w:r w:rsidRPr="008C6347">
              <w:t xml:space="preserve"> (0.3)</w:t>
            </w:r>
          </w:p>
        </w:tc>
        <w:tc>
          <w:tcPr>
            <w:tcW w:w="975" w:type="pct"/>
            <w:vAlign w:val="center"/>
          </w:tcPr>
          <w:p w14:paraId="20A27436" w14:textId="0E0C1659" w:rsidR="00913ED7" w:rsidRPr="008C6347" w:rsidRDefault="00913ED7" w:rsidP="009954C6">
            <w:pPr>
              <w:pStyle w:val="TableData"/>
              <w:jc w:val="right"/>
            </w:pPr>
            <w:r w:rsidRPr="008C6347">
              <w:t>51.6 (0.7)</w:t>
            </w:r>
          </w:p>
        </w:tc>
        <w:tc>
          <w:tcPr>
            <w:tcW w:w="975" w:type="pct"/>
            <w:vAlign w:val="center"/>
          </w:tcPr>
          <w:p w14:paraId="2524A40B" w14:textId="77777777" w:rsidR="00913ED7" w:rsidRPr="008C6347" w:rsidRDefault="00913ED7" w:rsidP="009954C6">
            <w:pPr>
              <w:pStyle w:val="TableData"/>
              <w:jc w:val="right"/>
            </w:pPr>
            <w:r w:rsidRPr="008C6347">
              <w:t>49.7 (0.3)</w:t>
            </w:r>
          </w:p>
        </w:tc>
        <w:tc>
          <w:tcPr>
            <w:tcW w:w="975" w:type="pct"/>
            <w:vAlign w:val="center"/>
          </w:tcPr>
          <w:p w14:paraId="28C20ED0" w14:textId="77777777" w:rsidR="00913ED7" w:rsidRPr="008C6347" w:rsidRDefault="00913ED7" w:rsidP="009954C6">
            <w:pPr>
              <w:pStyle w:val="TableData"/>
              <w:jc w:val="right"/>
            </w:pPr>
            <w:r w:rsidRPr="008C6347">
              <w:t>41.3 (0.2)</w:t>
            </w:r>
          </w:p>
        </w:tc>
      </w:tr>
      <w:tr w:rsidR="00913ED7" w:rsidRPr="008C6347" w14:paraId="5A4853F4" w14:textId="77777777" w:rsidTr="003903CE">
        <w:trPr>
          <w:trHeight w:val="397"/>
          <w:jc w:val="center"/>
        </w:trPr>
        <w:tc>
          <w:tcPr>
            <w:tcW w:w="1100" w:type="pct"/>
            <w:vAlign w:val="center"/>
          </w:tcPr>
          <w:p w14:paraId="377A27E3" w14:textId="77777777" w:rsidR="00913ED7" w:rsidRPr="008C6347" w:rsidRDefault="00913ED7" w:rsidP="009954C6">
            <w:pPr>
              <w:pStyle w:val="TableData"/>
            </w:pPr>
            <w:r w:rsidRPr="008C6347">
              <w:t xml:space="preserve">   Mannan</w:t>
            </w:r>
          </w:p>
        </w:tc>
        <w:tc>
          <w:tcPr>
            <w:tcW w:w="976" w:type="pct"/>
            <w:vAlign w:val="center"/>
          </w:tcPr>
          <w:p w14:paraId="455C974E" w14:textId="4775EE0B" w:rsidR="00913ED7" w:rsidRPr="008C6347" w:rsidRDefault="00D2645F" w:rsidP="009954C6">
            <w:pPr>
              <w:pStyle w:val="TableData"/>
              <w:jc w:val="right"/>
            </w:pPr>
            <w:r w:rsidRPr="008C6347">
              <w:t>7</w:t>
            </w:r>
            <w:r w:rsidR="00913ED7" w:rsidRPr="008C6347">
              <w:t>.</w:t>
            </w:r>
            <w:r w:rsidRPr="008C6347">
              <w:t>0</w:t>
            </w:r>
            <w:r w:rsidR="00913ED7" w:rsidRPr="008C6347">
              <w:t xml:space="preserve"> (0.2)</w:t>
            </w:r>
          </w:p>
        </w:tc>
        <w:tc>
          <w:tcPr>
            <w:tcW w:w="975" w:type="pct"/>
            <w:vAlign w:val="center"/>
          </w:tcPr>
          <w:p w14:paraId="0EE9E094" w14:textId="77777777" w:rsidR="00913ED7" w:rsidRPr="008C6347" w:rsidRDefault="00913ED7" w:rsidP="009954C6">
            <w:pPr>
              <w:pStyle w:val="TableData"/>
              <w:jc w:val="right"/>
            </w:pPr>
            <w:r w:rsidRPr="008C6347">
              <w:t>0.2 (0.0)</w:t>
            </w:r>
          </w:p>
        </w:tc>
        <w:tc>
          <w:tcPr>
            <w:tcW w:w="975" w:type="pct"/>
            <w:vAlign w:val="center"/>
          </w:tcPr>
          <w:p w14:paraId="254DEC02" w14:textId="77777777" w:rsidR="00913ED7" w:rsidRPr="008C6347" w:rsidRDefault="00913ED7" w:rsidP="009954C6">
            <w:pPr>
              <w:pStyle w:val="TableData"/>
              <w:jc w:val="right"/>
            </w:pPr>
            <w:r w:rsidRPr="008C6347">
              <w:t>6.6 (0.1)</w:t>
            </w:r>
          </w:p>
        </w:tc>
        <w:tc>
          <w:tcPr>
            <w:tcW w:w="975" w:type="pct"/>
            <w:vAlign w:val="center"/>
          </w:tcPr>
          <w:p w14:paraId="4265E67E" w14:textId="77777777" w:rsidR="00913ED7" w:rsidRPr="008C6347" w:rsidRDefault="00913ED7" w:rsidP="009954C6">
            <w:pPr>
              <w:pStyle w:val="TableData"/>
              <w:jc w:val="right"/>
            </w:pPr>
            <w:r w:rsidRPr="008C6347">
              <w:rPr>
                <w:rFonts w:eastAsia="Times New Roman"/>
                <w:color w:val="000000"/>
                <w:lang w:eastAsia="sv-SE"/>
              </w:rPr>
              <w:t>10.0 (0.5)</w:t>
            </w:r>
          </w:p>
        </w:tc>
      </w:tr>
      <w:tr w:rsidR="00913ED7" w:rsidRPr="008C6347" w14:paraId="05A5181F" w14:textId="77777777" w:rsidTr="003903CE">
        <w:trPr>
          <w:trHeight w:val="397"/>
          <w:jc w:val="center"/>
        </w:trPr>
        <w:tc>
          <w:tcPr>
            <w:tcW w:w="1100" w:type="pct"/>
            <w:vAlign w:val="center"/>
          </w:tcPr>
          <w:p w14:paraId="23C98BDD" w14:textId="0C5B0A8F" w:rsidR="00913ED7" w:rsidRPr="008C6347" w:rsidRDefault="00913ED7" w:rsidP="009954C6">
            <w:pPr>
              <w:pStyle w:val="TableData"/>
            </w:pPr>
            <w:r w:rsidRPr="008C6347">
              <w:t xml:space="preserve">   Galactan</w:t>
            </w:r>
          </w:p>
        </w:tc>
        <w:tc>
          <w:tcPr>
            <w:tcW w:w="976" w:type="pct"/>
            <w:vAlign w:val="center"/>
          </w:tcPr>
          <w:p w14:paraId="62A38FA6" w14:textId="1FD94CF7" w:rsidR="00913ED7" w:rsidRPr="008C6347" w:rsidRDefault="00913ED7" w:rsidP="009954C6">
            <w:pPr>
              <w:pStyle w:val="TableData"/>
              <w:jc w:val="right"/>
            </w:pPr>
            <w:r w:rsidRPr="008C6347">
              <w:t>0.</w:t>
            </w:r>
            <w:r w:rsidR="00D2645F" w:rsidRPr="008C6347">
              <w:t>6</w:t>
            </w:r>
            <w:r w:rsidRPr="008C6347">
              <w:t xml:space="preserve"> (0.0)</w:t>
            </w:r>
          </w:p>
        </w:tc>
        <w:tc>
          <w:tcPr>
            <w:tcW w:w="975" w:type="pct"/>
            <w:vAlign w:val="center"/>
          </w:tcPr>
          <w:p w14:paraId="752D7870" w14:textId="77777777" w:rsidR="00913ED7" w:rsidRPr="008C6347" w:rsidRDefault="00913ED7" w:rsidP="009954C6">
            <w:pPr>
              <w:pStyle w:val="TableData"/>
              <w:jc w:val="right"/>
            </w:pPr>
            <w:r w:rsidRPr="008C6347">
              <w:t>0.1 (0.0)</w:t>
            </w:r>
          </w:p>
        </w:tc>
        <w:tc>
          <w:tcPr>
            <w:tcW w:w="975" w:type="pct"/>
            <w:vAlign w:val="center"/>
          </w:tcPr>
          <w:p w14:paraId="7A88E1BF" w14:textId="77777777" w:rsidR="00913ED7" w:rsidRPr="008C6347" w:rsidRDefault="00913ED7" w:rsidP="009954C6">
            <w:pPr>
              <w:pStyle w:val="TableData"/>
              <w:jc w:val="right"/>
            </w:pPr>
            <w:r w:rsidRPr="008C6347">
              <w:t>1.4 (0.0)</w:t>
            </w:r>
          </w:p>
        </w:tc>
        <w:tc>
          <w:tcPr>
            <w:tcW w:w="975" w:type="pct"/>
            <w:vAlign w:val="center"/>
          </w:tcPr>
          <w:p w14:paraId="466401C7" w14:textId="77777777" w:rsidR="00913ED7" w:rsidRPr="008C6347" w:rsidRDefault="00913ED7" w:rsidP="009954C6">
            <w:pPr>
              <w:pStyle w:val="TableData"/>
              <w:jc w:val="right"/>
            </w:pPr>
            <w:r w:rsidRPr="008C6347">
              <w:t>2.9 (0.0)</w:t>
            </w:r>
          </w:p>
        </w:tc>
      </w:tr>
      <w:tr w:rsidR="00913ED7" w:rsidRPr="008C6347" w14:paraId="2F4CD903" w14:textId="77777777" w:rsidTr="003903CE">
        <w:trPr>
          <w:trHeight w:val="397"/>
          <w:jc w:val="center"/>
        </w:trPr>
        <w:tc>
          <w:tcPr>
            <w:tcW w:w="1100" w:type="pct"/>
            <w:vAlign w:val="center"/>
          </w:tcPr>
          <w:p w14:paraId="299B1529" w14:textId="77777777" w:rsidR="00913ED7" w:rsidRPr="008C6347" w:rsidRDefault="00913ED7" w:rsidP="009954C6">
            <w:pPr>
              <w:pStyle w:val="TableData"/>
            </w:pPr>
            <w:r w:rsidRPr="008C6347">
              <w:t xml:space="preserve">   Xylan</w:t>
            </w:r>
          </w:p>
        </w:tc>
        <w:tc>
          <w:tcPr>
            <w:tcW w:w="976" w:type="pct"/>
            <w:vAlign w:val="center"/>
          </w:tcPr>
          <w:p w14:paraId="142DA1D2" w14:textId="5647C72D" w:rsidR="00913ED7" w:rsidRPr="008C6347" w:rsidRDefault="00913ED7" w:rsidP="009954C6">
            <w:pPr>
              <w:pStyle w:val="TableData"/>
              <w:jc w:val="right"/>
            </w:pPr>
            <w:r w:rsidRPr="008C6347">
              <w:t>8.</w:t>
            </w:r>
            <w:r w:rsidR="00D2645F" w:rsidRPr="008C6347">
              <w:t>4</w:t>
            </w:r>
            <w:r w:rsidRPr="008C6347">
              <w:t xml:space="preserve"> (0.1)</w:t>
            </w:r>
          </w:p>
        </w:tc>
        <w:tc>
          <w:tcPr>
            <w:tcW w:w="975" w:type="pct"/>
            <w:vAlign w:val="center"/>
          </w:tcPr>
          <w:p w14:paraId="30DAA6C5" w14:textId="77777777" w:rsidR="00913ED7" w:rsidRPr="008C6347" w:rsidRDefault="00913ED7" w:rsidP="009954C6">
            <w:pPr>
              <w:pStyle w:val="TableData"/>
              <w:jc w:val="right"/>
            </w:pPr>
            <w:r w:rsidRPr="008C6347">
              <w:t>0.3 (0.0)</w:t>
            </w:r>
          </w:p>
        </w:tc>
        <w:tc>
          <w:tcPr>
            <w:tcW w:w="975" w:type="pct"/>
            <w:vAlign w:val="center"/>
          </w:tcPr>
          <w:p w14:paraId="658A83D0" w14:textId="77777777" w:rsidR="00913ED7" w:rsidRPr="008C6347" w:rsidRDefault="00913ED7" w:rsidP="009954C6">
            <w:pPr>
              <w:pStyle w:val="TableData"/>
              <w:jc w:val="right"/>
            </w:pPr>
            <w:r w:rsidRPr="008C6347">
              <w:t>5.2 (0.1)</w:t>
            </w:r>
          </w:p>
        </w:tc>
        <w:tc>
          <w:tcPr>
            <w:tcW w:w="975" w:type="pct"/>
            <w:vAlign w:val="center"/>
          </w:tcPr>
          <w:p w14:paraId="40CDB95C" w14:textId="77777777" w:rsidR="00913ED7" w:rsidRPr="008C6347" w:rsidRDefault="00913ED7" w:rsidP="009954C6">
            <w:pPr>
              <w:pStyle w:val="TableData"/>
              <w:jc w:val="right"/>
            </w:pPr>
            <w:r w:rsidRPr="008C6347">
              <w:t>5.7 (0.1)</w:t>
            </w:r>
          </w:p>
        </w:tc>
      </w:tr>
      <w:tr w:rsidR="00913ED7" w:rsidRPr="008C6347" w14:paraId="0C856196" w14:textId="77777777" w:rsidTr="003903CE">
        <w:trPr>
          <w:trHeight w:val="397"/>
          <w:jc w:val="center"/>
        </w:trPr>
        <w:tc>
          <w:tcPr>
            <w:tcW w:w="1100" w:type="pct"/>
            <w:vAlign w:val="center"/>
          </w:tcPr>
          <w:p w14:paraId="322E12B8" w14:textId="38C2901B" w:rsidR="00913ED7" w:rsidRPr="008C6347" w:rsidRDefault="00913ED7" w:rsidP="009954C6">
            <w:pPr>
              <w:pStyle w:val="TableData"/>
            </w:pPr>
            <w:r w:rsidRPr="008C6347">
              <w:t xml:space="preserve">   Arabinan</w:t>
            </w:r>
          </w:p>
        </w:tc>
        <w:tc>
          <w:tcPr>
            <w:tcW w:w="976" w:type="pct"/>
            <w:vAlign w:val="center"/>
          </w:tcPr>
          <w:p w14:paraId="4FD5EEF0" w14:textId="69B8D21C" w:rsidR="00913ED7" w:rsidRPr="008C6347" w:rsidRDefault="00913ED7" w:rsidP="009954C6">
            <w:pPr>
              <w:pStyle w:val="TableData"/>
              <w:jc w:val="right"/>
            </w:pPr>
            <w:r w:rsidRPr="008C6347">
              <w:t>0.</w:t>
            </w:r>
            <w:r w:rsidR="00D2645F" w:rsidRPr="008C6347">
              <w:t>6</w:t>
            </w:r>
            <w:r w:rsidRPr="008C6347">
              <w:t xml:space="preserve"> (0.0)</w:t>
            </w:r>
          </w:p>
        </w:tc>
        <w:tc>
          <w:tcPr>
            <w:tcW w:w="975" w:type="pct"/>
            <w:vAlign w:val="center"/>
          </w:tcPr>
          <w:p w14:paraId="6AD9FC18" w14:textId="77777777" w:rsidR="00913ED7" w:rsidRPr="008C6347" w:rsidRDefault="00913ED7" w:rsidP="009954C6">
            <w:pPr>
              <w:pStyle w:val="TableData"/>
              <w:jc w:val="right"/>
            </w:pPr>
            <w:r w:rsidRPr="008C6347">
              <w:t>0.1 (0.0</w:t>
            </w:r>
          </w:p>
        </w:tc>
        <w:tc>
          <w:tcPr>
            <w:tcW w:w="975" w:type="pct"/>
            <w:vAlign w:val="center"/>
          </w:tcPr>
          <w:p w14:paraId="3D175935" w14:textId="77777777" w:rsidR="00913ED7" w:rsidRPr="008C6347" w:rsidRDefault="00913ED7" w:rsidP="009954C6">
            <w:pPr>
              <w:pStyle w:val="TableData"/>
              <w:jc w:val="right"/>
            </w:pPr>
            <w:r w:rsidRPr="008C6347">
              <w:t>1.0 (0.0)</w:t>
            </w:r>
          </w:p>
        </w:tc>
        <w:tc>
          <w:tcPr>
            <w:tcW w:w="975" w:type="pct"/>
            <w:vAlign w:val="center"/>
          </w:tcPr>
          <w:p w14:paraId="24091C0A" w14:textId="77777777" w:rsidR="00913ED7" w:rsidRPr="008C6347" w:rsidRDefault="00913ED7" w:rsidP="009954C6">
            <w:pPr>
              <w:pStyle w:val="TableData"/>
              <w:jc w:val="right"/>
            </w:pPr>
            <w:r w:rsidRPr="008C6347">
              <w:t>1.5 (0.0)</w:t>
            </w:r>
          </w:p>
        </w:tc>
      </w:tr>
      <w:tr w:rsidR="00913ED7" w:rsidRPr="008C6347" w14:paraId="3F9D8BE4" w14:textId="77777777" w:rsidTr="003903CE">
        <w:trPr>
          <w:trHeight w:val="397"/>
          <w:jc w:val="center"/>
        </w:trPr>
        <w:tc>
          <w:tcPr>
            <w:tcW w:w="1100" w:type="pct"/>
            <w:vAlign w:val="center"/>
          </w:tcPr>
          <w:p w14:paraId="73FD6293" w14:textId="77777777" w:rsidR="00913ED7" w:rsidRPr="008C6347" w:rsidRDefault="00913ED7" w:rsidP="009954C6">
            <w:pPr>
              <w:pStyle w:val="TableData"/>
            </w:pPr>
            <w:r w:rsidRPr="008C6347">
              <w:t>Lignin</w:t>
            </w:r>
          </w:p>
        </w:tc>
        <w:tc>
          <w:tcPr>
            <w:tcW w:w="976" w:type="pct"/>
            <w:vAlign w:val="center"/>
          </w:tcPr>
          <w:p w14:paraId="68004DFC" w14:textId="00FD2919" w:rsidR="00913ED7" w:rsidRPr="008C6347" w:rsidRDefault="00913ED7" w:rsidP="009954C6">
            <w:pPr>
              <w:pStyle w:val="TableData"/>
              <w:jc w:val="right"/>
            </w:pPr>
            <w:r w:rsidRPr="008C6347">
              <w:t>4.</w:t>
            </w:r>
            <w:r w:rsidR="00D2645F" w:rsidRPr="008C6347">
              <w:t>6</w:t>
            </w:r>
            <w:r w:rsidRPr="008C6347">
              <w:t xml:space="preserve"> (0.0)</w:t>
            </w:r>
          </w:p>
        </w:tc>
        <w:tc>
          <w:tcPr>
            <w:tcW w:w="975" w:type="pct"/>
            <w:vAlign w:val="center"/>
          </w:tcPr>
          <w:p w14:paraId="5971059F" w14:textId="77777777" w:rsidR="00913ED7" w:rsidRPr="008C6347" w:rsidRDefault="00913ED7" w:rsidP="009954C6">
            <w:pPr>
              <w:pStyle w:val="TableData"/>
              <w:jc w:val="right"/>
            </w:pPr>
            <w:r w:rsidRPr="008C6347">
              <w:t>46.9 (0.1)</w:t>
            </w:r>
          </w:p>
        </w:tc>
        <w:tc>
          <w:tcPr>
            <w:tcW w:w="975" w:type="pct"/>
            <w:vAlign w:val="center"/>
          </w:tcPr>
          <w:p w14:paraId="4D8477C6" w14:textId="77777777" w:rsidR="00913ED7" w:rsidRPr="008C6347" w:rsidRDefault="00913ED7" w:rsidP="009954C6">
            <w:pPr>
              <w:pStyle w:val="TableData"/>
              <w:jc w:val="right"/>
            </w:pPr>
            <w:r w:rsidRPr="008C6347">
              <w:t>34.6 (0.2)</w:t>
            </w:r>
          </w:p>
        </w:tc>
        <w:tc>
          <w:tcPr>
            <w:tcW w:w="975" w:type="pct"/>
            <w:vAlign w:val="center"/>
          </w:tcPr>
          <w:p w14:paraId="3BB5918C" w14:textId="77777777" w:rsidR="00913ED7" w:rsidRPr="008C6347" w:rsidRDefault="00913ED7" w:rsidP="009954C6">
            <w:pPr>
              <w:pStyle w:val="TableData"/>
              <w:jc w:val="right"/>
            </w:pPr>
            <w:r w:rsidRPr="008C6347">
              <w:t>32.0 (0.3)</w:t>
            </w:r>
          </w:p>
        </w:tc>
      </w:tr>
      <w:tr w:rsidR="00913ED7" w:rsidRPr="008C6347" w14:paraId="4435FF4B" w14:textId="77777777" w:rsidTr="003903CE">
        <w:trPr>
          <w:trHeight w:val="397"/>
          <w:jc w:val="center"/>
        </w:trPr>
        <w:tc>
          <w:tcPr>
            <w:tcW w:w="1100" w:type="pct"/>
            <w:vAlign w:val="center"/>
          </w:tcPr>
          <w:p w14:paraId="1A0C701D" w14:textId="77777777" w:rsidR="00913ED7" w:rsidRPr="008C6347" w:rsidRDefault="00913ED7" w:rsidP="009954C6">
            <w:pPr>
              <w:pStyle w:val="TableData"/>
            </w:pPr>
            <w:r w:rsidRPr="008C6347">
              <w:t xml:space="preserve">   Acid-insoluble</w:t>
            </w:r>
          </w:p>
        </w:tc>
        <w:tc>
          <w:tcPr>
            <w:tcW w:w="976" w:type="pct"/>
            <w:vAlign w:val="center"/>
          </w:tcPr>
          <w:p w14:paraId="2CA837AD" w14:textId="77777777" w:rsidR="00913ED7" w:rsidRPr="008C6347" w:rsidRDefault="00913ED7" w:rsidP="009954C6">
            <w:pPr>
              <w:pStyle w:val="TableData"/>
              <w:jc w:val="right"/>
            </w:pPr>
            <w:r w:rsidRPr="008C6347">
              <w:t>0.1 (0.0)</w:t>
            </w:r>
          </w:p>
        </w:tc>
        <w:tc>
          <w:tcPr>
            <w:tcW w:w="975" w:type="pct"/>
            <w:vAlign w:val="center"/>
          </w:tcPr>
          <w:p w14:paraId="7E6A06FE" w14:textId="77777777" w:rsidR="00913ED7" w:rsidRPr="008C6347" w:rsidRDefault="00913ED7" w:rsidP="009954C6">
            <w:pPr>
              <w:pStyle w:val="TableData"/>
              <w:jc w:val="right"/>
            </w:pPr>
            <w:r w:rsidRPr="008C6347">
              <w:t>44.4 (0.2)</w:t>
            </w:r>
          </w:p>
        </w:tc>
        <w:tc>
          <w:tcPr>
            <w:tcW w:w="975" w:type="pct"/>
            <w:vAlign w:val="center"/>
          </w:tcPr>
          <w:p w14:paraId="11B5EBB6" w14:textId="77777777" w:rsidR="00913ED7" w:rsidRPr="008C6347" w:rsidRDefault="00913ED7" w:rsidP="009954C6">
            <w:pPr>
              <w:pStyle w:val="TableData"/>
              <w:jc w:val="right"/>
            </w:pPr>
            <w:r w:rsidRPr="008C6347">
              <w:t>30.5 (0.0)</w:t>
            </w:r>
          </w:p>
        </w:tc>
        <w:tc>
          <w:tcPr>
            <w:tcW w:w="975" w:type="pct"/>
            <w:vAlign w:val="center"/>
          </w:tcPr>
          <w:p w14:paraId="7204FB9F" w14:textId="77777777" w:rsidR="00913ED7" w:rsidRPr="008C6347" w:rsidRDefault="00913ED7" w:rsidP="009954C6">
            <w:pPr>
              <w:pStyle w:val="TableData"/>
              <w:jc w:val="right"/>
            </w:pPr>
            <w:r w:rsidRPr="008C6347">
              <w:t>28.8 (0.3)</w:t>
            </w:r>
          </w:p>
        </w:tc>
      </w:tr>
      <w:tr w:rsidR="00913ED7" w:rsidRPr="008C6347" w14:paraId="362686CC" w14:textId="77777777" w:rsidTr="003903CE">
        <w:trPr>
          <w:trHeight w:val="397"/>
          <w:jc w:val="center"/>
        </w:trPr>
        <w:tc>
          <w:tcPr>
            <w:tcW w:w="1100" w:type="pct"/>
            <w:vAlign w:val="center"/>
          </w:tcPr>
          <w:p w14:paraId="668FB5E3" w14:textId="77777777" w:rsidR="00913ED7" w:rsidRPr="008C6347" w:rsidRDefault="00913ED7" w:rsidP="009954C6">
            <w:pPr>
              <w:pStyle w:val="TableData"/>
            </w:pPr>
            <w:r w:rsidRPr="008C6347">
              <w:t xml:space="preserve">   Acid-soluble</w:t>
            </w:r>
          </w:p>
        </w:tc>
        <w:tc>
          <w:tcPr>
            <w:tcW w:w="976" w:type="pct"/>
            <w:vAlign w:val="center"/>
          </w:tcPr>
          <w:p w14:paraId="1E12BC46" w14:textId="060FBF0D" w:rsidR="00913ED7" w:rsidRPr="008C6347" w:rsidRDefault="00913ED7" w:rsidP="009954C6">
            <w:pPr>
              <w:pStyle w:val="TableData"/>
              <w:jc w:val="right"/>
            </w:pPr>
            <w:r w:rsidRPr="008C6347">
              <w:t>4.</w:t>
            </w:r>
            <w:r w:rsidR="00D2645F" w:rsidRPr="008C6347">
              <w:t>6</w:t>
            </w:r>
            <w:r w:rsidRPr="008C6347">
              <w:t xml:space="preserve"> (0.0)</w:t>
            </w:r>
          </w:p>
        </w:tc>
        <w:tc>
          <w:tcPr>
            <w:tcW w:w="975" w:type="pct"/>
            <w:vAlign w:val="center"/>
          </w:tcPr>
          <w:p w14:paraId="1A1AF7FF" w14:textId="77777777" w:rsidR="00913ED7" w:rsidRPr="008C6347" w:rsidRDefault="00913ED7" w:rsidP="009954C6">
            <w:pPr>
              <w:pStyle w:val="TableData"/>
              <w:jc w:val="right"/>
            </w:pPr>
            <w:r w:rsidRPr="008C6347">
              <w:t>2.6 (0.1)</w:t>
            </w:r>
          </w:p>
        </w:tc>
        <w:tc>
          <w:tcPr>
            <w:tcW w:w="975" w:type="pct"/>
            <w:vAlign w:val="center"/>
          </w:tcPr>
          <w:p w14:paraId="3FF20BBF" w14:textId="77777777" w:rsidR="00913ED7" w:rsidRPr="008C6347" w:rsidRDefault="00913ED7" w:rsidP="009954C6">
            <w:pPr>
              <w:pStyle w:val="TableData"/>
              <w:jc w:val="right"/>
            </w:pPr>
            <w:r w:rsidRPr="008C6347">
              <w:t>4.1 (0.1)</w:t>
            </w:r>
          </w:p>
        </w:tc>
        <w:tc>
          <w:tcPr>
            <w:tcW w:w="975" w:type="pct"/>
            <w:vAlign w:val="center"/>
          </w:tcPr>
          <w:p w14:paraId="3AC51795" w14:textId="77777777" w:rsidR="00913ED7" w:rsidRPr="008C6347" w:rsidRDefault="00913ED7" w:rsidP="009954C6">
            <w:pPr>
              <w:pStyle w:val="TableData"/>
              <w:jc w:val="right"/>
            </w:pPr>
            <w:r w:rsidRPr="008C6347">
              <w:t>3.2 (0.0)</w:t>
            </w:r>
          </w:p>
        </w:tc>
      </w:tr>
      <w:tr w:rsidR="00913ED7" w:rsidRPr="008C6347" w14:paraId="5784A2BF" w14:textId="77777777" w:rsidTr="00744860">
        <w:trPr>
          <w:trHeight w:val="397"/>
          <w:jc w:val="center"/>
        </w:trPr>
        <w:tc>
          <w:tcPr>
            <w:tcW w:w="1100" w:type="pct"/>
            <w:tcBorders>
              <w:bottom w:val="dotted" w:sz="4" w:space="0" w:color="auto"/>
            </w:tcBorders>
            <w:vAlign w:val="center"/>
          </w:tcPr>
          <w:p w14:paraId="7F0E0783" w14:textId="77777777" w:rsidR="00913ED7" w:rsidRPr="008C6347" w:rsidRDefault="00913ED7" w:rsidP="009954C6">
            <w:pPr>
              <w:pStyle w:val="TableData"/>
            </w:pPr>
            <w:r w:rsidRPr="008C6347">
              <w:t>Ash</w:t>
            </w:r>
          </w:p>
        </w:tc>
        <w:tc>
          <w:tcPr>
            <w:tcW w:w="976" w:type="pct"/>
            <w:tcBorders>
              <w:bottom w:val="dotted" w:sz="4" w:space="0" w:color="auto"/>
            </w:tcBorders>
            <w:vAlign w:val="center"/>
          </w:tcPr>
          <w:p w14:paraId="24B29291" w14:textId="77777777" w:rsidR="00913ED7" w:rsidRPr="008C6347" w:rsidRDefault="00913ED7" w:rsidP="009954C6">
            <w:pPr>
              <w:pStyle w:val="TableData"/>
              <w:jc w:val="right"/>
            </w:pPr>
            <w:r w:rsidRPr="008C6347">
              <w:t>0.1 (0.0)</w:t>
            </w:r>
          </w:p>
        </w:tc>
        <w:tc>
          <w:tcPr>
            <w:tcW w:w="975" w:type="pct"/>
            <w:tcBorders>
              <w:bottom w:val="dotted" w:sz="4" w:space="0" w:color="auto"/>
            </w:tcBorders>
            <w:vAlign w:val="center"/>
          </w:tcPr>
          <w:p w14:paraId="28994E50" w14:textId="77777777" w:rsidR="00913ED7" w:rsidRPr="008C6347" w:rsidRDefault="00913ED7" w:rsidP="009954C6">
            <w:pPr>
              <w:pStyle w:val="TableData"/>
              <w:jc w:val="right"/>
            </w:pPr>
            <w:r w:rsidRPr="008C6347">
              <w:t>0.2 (0.1)</w:t>
            </w:r>
          </w:p>
        </w:tc>
        <w:tc>
          <w:tcPr>
            <w:tcW w:w="975" w:type="pct"/>
            <w:tcBorders>
              <w:bottom w:val="dotted" w:sz="4" w:space="0" w:color="auto"/>
            </w:tcBorders>
            <w:vAlign w:val="center"/>
          </w:tcPr>
          <w:p w14:paraId="629A3AD9" w14:textId="77777777" w:rsidR="00913ED7" w:rsidRPr="008C6347" w:rsidRDefault="00913ED7" w:rsidP="009954C6">
            <w:pPr>
              <w:pStyle w:val="TableData"/>
              <w:jc w:val="right"/>
            </w:pPr>
            <w:r w:rsidRPr="008C6347">
              <w:t>1.0 (0.1)</w:t>
            </w:r>
          </w:p>
        </w:tc>
        <w:tc>
          <w:tcPr>
            <w:tcW w:w="975" w:type="pct"/>
            <w:tcBorders>
              <w:bottom w:val="dotted" w:sz="4" w:space="0" w:color="auto"/>
            </w:tcBorders>
            <w:vAlign w:val="center"/>
          </w:tcPr>
          <w:p w14:paraId="48509C2F" w14:textId="77777777" w:rsidR="00913ED7" w:rsidRPr="008C6347" w:rsidRDefault="00913ED7" w:rsidP="009954C6">
            <w:pPr>
              <w:pStyle w:val="TableData"/>
              <w:jc w:val="right"/>
            </w:pPr>
            <w:r w:rsidRPr="008C6347">
              <w:t>0.1 (0.0)</w:t>
            </w:r>
          </w:p>
        </w:tc>
      </w:tr>
      <w:tr w:rsidR="00913ED7" w:rsidRPr="008C6347" w14:paraId="5D89E87A" w14:textId="77777777" w:rsidTr="00744860">
        <w:trPr>
          <w:trHeight w:val="397"/>
          <w:jc w:val="center"/>
        </w:trPr>
        <w:tc>
          <w:tcPr>
            <w:tcW w:w="1100" w:type="pct"/>
            <w:tcBorders>
              <w:top w:val="dotted" w:sz="4" w:space="0" w:color="auto"/>
              <w:bottom w:val="single" w:sz="4" w:space="0" w:color="auto"/>
            </w:tcBorders>
            <w:vAlign w:val="center"/>
          </w:tcPr>
          <w:p w14:paraId="166453E7" w14:textId="77777777" w:rsidR="00913ED7" w:rsidRPr="008C6347" w:rsidRDefault="00913ED7" w:rsidP="009954C6">
            <w:pPr>
              <w:pStyle w:val="TableData"/>
            </w:pPr>
            <w:r w:rsidRPr="008C6347">
              <w:t>Total</w:t>
            </w:r>
          </w:p>
        </w:tc>
        <w:tc>
          <w:tcPr>
            <w:tcW w:w="976" w:type="pct"/>
            <w:tcBorders>
              <w:top w:val="dotted" w:sz="4" w:space="0" w:color="auto"/>
              <w:bottom w:val="single" w:sz="4" w:space="0" w:color="auto"/>
            </w:tcBorders>
            <w:vAlign w:val="center"/>
          </w:tcPr>
          <w:p w14:paraId="16CB706F" w14:textId="25C71DFD" w:rsidR="00913ED7" w:rsidRPr="008C6347" w:rsidRDefault="00913ED7" w:rsidP="009954C6">
            <w:pPr>
              <w:pStyle w:val="TableData"/>
              <w:jc w:val="right"/>
            </w:pPr>
            <w:r w:rsidRPr="008C6347">
              <w:t>9</w:t>
            </w:r>
            <w:r w:rsidR="00D2645F" w:rsidRPr="008C6347">
              <w:t>8</w:t>
            </w:r>
            <w:r w:rsidRPr="008C6347">
              <w:t>.6 (0.6)</w:t>
            </w:r>
          </w:p>
        </w:tc>
        <w:tc>
          <w:tcPr>
            <w:tcW w:w="975" w:type="pct"/>
            <w:tcBorders>
              <w:top w:val="dotted" w:sz="4" w:space="0" w:color="auto"/>
              <w:bottom w:val="single" w:sz="4" w:space="0" w:color="auto"/>
            </w:tcBorders>
            <w:vAlign w:val="center"/>
          </w:tcPr>
          <w:p w14:paraId="75A0295E" w14:textId="77777777" w:rsidR="00913ED7" w:rsidRPr="008C6347" w:rsidRDefault="00913ED7" w:rsidP="009954C6">
            <w:pPr>
              <w:pStyle w:val="TableData"/>
              <w:jc w:val="right"/>
            </w:pPr>
            <w:r w:rsidRPr="008C6347">
              <w:t>99.4 (0.8)</w:t>
            </w:r>
          </w:p>
        </w:tc>
        <w:tc>
          <w:tcPr>
            <w:tcW w:w="975" w:type="pct"/>
            <w:tcBorders>
              <w:top w:val="dotted" w:sz="4" w:space="0" w:color="auto"/>
              <w:bottom w:val="single" w:sz="4" w:space="0" w:color="auto"/>
            </w:tcBorders>
            <w:vAlign w:val="center"/>
          </w:tcPr>
          <w:p w14:paraId="281B0A60" w14:textId="77777777" w:rsidR="00913ED7" w:rsidRPr="008C6347" w:rsidRDefault="00913ED7" w:rsidP="009954C6">
            <w:pPr>
              <w:pStyle w:val="TableData"/>
              <w:jc w:val="right"/>
            </w:pPr>
            <w:r w:rsidRPr="008C6347">
              <w:t>99.5 (0.4)</w:t>
            </w:r>
          </w:p>
        </w:tc>
        <w:tc>
          <w:tcPr>
            <w:tcW w:w="975" w:type="pct"/>
            <w:tcBorders>
              <w:top w:val="dotted" w:sz="4" w:space="0" w:color="auto"/>
              <w:bottom w:val="single" w:sz="4" w:space="0" w:color="auto"/>
            </w:tcBorders>
            <w:vAlign w:val="center"/>
          </w:tcPr>
          <w:p w14:paraId="681089F8" w14:textId="77777777" w:rsidR="00913ED7" w:rsidRPr="008C6347" w:rsidRDefault="00913ED7" w:rsidP="009954C6">
            <w:pPr>
              <w:pStyle w:val="TableData"/>
              <w:jc w:val="right"/>
            </w:pPr>
            <w:r w:rsidRPr="008C6347">
              <w:t>93.6 (0.6)</w:t>
            </w:r>
          </w:p>
        </w:tc>
      </w:tr>
    </w:tbl>
    <w:p w14:paraId="22B0FBCA" w14:textId="77777777" w:rsidR="00D2645F" w:rsidRPr="008C6347" w:rsidRDefault="00D2645F">
      <w:pPr>
        <w:spacing w:line="259" w:lineRule="auto"/>
        <w:jc w:val="left"/>
      </w:pPr>
    </w:p>
    <w:p w14:paraId="31CDCFF6" w14:textId="17333626" w:rsidR="00230002" w:rsidRPr="008C6347" w:rsidRDefault="00230002">
      <w:pPr>
        <w:spacing w:line="259" w:lineRule="auto"/>
        <w:jc w:val="left"/>
        <w:rPr>
          <w:rFonts w:eastAsiaTheme="majorEastAsia" w:cstheme="majorBidi"/>
          <w:b/>
          <w:sz w:val="28"/>
          <w:szCs w:val="26"/>
        </w:rPr>
      </w:pPr>
      <w:r w:rsidRPr="008C6347">
        <w:br w:type="page"/>
      </w:r>
    </w:p>
    <w:p w14:paraId="31411E9B" w14:textId="0F5B04A4" w:rsidR="0032469D" w:rsidRPr="008C6347" w:rsidRDefault="0032469D" w:rsidP="00230002">
      <w:pPr>
        <w:pStyle w:val="Heading2"/>
      </w:pPr>
      <w:r w:rsidRPr="008C6347">
        <w:lastRenderedPageBreak/>
        <w:t>Supplementary Table – S2</w:t>
      </w:r>
    </w:p>
    <w:p w14:paraId="6F78E77E" w14:textId="34796484" w:rsidR="001775AE" w:rsidRPr="008C6347" w:rsidRDefault="001775AE" w:rsidP="0032469D">
      <w:pPr>
        <w:rPr>
          <w:rFonts w:cs="Times New Roman"/>
          <w:szCs w:val="24"/>
        </w:rPr>
      </w:pPr>
      <w:r w:rsidRPr="008C6347">
        <w:rPr>
          <w:rFonts w:cs="Times New Roman"/>
          <w:b/>
          <w:bCs/>
          <w:szCs w:val="24"/>
        </w:rPr>
        <w:t>Table S2.</w:t>
      </w:r>
      <w:r w:rsidRPr="008C6347">
        <w:rPr>
          <w:rFonts w:cs="Times New Roman"/>
          <w:szCs w:val="24"/>
        </w:rPr>
        <w:t xml:space="preserve"> Substrate morphology and surface properties. Data represents the arithmetic mean (</w:t>
      </w:r>
      <m:oMath>
        <m:acc>
          <m:accPr>
            <m:chr m:val="̅"/>
            <m:ctrlPr>
              <w:rPr>
                <w:rFonts w:ascii="Cambria Math" w:hAnsi="Cambria Math" w:cs="Times New Roman"/>
                <w:szCs w:val="24"/>
              </w:rPr>
            </m:ctrlPr>
          </m:accPr>
          <m:e>
            <m:r>
              <w:rPr>
                <w:rFonts w:ascii="Cambria Math" w:hAnsi="Cambria Math" w:cs="Times New Roman"/>
                <w:szCs w:val="24"/>
              </w:rPr>
              <m:t>x</m:t>
            </m:r>
          </m:e>
        </m:acc>
      </m:oMath>
      <w:r w:rsidRPr="008C6347">
        <w:rPr>
          <w:rFonts w:cs="Times New Roman"/>
          <w:szCs w:val="24"/>
        </w:rPr>
        <w:t>) and standard deviation (</w:t>
      </w:r>
      <w:r w:rsidRPr="008C6347">
        <w:rPr>
          <w:rFonts w:cs="Times New Roman"/>
          <w:i/>
          <w:iCs/>
          <w:szCs w:val="24"/>
        </w:rPr>
        <w:t>s</w:t>
      </w:r>
      <w:r w:rsidRPr="008C6347">
        <w:rPr>
          <w:rFonts w:cs="Times New Roman"/>
          <w:szCs w:val="24"/>
        </w:rPr>
        <w:t xml:space="preserve">) from </w:t>
      </w:r>
      <w:r w:rsidRPr="008C6347">
        <w:rPr>
          <w:rFonts w:cs="Times New Roman"/>
          <w:i/>
          <w:iCs/>
          <w:szCs w:val="24"/>
        </w:rPr>
        <w:t>n</w:t>
      </w:r>
      <w:r w:rsidRPr="008C6347">
        <w:rPr>
          <w:rFonts w:cs="Times New Roman"/>
          <w:szCs w:val="24"/>
        </w:rPr>
        <w:t xml:space="preserve"> samples.</w:t>
      </w:r>
    </w:p>
    <w:tbl>
      <w:tblPr>
        <w:tblStyle w:val="TableGrid"/>
        <w:tblW w:w="5000" w:type="pct"/>
        <w:tblLook w:val="04A0" w:firstRow="1" w:lastRow="0" w:firstColumn="1" w:lastColumn="0" w:noHBand="0" w:noVBand="1"/>
      </w:tblPr>
      <w:tblGrid>
        <w:gridCol w:w="3239"/>
        <w:gridCol w:w="1072"/>
        <w:gridCol w:w="1500"/>
        <w:gridCol w:w="1560"/>
        <w:gridCol w:w="1655"/>
      </w:tblGrid>
      <w:tr w:rsidR="00FF23FF" w:rsidRPr="008C6347" w14:paraId="5F05A4C1" w14:textId="77777777" w:rsidTr="003243EF">
        <w:tc>
          <w:tcPr>
            <w:tcW w:w="1794" w:type="pct"/>
            <w:tcBorders>
              <w:top w:val="single" w:sz="4" w:space="0" w:color="auto"/>
              <w:left w:val="nil"/>
              <w:bottom w:val="single" w:sz="4" w:space="0" w:color="auto"/>
              <w:right w:val="nil"/>
            </w:tcBorders>
          </w:tcPr>
          <w:p w14:paraId="06C7D0C5" w14:textId="77777777" w:rsidR="00BA7274" w:rsidRPr="008C6347" w:rsidRDefault="00BA7274" w:rsidP="009954C6">
            <w:pPr>
              <w:pStyle w:val="TableData"/>
              <w:rPr>
                <w:sz w:val="24"/>
                <w:szCs w:val="24"/>
              </w:rPr>
            </w:pPr>
          </w:p>
        </w:tc>
        <w:tc>
          <w:tcPr>
            <w:tcW w:w="594" w:type="pct"/>
            <w:tcBorders>
              <w:top w:val="single" w:sz="4" w:space="0" w:color="auto"/>
              <w:left w:val="nil"/>
              <w:bottom w:val="single" w:sz="4" w:space="0" w:color="auto"/>
              <w:right w:val="nil"/>
            </w:tcBorders>
          </w:tcPr>
          <w:p w14:paraId="4783C331" w14:textId="49B4AAED" w:rsidR="00BA7274" w:rsidRPr="008C6347" w:rsidRDefault="00D60669" w:rsidP="009954C6">
            <w:pPr>
              <w:pStyle w:val="TableData"/>
              <w:rPr>
                <w:i/>
                <w:iCs/>
                <w:sz w:val="24"/>
                <w:szCs w:val="24"/>
              </w:rPr>
            </w:pPr>
            <w:r w:rsidRPr="008C6347">
              <w:rPr>
                <w:i/>
                <w:iCs/>
                <w:sz w:val="24"/>
                <w:szCs w:val="24"/>
              </w:rPr>
              <w:t>n</w:t>
            </w:r>
          </w:p>
        </w:tc>
        <w:tc>
          <w:tcPr>
            <w:tcW w:w="831" w:type="pct"/>
            <w:tcBorders>
              <w:top w:val="single" w:sz="4" w:space="0" w:color="auto"/>
              <w:left w:val="nil"/>
              <w:bottom w:val="single" w:sz="4" w:space="0" w:color="auto"/>
              <w:right w:val="nil"/>
            </w:tcBorders>
          </w:tcPr>
          <w:p w14:paraId="24E401F9" w14:textId="05C8B340" w:rsidR="00BA7274" w:rsidRPr="008C6347" w:rsidRDefault="00BA7274" w:rsidP="009954C6">
            <w:pPr>
              <w:pStyle w:val="TableData"/>
              <w:rPr>
                <w:b/>
                <w:bCs/>
                <w:sz w:val="24"/>
                <w:szCs w:val="24"/>
              </w:rPr>
            </w:pPr>
            <w:r w:rsidRPr="008C6347">
              <w:rPr>
                <w:b/>
                <w:bCs/>
                <w:sz w:val="24"/>
                <w:szCs w:val="24"/>
              </w:rPr>
              <w:t>NBSK</w:t>
            </w:r>
          </w:p>
        </w:tc>
        <w:tc>
          <w:tcPr>
            <w:tcW w:w="864" w:type="pct"/>
            <w:tcBorders>
              <w:top w:val="single" w:sz="4" w:space="0" w:color="auto"/>
              <w:left w:val="nil"/>
              <w:bottom w:val="single" w:sz="4" w:space="0" w:color="auto"/>
              <w:right w:val="nil"/>
            </w:tcBorders>
          </w:tcPr>
          <w:p w14:paraId="5A2C78C2" w14:textId="2537C098" w:rsidR="00BA7274" w:rsidRPr="008C6347" w:rsidRDefault="00BD3C87" w:rsidP="009954C6">
            <w:pPr>
              <w:pStyle w:val="TableData"/>
              <w:rPr>
                <w:b/>
                <w:bCs/>
                <w:sz w:val="24"/>
                <w:szCs w:val="24"/>
              </w:rPr>
            </w:pPr>
            <w:r w:rsidRPr="008C6347">
              <w:rPr>
                <w:b/>
                <w:bCs/>
                <w:sz w:val="24"/>
                <w:szCs w:val="24"/>
              </w:rPr>
              <w:t>LP-</w:t>
            </w:r>
            <w:r w:rsidR="00BA7274" w:rsidRPr="008C6347">
              <w:rPr>
                <w:b/>
                <w:bCs/>
                <w:sz w:val="24"/>
                <w:szCs w:val="24"/>
              </w:rPr>
              <w:t>STEX</w:t>
            </w:r>
          </w:p>
        </w:tc>
        <w:tc>
          <w:tcPr>
            <w:tcW w:w="917" w:type="pct"/>
            <w:tcBorders>
              <w:top w:val="single" w:sz="4" w:space="0" w:color="auto"/>
              <w:left w:val="nil"/>
              <w:bottom w:val="single" w:sz="4" w:space="0" w:color="auto"/>
              <w:right w:val="nil"/>
            </w:tcBorders>
          </w:tcPr>
          <w:p w14:paraId="7721995E" w14:textId="61C8757E" w:rsidR="00BA7274" w:rsidRPr="008C6347" w:rsidRDefault="00BD3C87" w:rsidP="009954C6">
            <w:pPr>
              <w:pStyle w:val="TableData"/>
              <w:rPr>
                <w:b/>
                <w:bCs/>
                <w:sz w:val="24"/>
                <w:szCs w:val="24"/>
              </w:rPr>
            </w:pPr>
            <w:r w:rsidRPr="008C6347">
              <w:rPr>
                <w:b/>
                <w:bCs/>
                <w:sz w:val="24"/>
                <w:szCs w:val="24"/>
              </w:rPr>
              <w:t>LP-</w:t>
            </w:r>
            <w:r w:rsidR="00BA7274" w:rsidRPr="008C6347">
              <w:rPr>
                <w:b/>
                <w:bCs/>
                <w:sz w:val="24"/>
                <w:szCs w:val="24"/>
              </w:rPr>
              <w:t>ALKOX</w:t>
            </w:r>
          </w:p>
        </w:tc>
      </w:tr>
      <w:tr w:rsidR="00FF23FF" w:rsidRPr="008C6347" w14:paraId="373AFF73" w14:textId="77777777" w:rsidTr="003243EF">
        <w:tc>
          <w:tcPr>
            <w:tcW w:w="1794" w:type="pct"/>
            <w:tcBorders>
              <w:top w:val="single" w:sz="4" w:space="0" w:color="auto"/>
              <w:left w:val="nil"/>
              <w:bottom w:val="nil"/>
              <w:right w:val="nil"/>
            </w:tcBorders>
          </w:tcPr>
          <w:p w14:paraId="768E78D2" w14:textId="7EFB56B0" w:rsidR="00BA7274" w:rsidRPr="008C6347" w:rsidRDefault="00D60669" w:rsidP="009954C6">
            <w:pPr>
              <w:pStyle w:val="TableData"/>
              <w:rPr>
                <w:sz w:val="24"/>
                <w:szCs w:val="24"/>
              </w:rPr>
            </w:pPr>
            <w:r w:rsidRPr="008C6347">
              <w:rPr>
                <w:sz w:val="24"/>
                <w:szCs w:val="24"/>
              </w:rPr>
              <w:t>Substrate morphology</w:t>
            </w:r>
          </w:p>
        </w:tc>
        <w:tc>
          <w:tcPr>
            <w:tcW w:w="594" w:type="pct"/>
            <w:tcBorders>
              <w:top w:val="single" w:sz="4" w:space="0" w:color="auto"/>
              <w:left w:val="nil"/>
              <w:bottom w:val="nil"/>
              <w:right w:val="nil"/>
            </w:tcBorders>
            <w:vAlign w:val="bottom"/>
          </w:tcPr>
          <w:p w14:paraId="5E60BC8E" w14:textId="77777777" w:rsidR="00BA7274" w:rsidRPr="008C6347" w:rsidRDefault="00BA7274" w:rsidP="009954C6">
            <w:pPr>
              <w:pStyle w:val="TableData"/>
              <w:jc w:val="right"/>
              <w:rPr>
                <w:sz w:val="24"/>
                <w:szCs w:val="24"/>
              </w:rPr>
            </w:pPr>
          </w:p>
        </w:tc>
        <w:tc>
          <w:tcPr>
            <w:tcW w:w="831" w:type="pct"/>
            <w:tcBorders>
              <w:top w:val="single" w:sz="4" w:space="0" w:color="auto"/>
              <w:left w:val="nil"/>
              <w:bottom w:val="nil"/>
              <w:right w:val="nil"/>
            </w:tcBorders>
            <w:vAlign w:val="bottom"/>
          </w:tcPr>
          <w:p w14:paraId="402E70A6" w14:textId="77777777" w:rsidR="00BA7274" w:rsidRPr="008C6347" w:rsidRDefault="00BA7274" w:rsidP="009954C6">
            <w:pPr>
              <w:pStyle w:val="TableData"/>
              <w:jc w:val="right"/>
              <w:rPr>
                <w:sz w:val="24"/>
                <w:szCs w:val="24"/>
              </w:rPr>
            </w:pPr>
          </w:p>
        </w:tc>
        <w:tc>
          <w:tcPr>
            <w:tcW w:w="864" w:type="pct"/>
            <w:tcBorders>
              <w:top w:val="single" w:sz="4" w:space="0" w:color="auto"/>
              <w:left w:val="nil"/>
              <w:bottom w:val="nil"/>
              <w:right w:val="nil"/>
            </w:tcBorders>
            <w:vAlign w:val="bottom"/>
          </w:tcPr>
          <w:p w14:paraId="50A45AB5" w14:textId="77777777" w:rsidR="00BA7274" w:rsidRPr="008C6347" w:rsidRDefault="00BA7274" w:rsidP="009954C6">
            <w:pPr>
              <w:pStyle w:val="TableData"/>
              <w:jc w:val="right"/>
              <w:rPr>
                <w:sz w:val="24"/>
                <w:szCs w:val="24"/>
              </w:rPr>
            </w:pPr>
          </w:p>
        </w:tc>
        <w:tc>
          <w:tcPr>
            <w:tcW w:w="917" w:type="pct"/>
            <w:tcBorders>
              <w:top w:val="single" w:sz="4" w:space="0" w:color="auto"/>
              <w:left w:val="nil"/>
              <w:bottom w:val="nil"/>
              <w:right w:val="nil"/>
            </w:tcBorders>
            <w:vAlign w:val="bottom"/>
          </w:tcPr>
          <w:p w14:paraId="4C38B9C1" w14:textId="77777777" w:rsidR="00BA7274" w:rsidRPr="008C6347" w:rsidRDefault="00BA7274" w:rsidP="009954C6">
            <w:pPr>
              <w:pStyle w:val="TableData"/>
              <w:jc w:val="right"/>
              <w:rPr>
                <w:sz w:val="24"/>
                <w:szCs w:val="24"/>
              </w:rPr>
            </w:pPr>
          </w:p>
        </w:tc>
      </w:tr>
      <w:tr w:rsidR="00FF23FF" w:rsidRPr="008C6347" w14:paraId="41856E2D" w14:textId="77777777" w:rsidTr="003243EF">
        <w:tc>
          <w:tcPr>
            <w:tcW w:w="1794" w:type="pct"/>
            <w:tcBorders>
              <w:top w:val="nil"/>
              <w:left w:val="nil"/>
              <w:bottom w:val="nil"/>
              <w:right w:val="nil"/>
            </w:tcBorders>
          </w:tcPr>
          <w:p w14:paraId="6D66AC8D" w14:textId="4FA3E280" w:rsidR="00BA7274" w:rsidRPr="008C6347" w:rsidRDefault="00D60669" w:rsidP="009954C6">
            <w:pPr>
              <w:pStyle w:val="TableData"/>
              <w:rPr>
                <w:sz w:val="24"/>
                <w:szCs w:val="24"/>
              </w:rPr>
            </w:pPr>
            <w:r w:rsidRPr="008C6347">
              <w:rPr>
                <w:sz w:val="24"/>
                <w:szCs w:val="24"/>
              </w:rPr>
              <w:t xml:space="preserve">   </w:t>
            </w:r>
            <w:proofErr w:type="spellStart"/>
            <w:r w:rsidR="00BA7274" w:rsidRPr="008C6347">
              <w:rPr>
                <w:sz w:val="24"/>
                <w:szCs w:val="24"/>
              </w:rPr>
              <w:t>Fines</w:t>
            </w:r>
            <w:r w:rsidR="00BA7274" w:rsidRPr="008C6347">
              <w:rPr>
                <w:b/>
                <w:bCs/>
                <w:sz w:val="24"/>
                <w:szCs w:val="24"/>
                <w:vertAlign w:val="superscript"/>
              </w:rPr>
              <w:t>a</w:t>
            </w:r>
            <w:proofErr w:type="spellEnd"/>
            <w:r w:rsidR="00BA7274" w:rsidRPr="008C6347">
              <w:rPr>
                <w:sz w:val="24"/>
                <w:szCs w:val="24"/>
                <w:vertAlign w:val="superscript"/>
              </w:rPr>
              <w:t xml:space="preserve"> </w:t>
            </w:r>
            <w:r w:rsidR="00BA7274" w:rsidRPr="008C6347">
              <w:rPr>
                <w:sz w:val="24"/>
                <w:szCs w:val="24"/>
              </w:rPr>
              <w:t>[%]</w:t>
            </w:r>
          </w:p>
        </w:tc>
        <w:tc>
          <w:tcPr>
            <w:tcW w:w="594" w:type="pct"/>
            <w:tcBorders>
              <w:top w:val="nil"/>
              <w:left w:val="nil"/>
              <w:bottom w:val="nil"/>
              <w:right w:val="nil"/>
            </w:tcBorders>
            <w:vAlign w:val="bottom"/>
          </w:tcPr>
          <w:p w14:paraId="0B618E9C" w14:textId="065680FE" w:rsidR="00BA7274" w:rsidRPr="008C6347" w:rsidRDefault="00D60669" w:rsidP="009954C6">
            <w:pPr>
              <w:pStyle w:val="TableData"/>
              <w:jc w:val="right"/>
              <w:rPr>
                <w:sz w:val="24"/>
                <w:szCs w:val="24"/>
              </w:rPr>
            </w:pPr>
            <w:r w:rsidRPr="008C6347">
              <w:rPr>
                <w:sz w:val="24"/>
                <w:szCs w:val="24"/>
              </w:rPr>
              <w:t>3</w:t>
            </w:r>
          </w:p>
        </w:tc>
        <w:tc>
          <w:tcPr>
            <w:tcW w:w="831" w:type="pct"/>
            <w:tcBorders>
              <w:top w:val="nil"/>
              <w:left w:val="nil"/>
              <w:bottom w:val="nil"/>
              <w:right w:val="nil"/>
            </w:tcBorders>
            <w:vAlign w:val="bottom"/>
          </w:tcPr>
          <w:p w14:paraId="38A8B5EA" w14:textId="09356BF9" w:rsidR="00BA7274" w:rsidRPr="008C6347" w:rsidRDefault="00D60669" w:rsidP="009954C6">
            <w:pPr>
              <w:pStyle w:val="TableData"/>
              <w:jc w:val="right"/>
              <w:rPr>
                <w:sz w:val="24"/>
                <w:szCs w:val="24"/>
              </w:rPr>
            </w:pPr>
            <w:r w:rsidRPr="008C6347">
              <w:rPr>
                <w:sz w:val="24"/>
                <w:szCs w:val="24"/>
              </w:rPr>
              <w:t>28.9 (0.5)</w:t>
            </w:r>
          </w:p>
        </w:tc>
        <w:tc>
          <w:tcPr>
            <w:tcW w:w="864" w:type="pct"/>
            <w:tcBorders>
              <w:top w:val="nil"/>
              <w:left w:val="nil"/>
              <w:bottom w:val="nil"/>
              <w:right w:val="nil"/>
            </w:tcBorders>
            <w:vAlign w:val="bottom"/>
          </w:tcPr>
          <w:p w14:paraId="3B57912C" w14:textId="7B1D05EF" w:rsidR="00BA7274" w:rsidRPr="008C6347" w:rsidRDefault="00D60669" w:rsidP="009954C6">
            <w:pPr>
              <w:pStyle w:val="TableData"/>
              <w:jc w:val="right"/>
              <w:rPr>
                <w:sz w:val="24"/>
                <w:szCs w:val="24"/>
              </w:rPr>
            </w:pPr>
            <w:r w:rsidRPr="008C6347">
              <w:rPr>
                <w:sz w:val="24"/>
                <w:szCs w:val="24"/>
              </w:rPr>
              <w:t>80.3 (0.3)</w:t>
            </w:r>
          </w:p>
        </w:tc>
        <w:tc>
          <w:tcPr>
            <w:tcW w:w="917" w:type="pct"/>
            <w:tcBorders>
              <w:top w:val="nil"/>
              <w:left w:val="nil"/>
              <w:bottom w:val="nil"/>
              <w:right w:val="nil"/>
            </w:tcBorders>
            <w:vAlign w:val="bottom"/>
          </w:tcPr>
          <w:p w14:paraId="2969238C" w14:textId="7F840416" w:rsidR="00BA7274" w:rsidRPr="008C6347" w:rsidRDefault="00D60669" w:rsidP="009954C6">
            <w:pPr>
              <w:pStyle w:val="TableData"/>
              <w:jc w:val="right"/>
              <w:rPr>
                <w:sz w:val="24"/>
                <w:szCs w:val="24"/>
              </w:rPr>
            </w:pPr>
            <w:r w:rsidRPr="008C6347">
              <w:rPr>
                <w:sz w:val="24"/>
                <w:szCs w:val="24"/>
              </w:rPr>
              <w:t>40.0 (0.3)</w:t>
            </w:r>
          </w:p>
        </w:tc>
      </w:tr>
      <w:tr w:rsidR="00FF23FF" w:rsidRPr="008C6347" w14:paraId="6E60BC62" w14:textId="77777777" w:rsidTr="003243EF">
        <w:tc>
          <w:tcPr>
            <w:tcW w:w="1794" w:type="pct"/>
            <w:tcBorders>
              <w:top w:val="nil"/>
              <w:left w:val="nil"/>
              <w:bottom w:val="nil"/>
              <w:right w:val="nil"/>
            </w:tcBorders>
          </w:tcPr>
          <w:p w14:paraId="36E096A8" w14:textId="7D818A30" w:rsidR="00BA7274" w:rsidRPr="008C6347" w:rsidRDefault="00D60669" w:rsidP="009954C6">
            <w:pPr>
              <w:pStyle w:val="TableData"/>
              <w:rPr>
                <w:sz w:val="24"/>
                <w:szCs w:val="24"/>
              </w:rPr>
            </w:pPr>
            <w:r w:rsidRPr="008C6347">
              <w:rPr>
                <w:sz w:val="24"/>
                <w:szCs w:val="24"/>
              </w:rPr>
              <w:t xml:space="preserve">   Mean l</w:t>
            </w:r>
            <w:r w:rsidR="00BA7274" w:rsidRPr="008C6347">
              <w:rPr>
                <w:sz w:val="24"/>
                <w:szCs w:val="24"/>
              </w:rPr>
              <w:t>ength [µm]</w:t>
            </w:r>
          </w:p>
        </w:tc>
        <w:tc>
          <w:tcPr>
            <w:tcW w:w="594" w:type="pct"/>
            <w:tcBorders>
              <w:top w:val="nil"/>
              <w:left w:val="nil"/>
              <w:bottom w:val="nil"/>
              <w:right w:val="nil"/>
            </w:tcBorders>
            <w:vAlign w:val="bottom"/>
          </w:tcPr>
          <w:p w14:paraId="68025E34" w14:textId="04247984" w:rsidR="00BA7274" w:rsidRPr="008C6347" w:rsidRDefault="00D60669" w:rsidP="009954C6">
            <w:pPr>
              <w:pStyle w:val="TableData"/>
              <w:jc w:val="right"/>
              <w:rPr>
                <w:sz w:val="24"/>
                <w:szCs w:val="24"/>
              </w:rPr>
            </w:pPr>
            <w:r w:rsidRPr="008C6347">
              <w:rPr>
                <w:sz w:val="24"/>
                <w:szCs w:val="24"/>
              </w:rPr>
              <w:t>3×10000</w:t>
            </w:r>
          </w:p>
        </w:tc>
        <w:tc>
          <w:tcPr>
            <w:tcW w:w="831" w:type="pct"/>
            <w:tcBorders>
              <w:top w:val="nil"/>
              <w:left w:val="nil"/>
              <w:bottom w:val="nil"/>
              <w:right w:val="nil"/>
            </w:tcBorders>
            <w:vAlign w:val="bottom"/>
          </w:tcPr>
          <w:p w14:paraId="3DE4E973" w14:textId="3E40D9E9" w:rsidR="00BA7274" w:rsidRPr="008C6347" w:rsidRDefault="00D60669" w:rsidP="009954C6">
            <w:pPr>
              <w:pStyle w:val="TableData"/>
              <w:jc w:val="right"/>
              <w:rPr>
                <w:sz w:val="24"/>
                <w:szCs w:val="24"/>
              </w:rPr>
            </w:pPr>
            <w:r w:rsidRPr="008C6347">
              <w:rPr>
                <w:sz w:val="24"/>
                <w:szCs w:val="24"/>
              </w:rPr>
              <w:t>941 (4)</w:t>
            </w:r>
          </w:p>
        </w:tc>
        <w:tc>
          <w:tcPr>
            <w:tcW w:w="864" w:type="pct"/>
            <w:tcBorders>
              <w:top w:val="nil"/>
              <w:left w:val="nil"/>
              <w:bottom w:val="nil"/>
              <w:right w:val="nil"/>
            </w:tcBorders>
            <w:vAlign w:val="bottom"/>
          </w:tcPr>
          <w:p w14:paraId="11DCC496" w14:textId="1EB7C9BE" w:rsidR="00BA7274" w:rsidRPr="008C6347" w:rsidRDefault="00D60669" w:rsidP="009954C6">
            <w:pPr>
              <w:pStyle w:val="TableData"/>
              <w:jc w:val="right"/>
              <w:rPr>
                <w:sz w:val="24"/>
                <w:szCs w:val="24"/>
              </w:rPr>
            </w:pPr>
            <w:r w:rsidRPr="008C6347">
              <w:rPr>
                <w:sz w:val="24"/>
                <w:szCs w:val="24"/>
              </w:rPr>
              <w:t>138 (8)</w:t>
            </w:r>
          </w:p>
        </w:tc>
        <w:tc>
          <w:tcPr>
            <w:tcW w:w="917" w:type="pct"/>
            <w:tcBorders>
              <w:top w:val="nil"/>
              <w:left w:val="nil"/>
              <w:bottom w:val="nil"/>
              <w:right w:val="nil"/>
            </w:tcBorders>
            <w:vAlign w:val="bottom"/>
          </w:tcPr>
          <w:p w14:paraId="5D6E5FDE" w14:textId="66B6EDD4" w:rsidR="00BA7274" w:rsidRPr="008C6347" w:rsidRDefault="00D60669" w:rsidP="009954C6">
            <w:pPr>
              <w:pStyle w:val="TableData"/>
              <w:jc w:val="right"/>
              <w:rPr>
                <w:sz w:val="24"/>
                <w:szCs w:val="24"/>
              </w:rPr>
            </w:pPr>
            <w:r w:rsidRPr="008C6347">
              <w:rPr>
                <w:sz w:val="24"/>
                <w:szCs w:val="24"/>
              </w:rPr>
              <w:t>430 (3)</w:t>
            </w:r>
          </w:p>
        </w:tc>
      </w:tr>
      <w:tr w:rsidR="00FF23FF" w:rsidRPr="008C6347" w14:paraId="089A81B5" w14:textId="77777777" w:rsidTr="003243EF">
        <w:tc>
          <w:tcPr>
            <w:tcW w:w="1794" w:type="pct"/>
            <w:tcBorders>
              <w:top w:val="nil"/>
              <w:left w:val="nil"/>
              <w:bottom w:val="nil"/>
              <w:right w:val="nil"/>
            </w:tcBorders>
          </w:tcPr>
          <w:p w14:paraId="1027FBA8" w14:textId="58FD9492" w:rsidR="00BA7274" w:rsidRPr="008C6347" w:rsidRDefault="00D60669" w:rsidP="009954C6">
            <w:pPr>
              <w:pStyle w:val="TableData"/>
              <w:rPr>
                <w:sz w:val="24"/>
                <w:szCs w:val="24"/>
              </w:rPr>
            </w:pPr>
            <w:r w:rsidRPr="008C6347">
              <w:rPr>
                <w:sz w:val="24"/>
                <w:szCs w:val="24"/>
              </w:rPr>
              <w:t xml:space="preserve">   Mean w</w:t>
            </w:r>
            <w:r w:rsidR="00BA7274" w:rsidRPr="008C6347">
              <w:rPr>
                <w:sz w:val="24"/>
                <w:szCs w:val="24"/>
              </w:rPr>
              <w:t>idth [µm]</w:t>
            </w:r>
          </w:p>
        </w:tc>
        <w:tc>
          <w:tcPr>
            <w:tcW w:w="594" w:type="pct"/>
            <w:tcBorders>
              <w:top w:val="nil"/>
              <w:left w:val="nil"/>
              <w:bottom w:val="nil"/>
              <w:right w:val="nil"/>
            </w:tcBorders>
            <w:vAlign w:val="bottom"/>
          </w:tcPr>
          <w:p w14:paraId="124863B5" w14:textId="66AFDFAA" w:rsidR="00BA7274" w:rsidRPr="008C6347" w:rsidRDefault="00D60669" w:rsidP="009954C6">
            <w:pPr>
              <w:pStyle w:val="TableData"/>
              <w:jc w:val="right"/>
              <w:rPr>
                <w:sz w:val="24"/>
                <w:szCs w:val="24"/>
              </w:rPr>
            </w:pPr>
            <w:r w:rsidRPr="008C6347">
              <w:rPr>
                <w:sz w:val="24"/>
                <w:szCs w:val="24"/>
              </w:rPr>
              <w:t>3×10000</w:t>
            </w:r>
          </w:p>
        </w:tc>
        <w:tc>
          <w:tcPr>
            <w:tcW w:w="831" w:type="pct"/>
            <w:tcBorders>
              <w:top w:val="nil"/>
              <w:left w:val="nil"/>
              <w:bottom w:val="nil"/>
              <w:right w:val="nil"/>
            </w:tcBorders>
            <w:vAlign w:val="bottom"/>
          </w:tcPr>
          <w:p w14:paraId="7E25E01B" w14:textId="68A243A4" w:rsidR="00BA7274" w:rsidRPr="008C6347" w:rsidRDefault="00D60669" w:rsidP="009954C6">
            <w:pPr>
              <w:pStyle w:val="TableData"/>
              <w:jc w:val="right"/>
              <w:rPr>
                <w:sz w:val="24"/>
                <w:szCs w:val="24"/>
              </w:rPr>
            </w:pPr>
            <w:r w:rsidRPr="008C6347">
              <w:rPr>
                <w:sz w:val="24"/>
                <w:szCs w:val="24"/>
              </w:rPr>
              <w:t>46 (9)</w:t>
            </w:r>
          </w:p>
        </w:tc>
        <w:tc>
          <w:tcPr>
            <w:tcW w:w="864" w:type="pct"/>
            <w:tcBorders>
              <w:top w:val="nil"/>
              <w:left w:val="nil"/>
              <w:bottom w:val="nil"/>
              <w:right w:val="nil"/>
            </w:tcBorders>
            <w:vAlign w:val="bottom"/>
          </w:tcPr>
          <w:p w14:paraId="0E136558" w14:textId="29C34E23" w:rsidR="00BA7274" w:rsidRPr="008C6347" w:rsidRDefault="00D60669" w:rsidP="009954C6">
            <w:pPr>
              <w:pStyle w:val="TableData"/>
              <w:jc w:val="right"/>
              <w:rPr>
                <w:sz w:val="24"/>
                <w:szCs w:val="24"/>
              </w:rPr>
            </w:pPr>
            <w:r w:rsidRPr="008C6347">
              <w:rPr>
                <w:sz w:val="24"/>
                <w:szCs w:val="24"/>
              </w:rPr>
              <w:t>44 (11)</w:t>
            </w:r>
          </w:p>
        </w:tc>
        <w:tc>
          <w:tcPr>
            <w:tcW w:w="917" w:type="pct"/>
            <w:tcBorders>
              <w:top w:val="nil"/>
              <w:left w:val="nil"/>
              <w:bottom w:val="nil"/>
              <w:right w:val="nil"/>
            </w:tcBorders>
            <w:vAlign w:val="bottom"/>
          </w:tcPr>
          <w:p w14:paraId="1923AC6D" w14:textId="7D2BA06D" w:rsidR="00BA7274" w:rsidRPr="008C6347" w:rsidRDefault="00D60669" w:rsidP="009954C6">
            <w:pPr>
              <w:pStyle w:val="TableData"/>
              <w:jc w:val="right"/>
              <w:rPr>
                <w:sz w:val="24"/>
                <w:szCs w:val="24"/>
              </w:rPr>
            </w:pPr>
            <w:r w:rsidRPr="008C6347">
              <w:rPr>
                <w:sz w:val="24"/>
                <w:szCs w:val="24"/>
              </w:rPr>
              <w:t>47 (10)</w:t>
            </w:r>
          </w:p>
        </w:tc>
      </w:tr>
      <w:tr w:rsidR="00230002" w:rsidRPr="008C6347" w14:paraId="3F3EDFD9" w14:textId="77777777" w:rsidTr="003243EF">
        <w:tc>
          <w:tcPr>
            <w:tcW w:w="1794" w:type="pct"/>
            <w:tcBorders>
              <w:top w:val="nil"/>
              <w:left w:val="nil"/>
              <w:bottom w:val="nil"/>
              <w:right w:val="nil"/>
            </w:tcBorders>
          </w:tcPr>
          <w:p w14:paraId="2A160953" w14:textId="77777777" w:rsidR="00230002" w:rsidRPr="008C6347" w:rsidRDefault="00230002" w:rsidP="009954C6">
            <w:pPr>
              <w:pStyle w:val="TableData"/>
              <w:rPr>
                <w:sz w:val="24"/>
                <w:szCs w:val="24"/>
              </w:rPr>
            </w:pPr>
          </w:p>
        </w:tc>
        <w:tc>
          <w:tcPr>
            <w:tcW w:w="594" w:type="pct"/>
            <w:tcBorders>
              <w:top w:val="nil"/>
              <w:left w:val="nil"/>
              <w:bottom w:val="nil"/>
              <w:right w:val="nil"/>
            </w:tcBorders>
            <w:vAlign w:val="bottom"/>
          </w:tcPr>
          <w:p w14:paraId="2A708088" w14:textId="77777777" w:rsidR="00230002" w:rsidRPr="008C6347" w:rsidRDefault="00230002" w:rsidP="009954C6">
            <w:pPr>
              <w:pStyle w:val="TableData"/>
              <w:jc w:val="right"/>
              <w:rPr>
                <w:sz w:val="24"/>
                <w:szCs w:val="24"/>
              </w:rPr>
            </w:pPr>
          </w:p>
        </w:tc>
        <w:tc>
          <w:tcPr>
            <w:tcW w:w="831" w:type="pct"/>
            <w:tcBorders>
              <w:top w:val="nil"/>
              <w:left w:val="nil"/>
              <w:bottom w:val="nil"/>
              <w:right w:val="nil"/>
            </w:tcBorders>
            <w:vAlign w:val="bottom"/>
          </w:tcPr>
          <w:p w14:paraId="38FFB0E8" w14:textId="77777777" w:rsidR="00230002" w:rsidRPr="008C6347" w:rsidRDefault="00230002" w:rsidP="009954C6">
            <w:pPr>
              <w:pStyle w:val="TableData"/>
              <w:jc w:val="right"/>
              <w:rPr>
                <w:sz w:val="24"/>
                <w:szCs w:val="24"/>
              </w:rPr>
            </w:pPr>
          </w:p>
        </w:tc>
        <w:tc>
          <w:tcPr>
            <w:tcW w:w="864" w:type="pct"/>
            <w:tcBorders>
              <w:top w:val="nil"/>
              <w:left w:val="nil"/>
              <w:bottom w:val="nil"/>
              <w:right w:val="nil"/>
            </w:tcBorders>
            <w:vAlign w:val="bottom"/>
          </w:tcPr>
          <w:p w14:paraId="44328368" w14:textId="77777777" w:rsidR="00230002" w:rsidRPr="008C6347" w:rsidRDefault="00230002" w:rsidP="009954C6">
            <w:pPr>
              <w:pStyle w:val="TableData"/>
              <w:jc w:val="right"/>
              <w:rPr>
                <w:sz w:val="24"/>
                <w:szCs w:val="24"/>
              </w:rPr>
            </w:pPr>
          </w:p>
        </w:tc>
        <w:tc>
          <w:tcPr>
            <w:tcW w:w="917" w:type="pct"/>
            <w:tcBorders>
              <w:top w:val="nil"/>
              <w:left w:val="nil"/>
              <w:bottom w:val="nil"/>
              <w:right w:val="nil"/>
            </w:tcBorders>
            <w:vAlign w:val="bottom"/>
          </w:tcPr>
          <w:p w14:paraId="60E7FF6D" w14:textId="77777777" w:rsidR="00230002" w:rsidRPr="008C6347" w:rsidRDefault="00230002" w:rsidP="009954C6">
            <w:pPr>
              <w:pStyle w:val="TableData"/>
              <w:jc w:val="right"/>
              <w:rPr>
                <w:sz w:val="24"/>
                <w:szCs w:val="24"/>
              </w:rPr>
            </w:pPr>
          </w:p>
        </w:tc>
      </w:tr>
      <w:tr w:rsidR="00FF23FF" w:rsidRPr="008C6347" w14:paraId="23B8DFA1" w14:textId="77777777" w:rsidTr="003243EF">
        <w:tc>
          <w:tcPr>
            <w:tcW w:w="1794" w:type="pct"/>
            <w:tcBorders>
              <w:top w:val="nil"/>
              <w:left w:val="nil"/>
              <w:bottom w:val="nil"/>
              <w:right w:val="nil"/>
            </w:tcBorders>
          </w:tcPr>
          <w:p w14:paraId="2A6EA165" w14:textId="36A9022C" w:rsidR="00BA7274" w:rsidRPr="008C6347" w:rsidRDefault="00D60669" w:rsidP="009954C6">
            <w:pPr>
              <w:pStyle w:val="TableData"/>
              <w:rPr>
                <w:sz w:val="24"/>
                <w:szCs w:val="24"/>
              </w:rPr>
            </w:pPr>
            <w:r w:rsidRPr="008C6347">
              <w:rPr>
                <w:sz w:val="24"/>
                <w:szCs w:val="24"/>
              </w:rPr>
              <w:t>Substrate surface properties</w:t>
            </w:r>
          </w:p>
        </w:tc>
        <w:tc>
          <w:tcPr>
            <w:tcW w:w="594" w:type="pct"/>
            <w:tcBorders>
              <w:top w:val="nil"/>
              <w:left w:val="nil"/>
              <w:bottom w:val="nil"/>
              <w:right w:val="nil"/>
            </w:tcBorders>
            <w:vAlign w:val="bottom"/>
          </w:tcPr>
          <w:p w14:paraId="376793D9" w14:textId="77777777" w:rsidR="00BA7274" w:rsidRPr="008C6347" w:rsidRDefault="00BA7274" w:rsidP="009954C6">
            <w:pPr>
              <w:pStyle w:val="TableData"/>
              <w:jc w:val="right"/>
              <w:rPr>
                <w:sz w:val="24"/>
                <w:szCs w:val="24"/>
              </w:rPr>
            </w:pPr>
          </w:p>
        </w:tc>
        <w:tc>
          <w:tcPr>
            <w:tcW w:w="831" w:type="pct"/>
            <w:tcBorders>
              <w:top w:val="nil"/>
              <w:left w:val="nil"/>
              <w:bottom w:val="nil"/>
              <w:right w:val="nil"/>
            </w:tcBorders>
            <w:vAlign w:val="bottom"/>
          </w:tcPr>
          <w:p w14:paraId="1B9FBCAF" w14:textId="77777777" w:rsidR="00BA7274" w:rsidRPr="008C6347" w:rsidRDefault="00BA7274" w:rsidP="009954C6">
            <w:pPr>
              <w:pStyle w:val="TableData"/>
              <w:jc w:val="right"/>
              <w:rPr>
                <w:sz w:val="24"/>
                <w:szCs w:val="24"/>
              </w:rPr>
            </w:pPr>
          </w:p>
        </w:tc>
        <w:tc>
          <w:tcPr>
            <w:tcW w:w="864" w:type="pct"/>
            <w:tcBorders>
              <w:top w:val="nil"/>
              <w:left w:val="nil"/>
              <w:bottom w:val="nil"/>
              <w:right w:val="nil"/>
            </w:tcBorders>
            <w:vAlign w:val="bottom"/>
          </w:tcPr>
          <w:p w14:paraId="5A1638AD" w14:textId="77777777" w:rsidR="00BA7274" w:rsidRPr="008C6347" w:rsidRDefault="00BA7274" w:rsidP="009954C6">
            <w:pPr>
              <w:pStyle w:val="TableData"/>
              <w:jc w:val="right"/>
              <w:rPr>
                <w:sz w:val="24"/>
                <w:szCs w:val="24"/>
              </w:rPr>
            </w:pPr>
          </w:p>
        </w:tc>
        <w:tc>
          <w:tcPr>
            <w:tcW w:w="917" w:type="pct"/>
            <w:tcBorders>
              <w:top w:val="nil"/>
              <w:left w:val="nil"/>
              <w:bottom w:val="nil"/>
              <w:right w:val="nil"/>
            </w:tcBorders>
            <w:vAlign w:val="bottom"/>
          </w:tcPr>
          <w:p w14:paraId="21891A0B" w14:textId="77777777" w:rsidR="00BA7274" w:rsidRPr="008C6347" w:rsidRDefault="00BA7274" w:rsidP="009954C6">
            <w:pPr>
              <w:pStyle w:val="TableData"/>
              <w:jc w:val="right"/>
              <w:rPr>
                <w:sz w:val="24"/>
                <w:szCs w:val="24"/>
              </w:rPr>
            </w:pPr>
          </w:p>
        </w:tc>
      </w:tr>
      <w:tr w:rsidR="00FF23FF" w:rsidRPr="008C6347" w14:paraId="4BDBE9A5" w14:textId="77777777" w:rsidTr="003243EF">
        <w:tc>
          <w:tcPr>
            <w:tcW w:w="1794" w:type="pct"/>
            <w:tcBorders>
              <w:top w:val="nil"/>
              <w:left w:val="nil"/>
              <w:bottom w:val="nil"/>
              <w:right w:val="nil"/>
            </w:tcBorders>
          </w:tcPr>
          <w:p w14:paraId="0667EFD8" w14:textId="545F1374" w:rsidR="00BA7274" w:rsidRPr="008C6347" w:rsidRDefault="00D60669" w:rsidP="009954C6">
            <w:pPr>
              <w:pStyle w:val="TableData"/>
              <w:rPr>
                <w:sz w:val="24"/>
                <w:szCs w:val="24"/>
              </w:rPr>
            </w:pPr>
            <w:r w:rsidRPr="008C6347">
              <w:rPr>
                <w:sz w:val="24"/>
                <w:szCs w:val="24"/>
              </w:rPr>
              <w:t xml:space="preserve">   </w:t>
            </w:r>
            <w:r w:rsidR="00BA7274" w:rsidRPr="008C6347">
              <w:rPr>
                <w:sz w:val="24"/>
                <w:szCs w:val="24"/>
              </w:rPr>
              <w:t xml:space="preserve">Simons’ </w:t>
            </w:r>
            <w:proofErr w:type="spellStart"/>
            <w:r w:rsidR="00BA7274" w:rsidRPr="008C6347">
              <w:rPr>
                <w:sz w:val="24"/>
                <w:szCs w:val="24"/>
              </w:rPr>
              <w:t>stain</w:t>
            </w:r>
            <w:r w:rsidR="00BA7274" w:rsidRPr="008C6347">
              <w:rPr>
                <w:b/>
                <w:bCs/>
                <w:sz w:val="24"/>
                <w:szCs w:val="24"/>
                <w:vertAlign w:val="superscript"/>
              </w:rPr>
              <w:t>b</w:t>
            </w:r>
            <w:proofErr w:type="spellEnd"/>
            <w:r w:rsidR="00BA7274" w:rsidRPr="008C6347">
              <w:rPr>
                <w:sz w:val="24"/>
                <w:szCs w:val="24"/>
                <w:vertAlign w:val="superscript"/>
              </w:rPr>
              <w:t xml:space="preserve"> </w:t>
            </w:r>
            <w:r w:rsidR="00BA7274" w:rsidRPr="008C6347">
              <w:rPr>
                <w:sz w:val="24"/>
                <w:szCs w:val="24"/>
              </w:rPr>
              <w:t>[mg g</w:t>
            </w:r>
            <w:r w:rsidR="00BA7274" w:rsidRPr="008C6347">
              <w:rPr>
                <w:sz w:val="24"/>
                <w:szCs w:val="24"/>
                <w:vertAlign w:val="superscript"/>
              </w:rPr>
              <w:t>-1</w:t>
            </w:r>
            <w:r w:rsidR="00BA7274" w:rsidRPr="008C6347">
              <w:rPr>
                <w:sz w:val="24"/>
                <w:szCs w:val="24"/>
              </w:rPr>
              <w:t>]</w:t>
            </w:r>
          </w:p>
        </w:tc>
        <w:tc>
          <w:tcPr>
            <w:tcW w:w="594" w:type="pct"/>
            <w:tcBorders>
              <w:top w:val="nil"/>
              <w:left w:val="nil"/>
              <w:bottom w:val="nil"/>
              <w:right w:val="nil"/>
            </w:tcBorders>
            <w:vAlign w:val="bottom"/>
          </w:tcPr>
          <w:p w14:paraId="3FAB0382" w14:textId="5EB3824F" w:rsidR="00BA7274" w:rsidRPr="008C6347" w:rsidRDefault="00D60669" w:rsidP="009954C6">
            <w:pPr>
              <w:pStyle w:val="TableData"/>
              <w:jc w:val="right"/>
              <w:rPr>
                <w:sz w:val="24"/>
                <w:szCs w:val="24"/>
              </w:rPr>
            </w:pPr>
            <w:r w:rsidRPr="008C6347">
              <w:rPr>
                <w:sz w:val="24"/>
                <w:szCs w:val="24"/>
              </w:rPr>
              <w:t>4</w:t>
            </w:r>
          </w:p>
        </w:tc>
        <w:tc>
          <w:tcPr>
            <w:tcW w:w="831" w:type="pct"/>
            <w:tcBorders>
              <w:top w:val="nil"/>
              <w:left w:val="nil"/>
              <w:bottom w:val="nil"/>
              <w:right w:val="nil"/>
            </w:tcBorders>
            <w:vAlign w:val="bottom"/>
          </w:tcPr>
          <w:p w14:paraId="1EB269BF" w14:textId="4B9731F4" w:rsidR="00BA7274" w:rsidRPr="008C6347" w:rsidRDefault="00D60669" w:rsidP="009954C6">
            <w:pPr>
              <w:pStyle w:val="TableData"/>
              <w:jc w:val="right"/>
              <w:rPr>
                <w:sz w:val="24"/>
                <w:szCs w:val="24"/>
              </w:rPr>
            </w:pPr>
            <w:r w:rsidRPr="008C6347">
              <w:rPr>
                <w:sz w:val="24"/>
                <w:szCs w:val="24"/>
              </w:rPr>
              <w:t>66 (1.6)</w:t>
            </w:r>
          </w:p>
        </w:tc>
        <w:tc>
          <w:tcPr>
            <w:tcW w:w="864" w:type="pct"/>
            <w:tcBorders>
              <w:top w:val="nil"/>
              <w:left w:val="nil"/>
              <w:bottom w:val="nil"/>
              <w:right w:val="nil"/>
            </w:tcBorders>
            <w:vAlign w:val="bottom"/>
          </w:tcPr>
          <w:p w14:paraId="3D8F7DDB" w14:textId="1874F4B6" w:rsidR="00BA7274" w:rsidRPr="008C6347" w:rsidRDefault="00D60669" w:rsidP="009954C6">
            <w:pPr>
              <w:pStyle w:val="TableData"/>
              <w:jc w:val="right"/>
              <w:rPr>
                <w:sz w:val="24"/>
                <w:szCs w:val="24"/>
              </w:rPr>
            </w:pPr>
            <w:r w:rsidRPr="008C6347">
              <w:rPr>
                <w:sz w:val="24"/>
                <w:szCs w:val="24"/>
              </w:rPr>
              <w:t>45 (2.7)</w:t>
            </w:r>
          </w:p>
        </w:tc>
        <w:tc>
          <w:tcPr>
            <w:tcW w:w="917" w:type="pct"/>
            <w:tcBorders>
              <w:top w:val="nil"/>
              <w:left w:val="nil"/>
              <w:bottom w:val="nil"/>
              <w:right w:val="nil"/>
            </w:tcBorders>
            <w:vAlign w:val="bottom"/>
          </w:tcPr>
          <w:p w14:paraId="44DC209C" w14:textId="2F02FEDA" w:rsidR="00BA7274" w:rsidRPr="008C6347" w:rsidRDefault="00D60669" w:rsidP="009954C6">
            <w:pPr>
              <w:pStyle w:val="TableData"/>
              <w:jc w:val="right"/>
              <w:rPr>
                <w:sz w:val="24"/>
                <w:szCs w:val="24"/>
              </w:rPr>
            </w:pPr>
            <w:r w:rsidRPr="008C6347">
              <w:rPr>
                <w:sz w:val="24"/>
                <w:szCs w:val="24"/>
              </w:rPr>
              <w:t>67 (0.4)</w:t>
            </w:r>
          </w:p>
        </w:tc>
      </w:tr>
      <w:tr w:rsidR="00FF23FF" w:rsidRPr="008C6347" w14:paraId="508C6382" w14:textId="77777777" w:rsidTr="003243EF">
        <w:tc>
          <w:tcPr>
            <w:tcW w:w="1794" w:type="pct"/>
            <w:tcBorders>
              <w:top w:val="nil"/>
              <w:left w:val="nil"/>
              <w:bottom w:val="nil"/>
              <w:right w:val="nil"/>
            </w:tcBorders>
          </w:tcPr>
          <w:p w14:paraId="4E9F4B23" w14:textId="1DBAC982" w:rsidR="00BA7274" w:rsidRPr="008C6347" w:rsidRDefault="00D60669" w:rsidP="009954C6">
            <w:pPr>
              <w:pStyle w:val="TableData"/>
              <w:rPr>
                <w:sz w:val="24"/>
                <w:szCs w:val="24"/>
              </w:rPr>
            </w:pPr>
            <w:r w:rsidRPr="008C6347">
              <w:rPr>
                <w:sz w:val="24"/>
                <w:szCs w:val="24"/>
              </w:rPr>
              <w:t xml:space="preserve">   </w:t>
            </w:r>
            <w:r w:rsidR="00BA7274" w:rsidRPr="008C6347">
              <w:rPr>
                <w:sz w:val="24"/>
                <w:szCs w:val="24"/>
              </w:rPr>
              <w:t>Total acid groups [µmol g</w:t>
            </w:r>
            <w:r w:rsidR="00BA7274" w:rsidRPr="008C6347">
              <w:rPr>
                <w:sz w:val="24"/>
                <w:szCs w:val="24"/>
                <w:vertAlign w:val="superscript"/>
              </w:rPr>
              <w:t>-1</w:t>
            </w:r>
            <w:r w:rsidR="00BA7274" w:rsidRPr="008C6347">
              <w:rPr>
                <w:sz w:val="24"/>
                <w:szCs w:val="24"/>
              </w:rPr>
              <w:t>]</w:t>
            </w:r>
          </w:p>
        </w:tc>
        <w:tc>
          <w:tcPr>
            <w:tcW w:w="594" w:type="pct"/>
            <w:tcBorders>
              <w:top w:val="nil"/>
              <w:left w:val="nil"/>
              <w:bottom w:val="nil"/>
              <w:right w:val="nil"/>
            </w:tcBorders>
            <w:vAlign w:val="bottom"/>
          </w:tcPr>
          <w:p w14:paraId="6C5F211D" w14:textId="18931C5B" w:rsidR="00BA7274" w:rsidRPr="008C6347" w:rsidRDefault="00D60669" w:rsidP="009954C6">
            <w:pPr>
              <w:pStyle w:val="TableData"/>
              <w:jc w:val="right"/>
              <w:rPr>
                <w:sz w:val="24"/>
                <w:szCs w:val="24"/>
              </w:rPr>
            </w:pPr>
            <w:r w:rsidRPr="008C6347">
              <w:rPr>
                <w:sz w:val="24"/>
                <w:szCs w:val="24"/>
              </w:rPr>
              <w:t>3</w:t>
            </w:r>
          </w:p>
        </w:tc>
        <w:tc>
          <w:tcPr>
            <w:tcW w:w="831" w:type="pct"/>
            <w:tcBorders>
              <w:top w:val="nil"/>
              <w:left w:val="nil"/>
              <w:bottom w:val="nil"/>
              <w:right w:val="nil"/>
            </w:tcBorders>
            <w:vAlign w:val="bottom"/>
          </w:tcPr>
          <w:p w14:paraId="18865930" w14:textId="3B498FD1" w:rsidR="00BA7274" w:rsidRPr="008C6347" w:rsidRDefault="00D60669" w:rsidP="009954C6">
            <w:pPr>
              <w:pStyle w:val="TableData"/>
              <w:jc w:val="right"/>
              <w:rPr>
                <w:sz w:val="24"/>
                <w:szCs w:val="24"/>
              </w:rPr>
            </w:pPr>
            <w:r w:rsidRPr="008C6347">
              <w:rPr>
                <w:sz w:val="24"/>
                <w:szCs w:val="24"/>
              </w:rPr>
              <w:t>40 (1.5)</w:t>
            </w:r>
          </w:p>
        </w:tc>
        <w:tc>
          <w:tcPr>
            <w:tcW w:w="864" w:type="pct"/>
            <w:tcBorders>
              <w:top w:val="nil"/>
              <w:left w:val="nil"/>
              <w:bottom w:val="nil"/>
              <w:right w:val="nil"/>
            </w:tcBorders>
            <w:vAlign w:val="bottom"/>
          </w:tcPr>
          <w:p w14:paraId="75183F74" w14:textId="08298114" w:rsidR="00BA7274" w:rsidRPr="008C6347" w:rsidRDefault="00D60669" w:rsidP="009954C6">
            <w:pPr>
              <w:pStyle w:val="TableData"/>
              <w:jc w:val="right"/>
              <w:rPr>
                <w:sz w:val="24"/>
                <w:szCs w:val="24"/>
              </w:rPr>
            </w:pPr>
            <w:r w:rsidRPr="008C6347">
              <w:rPr>
                <w:sz w:val="24"/>
                <w:szCs w:val="24"/>
              </w:rPr>
              <w:t>23 (1.4)</w:t>
            </w:r>
          </w:p>
        </w:tc>
        <w:tc>
          <w:tcPr>
            <w:tcW w:w="917" w:type="pct"/>
            <w:tcBorders>
              <w:top w:val="nil"/>
              <w:left w:val="nil"/>
              <w:bottom w:val="nil"/>
              <w:right w:val="nil"/>
            </w:tcBorders>
            <w:vAlign w:val="bottom"/>
          </w:tcPr>
          <w:p w14:paraId="3E474E1C" w14:textId="5BCFCA83" w:rsidR="00BA7274" w:rsidRPr="008C6347" w:rsidRDefault="00D60669" w:rsidP="009954C6">
            <w:pPr>
              <w:pStyle w:val="TableData"/>
              <w:jc w:val="right"/>
              <w:rPr>
                <w:sz w:val="24"/>
                <w:szCs w:val="24"/>
              </w:rPr>
            </w:pPr>
            <w:r w:rsidRPr="008C6347">
              <w:rPr>
                <w:sz w:val="24"/>
                <w:szCs w:val="24"/>
              </w:rPr>
              <w:t>79 (1.3)</w:t>
            </w:r>
          </w:p>
        </w:tc>
      </w:tr>
      <w:tr w:rsidR="00FF23FF" w:rsidRPr="008C6347" w14:paraId="1A2749CE" w14:textId="77777777" w:rsidTr="003243EF">
        <w:tc>
          <w:tcPr>
            <w:tcW w:w="1794" w:type="pct"/>
            <w:tcBorders>
              <w:top w:val="nil"/>
              <w:left w:val="nil"/>
              <w:bottom w:val="single" w:sz="4" w:space="0" w:color="auto"/>
              <w:right w:val="nil"/>
            </w:tcBorders>
          </w:tcPr>
          <w:p w14:paraId="4AC67080" w14:textId="686DC26D" w:rsidR="00BA7274" w:rsidRPr="008C6347" w:rsidRDefault="00D60669" w:rsidP="009954C6">
            <w:pPr>
              <w:pStyle w:val="TableData"/>
              <w:rPr>
                <w:sz w:val="24"/>
                <w:szCs w:val="24"/>
              </w:rPr>
            </w:pPr>
            <w:r w:rsidRPr="008C6347">
              <w:rPr>
                <w:sz w:val="24"/>
                <w:szCs w:val="24"/>
              </w:rPr>
              <w:t xml:space="preserve">   </w:t>
            </w:r>
            <w:r w:rsidR="00BA7274" w:rsidRPr="008C6347">
              <w:rPr>
                <w:sz w:val="24"/>
                <w:szCs w:val="24"/>
              </w:rPr>
              <w:t xml:space="preserve">Water retention </w:t>
            </w:r>
            <w:proofErr w:type="spellStart"/>
            <w:r w:rsidR="00BA7274" w:rsidRPr="008C6347">
              <w:rPr>
                <w:sz w:val="24"/>
                <w:szCs w:val="24"/>
              </w:rPr>
              <w:t>value</w:t>
            </w:r>
            <w:r w:rsidRPr="008C6347">
              <w:rPr>
                <w:b/>
                <w:bCs/>
                <w:sz w:val="24"/>
                <w:szCs w:val="24"/>
                <w:vertAlign w:val="superscript"/>
              </w:rPr>
              <w:t>c</w:t>
            </w:r>
            <w:proofErr w:type="spellEnd"/>
            <w:r w:rsidRPr="008C6347">
              <w:rPr>
                <w:sz w:val="24"/>
                <w:szCs w:val="24"/>
              </w:rPr>
              <w:t xml:space="preserve"> [g g</w:t>
            </w:r>
            <w:r w:rsidRPr="008C6347">
              <w:rPr>
                <w:sz w:val="24"/>
                <w:szCs w:val="24"/>
                <w:vertAlign w:val="superscript"/>
              </w:rPr>
              <w:t>-1</w:t>
            </w:r>
            <w:r w:rsidRPr="008C6347">
              <w:rPr>
                <w:sz w:val="24"/>
                <w:szCs w:val="24"/>
              </w:rPr>
              <w:t>]</w:t>
            </w:r>
          </w:p>
        </w:tc>
        <w:tc>
          <w:tcPr>
            <w:tcW w:w="594" w:type="pct"/>
            <w:tcBorders>
              <w:top w:val="nil"/>
              <w:left w:val="nil"/>
              <w:bottom w:val="single" w:sz="4" w:space="0" w:color="auto"/>
              <w:right w:val="nil"/>
            </w:tcBorders>
            <w:vAlign w:val="bottom"/>
          </w:tcPr>
          <w:p w14:paraId="7F6D3C20" w14:textId="3F9F410D" w:rsidR="00BA7274" w:rsidRPr="008C6347" w:rsidRDefault="00D60669" w:rsidP="009954C6">
            <w:pPr>
              <w:pStyle w:val="TableData"/>
              <w:jc w:val="right"/>
              <w:rPr>
                <w:sz w:val="24"/>
                <w:szCs w:val="24"/>
              </w:rPr>
            </w:pPr>
            <w:r w:rsidRPr="008C6347">
              <w:rPr>
                <w:sz w:val="24"/>
                <w:szCs w:val="24"/>
              </w:rPr>
              <w:t>3</w:t>
            </w:r>
          </w:p>
        </w:tc>
        <w:tc>
          <w:tcPr>
            <w:tcW w:w="831" w:type="pct"/>
            <w:tcBorders>
              <w:top w:val="nil"/>
              <w:left w:val="nil"/>
              <w:bottom w:val="single" w:sz="4" w:space="0" w:color="auto"/>
              <w:right w:val="nil"/>
            </w:tcBorders>
            <w:vAlign w:val="bottom"/>
          </w:tcPr>
          <w:p w14:paraId="1CA88E9D" w14:textId="3F585CCE" w:rsidR="00BA7274" w:rsidRPr="008C6347" w:rsidRDefault="003F1A62" w:rsidP="009954C6">
            <w:pPr>
              <w:pStyle w:val="TableData"/>
              <w:jc w:val="right"/>
              <w:rPr>
                <w:sz w:val="24"/>
                <w:szCs w:val="24"/>
              </w:rPr>
            </w:pPr>
            <w:r w:rsidRPr="008C6347">
              <w:rPr>
                <w:sz w:val="24"/>
                <w:szCs w:val="24"/>
              </w:rPr>
              <w:t>1.36 (0.02)</w:t>
            </w:r>
          </w:p>
        </w:tc>
        <w:tc>
          <w:tcPr>
            <w:tcW w:w="864" w:type="pct"/>
            <w:tcBorders>
              <w:top w:val="nil"/>
              <w:left w:val="nil"/>
              <w:bottom w:val="single" w:sz="4" w:space="0" w:color="auto"/>
              <w:right w:val="nil"/>
            </w:tcBorders>
            <w:vAlign w:val="bottom"/>
          </w:tcPr>
          <w:p w14:paraId="0973E199" w14:textId="194FB335" w:rsidR="00BA7274" w:rsidRPr="008C6347" w:rsidRDefault="003F1A62" w:rsidP="009954C6">
            <w:pPr>
              <w:pStyle w:val="TableData"/>
              <w:jc w:val="right"/>
              <w:rPr>
                <w:sz w:val="24"/>
                <w:szCs w:val="24"/>
              </w:rPr>
            </w:pPr>
            <w:r w:rsidRPr="008C6347">
              <w:rPr>
                <w:sz w:val="24"/>
                <w:szCs w:val="24"/>
              </w:rPr>
              <w:t>1.13 (0.02)</w:t>
            </w:r>
          </w:p>
        </w:tc>
        <w:tc>
          <w:tcPr>
            <w:tcW w:w="917" w:type="pct"/>
            <w:tcBorders>
              <w:top w:val="nil"/>
              <w:left w:val="nil"/>
              <w:bottom w:val="single" w:sz="4" w:space="0" w:color="auto"/>
              <w:right w:val="nil"/>
            </w:tcBorders>
            <w:vAlign w:val="bottom"/>
          </w:tcPr>
          <w:p w14:paraId="3DA265C7" w14:textId="76F7700C" w:rsidR="00BA7274" w:rsidRPr="008C6347" w:rsidRDefault="003F1A62" w:rsidP="009954C6">
            <w:pPr>
              <w:pStyle w:val="TableData"/>
              <w:jc w:val="right"/>
              <w:rPr>
                <w:sz w:val="24"/>
                <w:szCs w:val="24"/>
              </w:rPr>
            </w:pPr>
            <w:r w:rsidRPr="008C6347">
              <w:rPr>
                <w:sz w:val="24"/>
                <w:szCs w:val="24"/>
              </w:rPr>
              <w:t>1.97 (0.01)</w:t>
            </w:r>
          </w:p>
        </w:tc>
      </w:tr>
      <w:tr w:rsidR="00FF23FF" w:rsidRPr="008C6347" w14:paraId="283D36EC" w14:textId="77777777" w:rsidTr="00FF23FF">
        <w:tc>
          <w:tcPr>
            <w:tcW w:w="5000" w:type="pct"/>
            <w:gridSpan w:val="5"/>
            <w:tcBorders>
              <w:top w:val="single" w:sz="4" w:space="0" w:color="auto"/>
              <w:left w:val="nil"/>
              <w:bottom w:val="nil"/>
              <w:right w:val="nil"/>
            </w:tcBorders>
          </w:tcPr>
          <w:p w14:paraId="3E3D8E76" w14:textId="77777777" w:rsidR="00230002" w:rsidRPr="008C6347" w:rsidRDefault="00230002" w:rsidP="009954C6">
            <w:pPr>
              <w:pStyle w:val="TableData"/>
              <w:rPr>
                <w:sz w:val="4"/>
                <w:szCs w:val="4"/>
                <w:vertAlign w:val="superscript"/>
              </w:rPr>
            </w:pPr>
          </w:p>
          <w:p w14:paraId="780293D5" w14:textId="77777777" w:rsidR="009954C6" w:rsidRPr="008C6347" w:rsidRDefault="00FF23FF" w:rsidP="009954C6">
            <w:pPr>
              <w:pStyle w:val="TableData"/>
              <w:rPr>
                <w:sz w:val="24"/>
                <w:szCs w:val="24"/>
              </w:rPr>
            </w:pPr>
            <w:r w:rsidRPr="008C6347">
              <w:rPr>
                <w:b/>
                <w:bCs/>
                <w:sz w:val="24"/>
                <w:szCs w:val="24"/>
                <w:vertAlign w:val="superscript"/>
              </w:rPr>
              <w:t>a</w:t>
            </w:r>
            <w:r w:rsidRPr="008C6347">
              <w:rPr>
                <w:sz w:val="24"/>
                <w:szCs w:val="24"/>
              </w:rPr>
              <w:t xml:space="preserve"> Mean length &lt;200 µm</w:t>
            </w:r>
          </w:p>
          <w:p w14:paraId="00012D2B" w14:textId="50EEE636" w:rsidR="00FF23FF" w:rsidRPr="008C6347" w:rsidRDefault="00FF23FF" w:rsidP="009954C6">
            <w:pPr>
              <w:pStyle w:val="TableData"/>
              <w:rPr>
                <w:sz w:val="24"/>
                <w:szCs w:val="24"/>
              </w:rPr>
            </w:pPr>
            <w:r w:rsidRPr="008C6347">
              <w:rPr>
                <w:b/>
                <w:bCs/>
                <w:sz w:val="24"/>
                <w:szCs w:val="24"/>
                <w:vertAlign w:val="superscript"/>
              </w:rPr>
              <w:t>b</w:t>
            </w:r>
            <w:r w:rsidRPr="008C6347">
              <w:rPr>
                <w:sz w:val="24"/>
                <w:szCs w:val="24"/>
              </w:rPr>
              <w:t xml:space="preserve"> Adsorbed dye, based on substrate dry weight</w:t>
            </w:r>
          </w:p>
          <w:p w14:paraId="526FDB4F" w14:textId="7DB32E4F" w:rsidR="00230002" w:rsidRPr="008C6347" w:rsidRDefault="00230002" w:rsidP="009954C6">
            <w:pPr>
              <w:pStyle w:val="TableData"/>
              <w:rPr>
                <w:sz w:val="24"/>
                <w:szCs w:val="24"/>
              </w:rPr>
            </w:pPr>
            <w:r w:rsidRPr="008C6347">
              <w:rPr>
                <w:b/>
                <w:bCs/>
                <w:sz w:val="24"/>
                <w:szCs w:val="24"/>
                <w:vertAlign w:val="superscript"/>
              </w:rPr>
              <w:t>c</w:t>
            </w:r>
            <w:r w:rsidRPr="008C6347">
              <w:rPr>
                <w:sz w:val="24"/>
                <w:szCs w:val="24"/>
              </w:rPr>
              <w:t xml:space="preserve"> Retained water, based on substrate dry weight</w:t>
            </w:r>
          </w:p>
        </w:tc>
      </w:tr>
    </w:tbl>
    <w:p w14:paraId="18B2B451" w14:textId="00EE7F54" w:rsidR="003903CE" w:rsidRPr="008C6347" w:rsidRDefault="003F1A62">
      <w:pPr>
        <w:spacing w:line="259" w:lineRule="auto"/>
        <w:jc w:val="left"/>
        <w:rPr>
          <w:rFonts w:eastAsiaTheme="majorEastAsia" w:cstheme="majorBidi"/>
          <w:b/>
          <w:sz w:val="28"/>
          <w:szCs w:val="26"/>
        </w:rPr>
      </w:pPr>
      <w:r w:rsidRPr="008C6347">
        <w:t xml:space="preserve"> </w:t>
      </w:r>
      <w:r w:rsidR="003903CE" w:rsidRPr="008C6347">
        <w:br w:type="page"/>
      </w:r>
    </w:p>
    <w:p w14:paraId="57198AA0" w14:textId="1B03B981" w:rsidR="005A3C1C" w:rsidRPr="008C6347" w:rsidRDefault="005A3C1C" w:rsidP="005A3C1C">
      <w:pPr>
        <w:pStyle w:val="Heading2"/>
      </w:pPr>
      <w:r w:rsidRPr="008C6347">
        <w:lastRenderedPageBreak/>
        <w:t>Supplementary Figures – S</w:t>
      </w:r>
      <w:r w:rsidR="001930EC">
        <w:t>1</w:t>
      </w:r>
    </w:p>
    <w:p w14:paraId="61E13102" w14:textId="77777777" w:rsidR="001930EC" w:rsidRDefault="001930EC" w:rsidP="001930EC">
      <w:pPr>
        <w:spacing w:line="259" w:lineRule="auto"/>
        <w:jc w:val="center"/>
      </w:pPr>
      <w:r>
        <w:rPr>
          <w:noProof/>
        </w:rPr>
        <w:drawing>
          <wp:inline distT="0" distB="0" distL="0" distR="0" wp14:anchorId="0E4A3F2D" wp14:editId="51665DAA">
            <wp:extent cx="5724156" cy="6048768"/>
            <wp:effectExtent l="0" t="0" r="0" b="9525"/>
            <wp:docPr id="9" name="Picture 9"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izedistribution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24156" cy="6048768"/>
                    </a:xfrm>
                    <a:prstGeom prst="rect">
                      <a:avLst/>
                    </a:prstGeom>
                  </pic:spPr>
                </pic:pic>
              </a:graphicData>
            </a:graphic>
          </wp:inline>
        </w:drawing>
      </w:r>
    </w:p>
    <w:p w14:paraId="1721FF42" w14:textId="08AEBCA5" w:rsidR="001930EC" w:rsidRDefault="001930EC" w:rsidP="001930EC">
      <w:pPr>
        <w:spacing w:line="259" w:lineRule="auto"/>
        <w:jc w:val="left"/>
      </w:pPr>
      <w:r w:rsidRPr="008C6347">
        <w:rPr>
          <w:b/>
          <w:bCs/>
        </w:rPr>
        <w:t>Figure S</w:t>
      </w:r>
      <w:r>
        <w:rPr>
          <w:b/>
          <w:bCs/>
        </w:rPr>
        <w:t>1</w:t>
      </w:r>
      <w:r w:rsidRPr="008C6347">
        <w:rPr>
          <w:b/>
          <w:bCs/>
        </w:rPr>
        <w:t>.</w:t>
      </w:r>
      <w:r w:rsidRPr="008C6347">
        <w:t xml:space="preserve"> </w:t>
      </w:r>
      <w:r>
        <w:t>Normalized fiber length distributions (probability density function estimates) of the substrates. Data represents 3</w:t>
      </w:r>
      <w:r>
        <w:rPr>
          <w:rFonts w:cs="Times New Roman"/>
        </w:rPr>
        <w:t>×</w:t>
      </w:r>
      <w:r>
        <w:t>10 000 fibers and was measured with a Fiber Quality Analyzer.</w:t>
      </w:r>
    </w:p>
    <w:p w14:paraId="260044BD" w14:textId="6AB690F8" w:rsidR="00D8492E" w:rsidRPr="008C6347" w:rsidRDefault="00D8492E" w:rsidP="005A3C1C">
      <w:pPr>
        <w:rPr>
          <w:rFonts w:eastAsiaTheme="majorEastAsia" w:cstheme="majorBidi"/>
          <w:b/>
          <w:sz w:val="28"/>
          <w:szCs w:val="26"/>
        </w:rPr>
      </w:pPr>
      <w:r w:rsidRPr="008C6347">
        <w:br w:type="page"/>
      </w:r>
    </w:p>
    <w:p w14:paraId="3E436958" w14:textId="34EC5314" w:rsidR="0094056B" w:rsidRDefault="0094056B" w:rsidP="0094056B">
      <w:pPr>
        <w:pStyle w:val="Heading2"/>
      </w:pPr>
      <w:r w:rsidRPr="008C6347">
        <w:lastRenderedPageBreak/>
        <w:t>Supplementary Figures – S</w:t>
      </w:r>
      <w:r w:rsidR="001930EC">
        <w:t>2</w:t>
      </w:r>
    </w:p>
    <w:p w14:paraId="5D7C8CE2" w14:textId="77777777" w:rsidR="001930EC" w:rsidRPr="008C6347" w:rsidRDefault="001930EC" w:rsidP="001930EC">
      <w:pPr>
        <w:pStyle w:val="IMAGE"/>
      </w:pPr>
      <w:r w:rsidRPr="008C6347">
        <w:drawing>
          <wp:inline distT="0" distB="0" distL="0" distR="0" wp14:anchorId="4405381B" wp14:editId="17463F60">
            <wp:extent cx="5730240" cy="4319016"/>
            <wp:effectExtent l="0" t="0" r="3810" b="5715"/>
            <wp:docPr id="12" name="Picture 12"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FLOWCURVE.tiff"/>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0240" cy="4319016"/>
                    </a:xfrm>
                    <a:prstGeom prst="rect">
                      <a:avLst/>
                    </a:prstGeom>
                  </pic:spPr>
                </pic:pic>
              </a:graphicData>
            </a:graphic>
          </wp:inline>
        </w:drawing>
      </w:r>
    </w:p>
    <w:tbl>
      <w:tblPr>
        <w:tblStyle w:val="TableGrid"/>
        <w:tblW w:w="0" w:type="auto"/>
        <w:tblInd w:w="562"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9"/>
        <w:gridCol w:w="1653"/>
        <w:gridCol w:w="1654"/>
        <w:gridCol w:w="1654"/>
      </w:tblGrid>
      <w:tr w:rsidR="001930EC" w:rsidRPr="008C6347" w14:paraId="780F6BE9" w14:textId="77777777" w:rsidTr="00D64185">
        <w:tc>
          <w:tcPr>
            <w:tcW w:w="3119" w:type="dxa"/>
            <w:tcBorders>
              <w:top w:val="single" w:sz="4" w:space="0" w:color="auto"/>
              <w:bottom w:val="single" w:sz="4" w:space="0" w:color="auto"/>
            </w:tcBorders>
            <w:vAlign w:val="center"/>
          </w:tcPr>
          <w:p w14:paraId="0E35A720" w14:textId="77777777" w:rsidR="001930EC" w:rsidRPr="008C6347" w:rsidRDefault="001930EC" w:rsidP="00D64185">
            <w:pPr>
              <w:pStyle w:val="TableData"/>
              <w:rPr>
                <w:sz w:val="24"/>
                <w:szCs w:val="24"/>
              </w:rPr>
            </w:pPr>
          </w:p>
        </w:tc>
        <w:tc>
          <w:tcPr>
            <w:tcW w:w="1653" w:type="dxa"/>
            <w:tcBorders>
              <w:top w:val="single" w:sz="4" w:space="0" w:color="auto"/>
              <w:bottom w:val="single" w:sz="4" w:space="0" w:color="auto"/>
            </w:tcBorders>
            <w:vAlign w:val="center"/>
          </w:tcPr>
          <w:p w14:paraId="3B59351E" w14:textId="77777777" w:rsidR="001930EC" w:rsidRPr="008C6347" w:rsidRDefault="001930EC" w:rsidP="00D64185">
            <w:pPr>
              <w:pStyle w:val="TableData"/>
              <w:jc w:val="center"/>
              <w:rPr>
                <w:b/>
                <w:bCs/>
                <w:sz w:val="24"/>
                <w:szCs w:val="24"/>
              </w:rPr>
            </w:pPr>
            <w:r w:rsidRPr="008C6347">
              <w:rPr>
                <w:b/>
                <w:bCs/>
                <w:sz w:val="24"/>
                <w:szCs w:val="24"/>
              </w:rPr>
              <w:t>NBSK</w:t>
            </w:r>
          </w:p>
        </w:tc>
        <w:tc>
          <w:tcPr>
            <w:tcW w:w="1654" w:type="dxa"/>
            <w:tcBorders>
              <w:top w:val="single" w:sz="4" w:space="0" w:color="auto"/>
              <w:bottom w:val="single" w:sz="4" w:space="0" w:color="auto"/>
            </w:tcBorders>
            <w:vAlign w:val="center"/>
          </w:tcPr>
          <w:p w14:paraId="6857861B" w14:textId="77777777" w:rsidR="001930EC" w:rsidRPr="008C6347" w:rsidRDefault="001930EC" w:rsidP="00D64185">
            <w:pPr>
              <w:pStyle w:val="TableData"/>
              <w:jc w:val="center"/>
              <w:rPr>
                <w:b/>
                <w:bCs/>
                <w:sz w:val="24"/>
                <w:szCs w:val="24"/>
              </w:rPr>
            </w:pPr>
            <w:r w:rsidRPr="008C6347">
              <w:rPr>
                <w:b/>
                <w:bCs/>
                <w:sz w:val="24"/>
                <w:szCs w:val="24"/>
              </w:rPr>
              <w:t>LP-ALKOX</w:t>
            </w:r>
          </w:p>
        </w:tc>
        <w:tc>
          <w:tcPr>
            <w:tcW w:w="1654" w:type="dxa"/>
            <w:tcBorders>
              <w:top w:val="single" w:sz="4" w:space="0" w:color="auto"/>
              <w:bottom w:val="single" w:sz="4" w:space="0" w:color="auto"/>
            </w:tcBorders>
            <w:vAlign w:val="center"/>
          </w:tcPr>
          <w:p w14:paraId="00C09B38" w14:textId="77777777" w:rsidR="001930EC" w:rsidRPr="008C6347" w:rsidRDefault="001930EC" w:rsidP="00D64185">
            <w:pPr>
              <w:pStyle w:val="TableData"/>
              <w:jc w:val="center"/>
              <w:rPr>
                <w:b/>
                <w:bCs/>
                <w:sz w:val="24"/>
                <w:szCs w:val="24"/>
              </w:rPr>
            </w:pPr>
            <w:r w:rsidRPr="008C6347">
              <w:rPr>
                <w:b/>
                <w:bCs/>
                <w:sz w:val="24"/>
                <w:szCs w:val="24"/>
              </w:rPr>
              <w:t>LP-STEX</w:t>
            </w:r>
          </w:p>
        </w:tc>
      </w:tr>
      <w:tr w:rsidR="001930EC" w:rsidRPr="008C6347" w14:paraId="4260DA94" w14:textId="77777777" w:rsidTr="00D64185">
        <w:tc>
          <w:tcPr>
            <w:tcW w:w="3119" w:type="dxa"/>
            <w:tcBorders>
              <w:top w:val="single" w:sz="4" w:space="0" w:color="auto"/>
            </w:tcBorders>
            <w:vAlign w:val="center"/>
          </w:tcPr>
          <w:p w14:paraId="02ABCF2C" w14:textId="77777777" w:rsidR="001930EC" w:rsidRPr="008C6347" w:rsidRDefault="001930EC" w:rsidP="00D64185">
            <w:pPr>
              <w:pStyle w:val="TableData"/>
              <w:rPr>
                <w:sz w:val="24"/>
                <w:szCs w:val="24"/>
              </w:rPr>
            </w:pPr>
            <w:r w:rsidRPr="008C6347">
              <w:rPr>
                <w:sz w:val="24"/>
                <w:szCs w:val="24"/>
              </w:rPr>
              <w:t xml:space="preserve">Consistency </w:t>
            </w:r>
            <w:r>
              <w:rPr>
                <w:sz w:val="24"/>
                <w:szCs w:val="24"/>
              </w:rPr>
              <w:t>index</w:t>
            </w:r>
            <w:r w:rsidRPr="008C6347">
              <w:rPr>
                <w:sz w:val="24"/>
                <w:szCs w:val="24"/>
              </w:rPr>
              <w:t xml:space="preserve"> (</w:t>
            </w:r>
            <w:r w:rsidRPr="008C6347">
              <w:rPr>
                <w:i/>
                <w:iCs/>
                <w:sz w:val="24"/>
                <w:szCs w:val="24"/>
              </w:rPr>
              <w:t>K</w:t>
            </w:r>
            <w:r w:rsidRPr="008C6347">
              <w:rPr>
                <w:sz w:val="24"/>
                <w:szCs w:val="24"/>
              </w:rPr>
              <w:t xml:space="preserve">, Pa </w:t>
            </w:r>
            <w:proofErr w:type="spellStart"/>
            <w:r w:rsidRPr="008C6347">
              <w:rPr>
                <w:sz w:val="24"/>
                <w:szCs w:val="24"/>
              </w:rPr>
              <w:t>s</w:t>
            </w:r>
            <w:r w:rsidRPr="008C6347">
              <w:rPr>
                <w:i/>
                <w:iCs/>
                <w:sz w:val="24"/>
                <w:szCs w:val="24"/>
                <w:vertAlign w:val="superscript"/>
              </w:rPr>
              <w:t>n</w:t>
            </w:r>
            <w:proofErr w:type="spellEnd"/>
            <w:r w:rsidRPr="008C6347">
              <w:rPr>
                <w:sz w:val="24"/>
                <w:szCs w:val="24"/>
              </w:rPr>
              <w:t>)</w:t>
            </w:r>
          </w:p>
        </w:tc>
        <w:tc>
          <w:tcPr>
            <w:tcW w:w="1653" w:type="dxa"/>
            <w:tcBorders>
              <w:top w:val="single" w:sz="4" w:space="0" w:color="auto"/>
            </w:tcBorders>
            <w:vAlign w:val="center"/>
          </w:tcPr>
          <w:p w14:paraId="14377DDD" w14:textId="77777777" w:rsidR="001930EC" w:rsidRPr="008C6347" w:rsidRDefault="001930EC" w:rsidP="00D64185">
            <w:pPr>
              <w:pStyle w:val="TableData"/>
              <w:jc w:val="center"/>
              <w:rPr>
                <w:sz w:val="24"/>
                <w:szCs w:val="24"/>
              </w:rPr>
            </w:pPr>
            <w:r w:rsidRPr="008C6347">
              <w:rPr>
                <w:sz w:val="24"/>
                <w:szCs w:val="24"/>
              </w:rPr>
              <w:t>3.08</w:t>
            </w:r>
          </w:p>
        </w:tc>
        <w:tc>
          <w:tcPr>
            <w:tcW w:w="1654" w:type="dxa"/>
            <w:tcBorders>
              <w:top w:val="single" w:sz="4" w:space="0" w:color="auto"/>
            </w:tcBorders>
            <w:vAlign w:val="center"/>
          </w:tcPr>
          <w:p w14:paraId="2FE44794" w14:textId="77777777" w:rsidR="001930EC" w:rsidRPr="008C6347" w:rsidRDefault="001930EC" w:rsidP="00D64185">
            <w:pPr>
              <w:pStyle w:val="TableData"/>
              <w:jc w:val="center"/>
              <w:rPr>
                <w:sz w:val="24"/>
                <w:szCs w:val="24"/>
              </w:rPr>
            </w:pPr>
            <w:r w:rsidRPr="008C6347">
              <w:rPr>
                <w:sz w:val="24"/>
                <w:szCs w:val="24"/>
              </w:rPr>
              <w:t>2.12</w:t>
            </w:r>
          </w:p>
        </w:tc>
        <w:tc>
          <w:tcPr>
            <w:tcW w:w="1654" w:type="dxa"/>
            <w:tcBorders>
              <w:top w:val="single" w:sz="4" w:space="0" w:color="auto"/>
            </w:tcBorders>
            <w:vAlign w:val="center"/>
          </w:tcPr>
          <w:p w14:paraId="639ABD66" w14:textId="77777777" w:rsidR="001930EC" w:rsidRPr="008C6347" w:rsidRDefault="001930EC" w:rsidP="00D64185">
            <w:pPr>
              <w:pStyle w:val="TableData"/>
              <w:jc w:val="center"/>
              <w:rPr>
                <w:sz w:val="24"/>
                <w:szCs w:val="24"/>
              </w:rPr>
            </w:pPr>
            <w:r w:rsidRPr="008C6347">
              <w:rPr>
                <w:sz w:val="24"/>
                <w:szCs w:val="24"/>
              </w:rPr>
              <w:t>0.03</w:t>
            </w:r>
          </w:p>
        </w:tc>
      </w:tr>
      <w:tr w:rsidR="001930EC" w:rsidRPr="008C6347" w14:paraId="0FA61DAD" w14:textId="77777777" w:rsidTr="00D64185">
        <w:tc>
          <w:tcPr>
            <w:tcW w:w="3119" w:type="dxa"/>
            <w:vAlign w:val="center"/>
          </w:tcPr>
          <w:p w14:paraId="18AE4885" w14:textId="77777777" w:rsidR="001930EC" w:rsidRPr="008C6347" w:rsidRDefault="001930EC" w:rsidP="00D64185">
            <w:pPr>
              <w:pStyle w:val="TableData"/>
              <w:rPr>
                <w:sz w:val="24"/>
                <w:szCs w:val="24"/>
              </w:rPr>
            </w:pPr>
            <w:r w:rsidRPr="008C6347">
              <w:rPr>
                <w:sz w:val="24"/>
                <w:szCs w:val="24"/>
              </w:rPr>
              <w:t>Power law index (</w:t>
            </w:r>
            <w:r w:rsidRPr="008C6347">
              <w:rPr>
                <w:i/>
                <w:iCs/>
                <w:sz w:val="24"/>
                <w:szCs w:val="24"/>
              </w:rPr>
              <w:t>n</w:t>
            </w:r>
            <w:r w:rsidRPr="008C6347">
              <w:rPr>
                <w:sz w:val="24"/>
                <w:szCs w:val="24"/>
              </w:rPr>
              <w:t>, -)</w:t>
            </w:r>
          </w:p>
        </w:tc>
        <w:tc>
          <w:tcPr>
            <w:tcW w:w="1653" w:type="dxa"/>
            <w:vAlign w:val="center"/>
          </w:tcPr>
          <w:p w14:paraId="7120C73E" w14:textId="77777777" w:rsidR="001930EC" w:rsidRPr="008C6347" w:rsidRDefault="001930EC" w:rsidP="00D64185">
            <w:pPr>
              <w:pStyle w:val="TableData"/>
              <w:jc w:val="center"/>
              <w:rPr>
                <w:sz w:val="24"/>
                <w:szCs w:val="24"/>
              </w:rPr>
            </w:pPr>
            <w:r w:rsidRPr="008C6347">
              <w:rPr>
                <w:sz w:val="24"/>
                <w:szCs w:val="24"/>
              </w:rPr>
              <w:t>0.086</w:t>
            </w:r>
          </w:p>
        </w:tc>
        <w:tc>
          <w:tcPr>
            <w:tcW w:w="1654" w:type="dxa"/>
            <w:vAlign w:val="center"/>
          </w:tcPr>
          <w:p w14:paraId="118886D1" w14:textId="77777777" w:rsidR="001930EC" w:rsidRPr="008C6347" w:rsidRDefault="001930EC" w:rsidP="00D64185">
            <w:pPr>
              <w:pStyle w:val="TableData"/>
              <w:jc w:val="center"/>
              <w:rPr>
                <w:sz w:val="24"/>
                <w:szCs w:val="24"/>
              </w:rPr>
            </w:pPr>
            <w:r w:rsidRPr="008C6347">
              <w:rPr>
                <w:sz w:val="24"/>
                <w:szCs w:val="24"/>
              </w:rPr>
              <w:t>0.060</w:t>
            </w:r>
          </w:p>
        </w:tc>
        <w:tc>
          <w:tcPr>
            <w:tcW w:w="1654" w:type="dxa"/>
            <w:vAlign w:val="center"/>
          </w:tcPr>
          <w:p w14:paraId="3DA8CBFA" w14:textId="77777777" w:rsidR="001930EC" w:rsidRPr="008C6347" w:rsidRDefault="001930EC" w:rsidP="00D64185">
            <w:pPr>
              <w:pStyle w:val="TableData"/>
              <w:jc w:val="center"/>
              <w:rPr>
                <w:sz w:val="24"/>
                <w:szCs w:val="24"/>
              </w:rPr>
            </w:pPr>
            <w:r w:rsidRPr="008C6347">
              <w:rPr>
                <w:sz w:val="24"/>
                <w:szCs w:val="24"/>
              </w:rPr>
              <w:t>0.088</w:t>
            </w:r>
          </w:p>
        </w:tc>
      </w:tr>
      <w:tr w:rsidR="001930EC" w:rsidRPr="008C6347" w14:paraId="1DB127D2" w14:textId="77777777" w:rsidTr="00D64185">
        <w:tc>
          <w:tcPr>
            <w:tcW w:w="3119" w:type="dxa"/>
            <w:vAlign w:val="center"/>
          </w:tcPr>
          <w:p w14:paraId="72CD1FE1" w14:textId="77777777" w:rsidR="001930EC" w:rsidRPr="008C6347" w:rsidRDefault="001930EC" w:rsidP="00D64185">
            <w:pPr>
              <w:pStyle w:val="TableData"/>
              <w:rPr>
                <w:sz w:val="24"/>
                <w:szCs w:val="24"/>
              </w:rPr>
            </w:pPr>
            <w:r w:rsidRPr="008C6347">
              <w:rPr>
                <w:sz w:val="24"/>
                <w:szCs w:val="24"/>
              </w:rPr>
              <w:t>Data range (-, s</w:t>
            </w:r>
            <w:r w:rsidRPr="008C6347">
              <w:rPr>
                <w:sz w:val="24"/>
                <w:szCs w:val="24"/>
                <w:vertAlign w:val="superscript"/>
              </w:rPr>
              <w:t>-1</w:t>
            </w:r>
            <w:r w:rsidRPr="008C6347">
              <w:rPr>
                <w:sz w:val="24"/>
                <w:szCs w:val="24"/>
              </w:rPr>
              <w:t>)</w:t>
            </w:r>
          </w:p>
        </w:tc>
        <w:tc>
          <w:tcPr>
            <w:tcW w:w="4961" w:type="dxa"/>
            <w:gridSpan w:val="3"/>
            <w:vAlign w:val="center"/>
          </w:tcPr>
          <w:p w14:paraId="424CF71F" w14:textId="295FB54F" w:rsidR="001930EC" w:rsidRPr="008C6347" w:rsidRDefault="001930EC" w:rsidP="00D64185">
            <w:pPr>
              <w:pStyle w:val="TableData"/>
              <w:jc w:val="center"/>
              <w:rPr>
                <w:sz w:val="24"/>
                <w:szCs w:val="24"/>
              </w:rPr>
            </w:pPr>
            <w:r w:rsidRPr="008C6347">
              <w:rPr>
                <w:sz w:val="24"/>
                <w:szCs w:val="24"/>
              </w:rPr>
              <w:t>0.0031</w:t>
            </w:r>
            <w:r w:rsidRPr="008C6347">
              <w:rPr>
                <w:rFonts w:cs="Times New Roman"/>
                <w:sz w:val="24"/>
                <w:szCs w:val="24"/>
              </w:rPr>
              <w:t>‒</w:t>
            </w:r>
            <w:r w:rsidRPr="008C6347">
              <w:rPr>
                <w:sz w:val="24"/>
                <w:szCs w:val="24"/>
              </w:rPr>
              <w:t>5.1000</w:t>
            </w:r>
          </w:p>
        </w:tc>
      </w:tr>
      <w:tr w:rsidR="001930EC" w:rsidRPr="008C6347" w14:paraId="174E11E8" w14:textId="77777777" w:rsidTr="00D64185">
        <w:tc>
          <w:tcPr>
            <w:tcW w:w="3119" w:type="dxa"/>
            <w:vAlign w:val="center"/>
          </w:tcPr>
          <w:p w14:paraId="305168AD" w14:textId="77777777" w:rsidR="001930EC" w:rsidRPr="008C6347" w:rsidRDefault="001930EC" w:rsidP="00D64185">
            <w:pPr>
              <w:pStyle w:val="TableData"/>
              <w:rPr>
                <w:sz w:val="24"/>
                <w:szCs w:val="24"/>
              </w:rPr>
            </w:pPr>
            <w:r w:rsidRPr="008C6347">
              <w:rPr>
                <w:i/>
                <w:iCs/>
                <w:sz w:val="24"/>
                <w:szCs w:val="24"/>
              </w:rPr>
              <w:t>R</w:t>
            </w:r>
            <w:r w:rsidRPr="008C6347">
              <w:rPr>
                <w:sz w:val="24"/>
                <w:szCs w:val="24"/>
                <w:vertAlign w:val="superscript"/>
              </w:rPr>
              <w:t>2</w:t>
            </w:r>
          </w:p>
        </w:tc>
        <w:tc>
          <w:tcPr>
            <w:tcW w:w="1653" w:type="dxa"/>
            <w:vAlign w:val="center"/>
          </w:tcPr>
          <w:p w14:paraId="3E296FF7" w14:textId="77777777" w:rsidR="001930EC" w:rsidRPr="008C6347" w:rsidRDefault="001930EC" w:rsidP="00D64185">
            <w:pPr>
              <w:pStyle w:val="TableData"/>
              <w:jc w:val="center"/>
              <w:rPr>
                <w:sz w:val="24"/>
                <w:szCs w:val="24"/>
              </w:rPr>
            </w:pPr>
            <w:r w:rsidRPr="008C6347">
              <w:rPr>
                <w:sz w:val="24"/>
                <w:szCs w:val="24"/>
              </w:rPr>
              <w:t>0.9941</w:t>
            </w:r>
          </w:p>
        </w:tc>
        <w:tc>
          <w:tcPr>
            <w:tcW w:w="1654" w:type="dxa"/>
            <w:vAlign w:val="center"/>
          </w:tcPr>
          <w:p w14:paraId="56B93CA2" w14:textId="77777777" w:rsidR="001930EC" w:rsidRPr="008C6347" w:rsidRDefault="001930EC" w:rsidP="00D64185">
            <w:pPr>
              <w:pStyle w:val="TableData"/>
              <w:jc w:val="center"/>
              <w:rPr>
                <w:sz w:val="24"/>
                <w:szCs w:val="24"/>
              </w:rPr>
            </w:pPr>
            <w:r w:rsidRPr="008C6347">
              <w:rPr>
                <w:sz w:val="24"/>
                <w:szCs w:val="24"/>
              </w:rPr>
              <w:t>0.9911</w:t>
            </w:r>
          </w:p>
        </w:tc>
        <w:tc>
          <w:tcPr>
            <w:tcW w:w="1654" w:type="dxa"/>
            <w:vAlign w:val="center"/>
          </w:tcPr>
          <w:p w14:paraId="1B57EDE4" w14:textId="77777777" w:rsidR="001930EC" w:rsidRPr="008C6347" w:rsidRDefault="001930EC" w:rsidP="00D64185">
            <w:pPr>
              <w:pStyle w:val="TableData"/>
              <w:jc w:val="center"/>
              <w:rPr>
                <w:sz w:val="24"/>
                <w:szCs w:val="24"/>
              </w:rPr>
            </w:pPr>
            <w:r w:rsidRPr="008C6347">
              <w:rPr>
                <w:sz w:val="24"/>
                <w:szCs w:val="24"/>
              </w:rPr>
              <w:t>0.9903</w:t>
            </w:r>
          </w:p>
        </w:tc>
      </w:tr>
    </w:tbl>
    <w:p w14:paraId="2911AF19" w14:textId="77777777" w:rsidR="001930EC" w:rsidRPr="008C6347" w:rsidRDefault="001930EC" w:rsidP="001930EC">
      <w:pPr>
        <w:pStyle w:val="IMAGE"/>
      </w:pPr>
    </w:p>
    <w:p w14:paraId="78F35125" w14:textId="68E48841" w:rsidR="004E2201" w:rsidRPr="008C6347" w:rsidRDefault="001930EC" w:rsidP="001930EC">
      <w:pPr>
        <w:spacing w:line="259" w:lineRule="auto"/>
        <w:jc w:val="left"/>
        <w:rPr>
          <w:rFonts w:eastAsiaTheme="majorEastAsia" w:cstheme="majorBidi"/>
          <w:b/>
          <w:sz w:val="28"/>
          <w:szCs w:val="26"/>
        </w:rPr>
      </w:pPr>
      <w:r w:rsidRPr="008C6347">
        <w:rPr>
          <w:b/>
          <w:bCs/>
        </w:rPr>
        <w:t>Figure S</w:t>
      </w:r>
      <w:r>
        <w:rPr>
          <w:b/>
          <w:bCs/>
        </w:rPr>
        <w:t>2</w:t>
      </w:r>
      <w:r w:rsidRPr="008C6347">
        <w:rPr>
          <w:b/>
          <w:bCs/>
        </w:rPr>
        <w:t>.</w:t>
      </w:r>
      <w:r w:rsidRPr="008C6347">
        <w:t xml:space="preserve"> Flow curves for 15 g L</w:t>
      </w:r>
      <w:r w:rsidRPr="008C6347">
        <w:rPr>
          <w:vertAlign w:val="superscript"/>
        </w:rPr>
        <w:t>-1</w:t>
      </w:r>
      <w:r w:rsidRPr="008C6347">
        <w:t xml:space="preserve"> dispersions of NBSK (</w:t>
      </w:r>
      <w:r w:rsidRPr="008C6347">
        <w:rPr>
          <w:rFonts w:cs="Times New Roman"/>
        </w:rPr>
        <w:t>♦</w:t>
      </w:r>
      <w:r w:rsidRPr="008C6347">
        <w:t>), LP-ALKOX (</w:t>
      </w:r>
      <w:r w:rsidRPr="008C6347">
        <w:rPr>
          <w:rFonts w:cs="Times New Roman"/>
        </w:rPr>
        <w:t>■</w:t>
      </w:r>
      <w:r w:rsidRPr="008C6347">
        <w:t>), and LP-STEX (</w:t>
      </w:r>
      <w:r w:rsidRPr="008C6347">
        <w:rPr>
          <w:rFonts w:cs="Times New Roman"/>
        </w:rPr>
        <w:t>●</w:t>
      </w:r>
      <w:r w:rsidRPr="008C6347">
        <w:t xml:space="preserve">) with fitted Ostwald-de </w:t>
      </w:r>
      <w:proofErr w:type="spellStart"/>
      <w:r w:rsidRPr="008C6347">
        <w:t>Waele</w:t>
      </w:r>
      <w:proofErr w:type="spellEnd"/>
      <w:r w:rsidRPr="008C6347">
        <w:t> power law models for the linear range and regression statistics. Data in the graph represents the arithmetic mean of triplicates and error bars represent the standard deviation. Data were acquired per Supplementary Method S</w:t>
      </w:r>
      <w:r w:rsidR="00F86230">
        <w:t>5</w:t>
      </w:r>
      <w:r w:rsidRPr="008C6347">
        <w:t>.</w:t>
      </w:r>
      <w:r w:rsidR="004E2201" w:rsidRPr="008C6347">
        <w:br w:type="page"/>
      </w:r>
    </w:p>
    <w:p w14:paraId="2BC62591" w14:textId="388E76A4" w:rsidR="004E2201" w:rsidRPr="008C6347" w:rsidRDefault="004E2201" w:rsidP="00DC689E">
      <w:pPr>
        <w:pStyle w:val="Heading2"/>
      </w:pPr>
      <w:r w:rsidRPr="008C6347">
        <w:lastRenderedPageBreak/>
        <w:t>Supplementary Figures – S</w:t>
      </w:r>
      <w:r w:rsidR="00A73D2D">
        <w:t>3</w:t>
      </w:r>
    </w:p>
    <w:p w14:paraId="04802B06" w14:textId="2B0F1D6E" w:rsidR="00936AAB" w:rsidRPr="008C6347" w:rsidRDefault="00E76856" w:rsidP="00750DE1">
      <w:pPr>
        <w:pStyle w:val="IMAGE"/>
        <w:jc w:val="center"/>
        <w:rPr>
          <w:rFonts w:cs="Times New Roman"/>
          <w:b/>
          <w:bCs/>
          <w:szCs w:val="24"/>
        </w:rPr>
      </w:pPr>
      <w:r w:rsidRPr="008C6347">
        <w:rPr>
          <w:rFonts w:cs="Times New Roman"/>
          <w:b/>
          <w:bCs/>
          <w:szCs w:val="24"/>
        </w:rPr>
        <w:drawing>
          <wp:inline distT="0" distB="0" distL="0" distR="0" wp14:anchorId="40593478" wp14:editId="7DE8C89E">
            <wp:extent cx="3528000" cy="6577200"/>
            <wp:effectExtent l="0" t="0" r="0" b="0"/>
            <wp:docPr id="5" name="Picture 5"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ure 5_new.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528000" cy="6577200"/>
                    </a:xfrm>
                    <a:prstGeom prst="rect">
                      <a:avLst/>
                    </a:prstGeom>
                  </pic:spPr>
                </pic:pic>
              </a:graphicData>
            </a:graphic>
          </wp:inline>
        </w:drawing>
      </w:r>
    </w:p>
    <w:p w14:paraId="6B290A58" w14:textId="77777777" w:rsidR="00750DE1" w:rsidRPr="008C6347" w:rsidRDefault="00750DE1" w:rsidP="00750DE1">
      <w:pPr>
        <w:pStyle w:val="IMAGE"/>
        <w:rPr>
          <w:rFonts w:cs="Times New Roman"/>
          <w:b/>
          <w:bCs/>
          <w:szCs w:val="24"/>
        </w:rPr>
      </w:pPr>
    </w:p>
    <w:p w14:paraId="1DB1E74B" w14:textId="77777777" w:rsidR="003E5B92" w:rsidRDefault="00AC6807" w:rsidP="00662896">
      <w:r w:rsidRPr="008C6347">
        <w:rPr>
          <w:rFonts w:cs="Times New Roman"/>
          <w:b/>
          <w:bCs/>
          <w:szCs w:val="24"/>
        </w:rPr>
        <w:t>Figure S</w:t>
      </w:r>
      <w:r w:rsidR="005A3C1C">
        <w:rPr>
          <w:rFonts w:cs="Times New Roman"/>
          <w:b/>
          <w:bCs/>
          <w:szCs w:val="24"/>
        </w:rPr>
        <w:t>4</w:t>
      </w:r>
      <w:r w:rsidR="004E2201" w:rsidRPr="008C6347">
        <w:rPr>
          <w:rFonts w:cs="Times New Roman"/>
          <w:b/>
          <w:bCs/>
          <w:szCs w:val="24"/>
        </w:rPr>
        <w:t>.</w:t>
      </w:r>
      <w:r w:rsidRPr="008C6347">
        <w:rPr>
          <w:rFonts w:cs="Times New Roman"/>
          <w:szCs w:val="24"/>
        </w:rPr>
        <w:t xml:space="preserve"> The </w:t>
      </w:r>
      <w:r w:rsidR="002C2A42" w:rsidRPr="008C6347">
        <w:rPr>
          <w:rFonts w:cs="Times New Roman"/>
          <w:szCs w:val="24"/>
        </w:rPr>
        <w:t xml:space="preserve">temporal </w:t>
      </w:r>
      <w:r w:rsidR="006928CE" w:rsidRPr="008C6347">
        <w:rPr>
          <w:rFonts w:cs="Times New Roman"/>
          <w:szCs w:val="24"/>
        </w:rPr>
        <w:t>distribution</w:t>
      </w:r>
      <w:r w:rsidR="002C2A42" w:rsidRPr="008C6347">
        <w:rPr>
          <w:rFonts w:cs="Times New Roman"/>
          <w:szCs w:val="24"/>
        </w:rPr>
        <w:t>s</w:t>
      </w:r>
      <w:r w:rsidRPr="008C6347">
        <w:rPr>
          <w:rFonts w:cs="Times New Roman"/>
          <w:szCs w:val="24"/>
        </w:rPr>
        <w:t xml:space="preserve"> </w:t>
      </w:r>
      <w:r w:rsidR="002C2A42" w:rsidRPr="008C6347">
        <w:rPr>
          <w:rFonts w:cs="Times New Roman"/>
          <w:szCs w:val="24"/>
        </w:rPr>
        <w:t xml:space="preserve">of </w:t>
      </w:r>
      <w:r w:rsidR="006928CE" w:rsidRPr="008C6347">
        <w:rPr>
          <w:rFonts w:cs="Times New Roman"/>
          <w:szCs w:val="24"/>
        </w:rPr>
        <w:t xml:space="preserve">total </w:t>
      </w:r>
      <w:r w:rsidRPr="008C6347">
        <w:rPr>
          <w:rFonts w:cs="Times New Roman"/>
          <w:szCs w:val="24"/>
        </w:rPr>
        <w:t>protein</w:t>
      </w:r>
      <w:r w:rsidR="006928CE" w:rsidRPr="008C6347">
        <w:rPr>
          <w:rFonts w:cs="Times New Roman"/>
          <w:szCs w:val="24"/>
        </w:rPr>
        <w:t>s</w:t>
      </w:r>
      <w:r w:rsidRPr="008C6347">
        <w:rPr>
          <w:rFonts w:cs="Times New Roman"/>
          <w:szCs w:val="24"/>
        </w:rPr>
        <w:t xml:space="preserve"> </w:t>
      </w:r>
      <w:r w:rsidR="002C2A42" w:rsidRPr="008C6347">
        <w:rPr>
          <w:rFonts w:cs="Times New Roman"/>
          <w:szCs w:val="24"/>
        </w:rPr>
        <w:t xml:space="preserve">between </w:t>
      </w:r>
      <w:r w:rsidRPr="008C6347">
        <w:rPr>
          <w:rFonts w:cs="Times New Roman"/>
          <w:szCs w:val="24"/>
        </w:rPr>
        <w:t xml:space="preserve">the supernatant and the </w:t>
      </w:r>
      <w:r w:rsidR="002C2A42" w:rsidRPr="008C6347">
        <w:rPr>
          <w:rFonts w:cs="Times New Roman"/>
          <w:szCs w:val="24"/>
        </w:rPr>
        <w:t xml:space="preserve">fraction </w:t>
      </w:r>
      <w:r w:rsidRPr="008C6347">
        <w:rPr>
          <w:rFonts w:cs="Times New Roman"/>
          <w:szCs w:val="24"/>
        </w:rPr>
        <w:t xml:space="preserve">desorbed </w:t>
      </w:r>
      <w:r w:rsidR="002C2A42" w:rsidRPr="008C6347">
        <w:rPr>
          <w:rFonts w:cs="Times New Roman"/>
          <w:szCs w:val="24"/>
        </w:rPr>
        <w:t>from the insoluble substrate</w:t>
      </w:r>
      <w:r w:rsidRPr="008C6347">
        <w:rPr>
          <w:rFonts w:cs="Times New Roman"/>
          <w:szCs w:val="24"/>
        </w:rPr>
        <w:t xml:space="preserve">. Cultivation of </w:t>
      </w:r>
      <w:r w:rsidRPr="008C6347">
        <w:rPr>
          <w:rFonts w:cs="Times New Roman"/>
          <w:i/>
          <w:iCs/>
          <w:szCs w:val="24"/>
        </w:rPr>
        <w:t>T. reesei</w:t>
      </w:r>
      <w:r w:rsidRPr="008C6347">
        <w:rPr>
          <w:rFonts w:cs="Times New Roman"/>
          <w:szCs w:val="24"/>
        </w:rPr>
        <w:t xml:space="preserve"> QM6a was performed on the three softwood substrates, as indicated. </w:t>
      </w:r>
      <w:r w:rsidRPr="008C6347">
        <w:t>Desorption was performed with Tween</w:t>
      </w:r>
      <w:r w:rsidR="00E76856" w:rsidRPr="008C6347">
        <w:t> </w:t>
      </w:r>
      <w:r w:rsidRPr="008C6347">
        <w:t xml:space="preserve">80, as described in the methods section. Depicted are the </w:t>
      </w:r>
      <w:r w:rsidR="0096567B" w:rsidRPr="008C6347">
        <w:t xml:space="preserve">arithmetic </w:t>
      </w:r>
      <w:r w:rsidRPr="008C6347">
        <w:t>mean</w:t>
      </w:r>
      <w:r w:rsidR="0096567B" w:rsidRPr="008C6347">
        <w:t>s</w:t>
      </w:r>
      <w:r w:rsidRPr="008C6347">
        <w:t xml:space="preserve"> of </w:t>
      </w:r>
      <w:r w:rsidR="001051A8" w:rsidRPr="008C6347">
        <w:rPr>
          <w:rFonts w:cs="Times New Roman"/>
        </w:rPr>
        <w:t>≥</w:t>
      </w:r>
      <w:r w:rsidR="001051A8" w:rsidRPr="008C6347">
        <w:t xml:space="preserve">2 </w:t>
      </w:r>
      <w:r w:rsidRPr="008C6347">
        <w:t>technical replicates.</w:t>
      </w:r>
    </w:p>
    <w:p w14:paraId="136BEF90" w14:textId="71044EF0" w:rsidR="00662896" w:rsidRPr="008C6347" w:rsidRDefault="00662896" w:rsidP="00662896"/>
    <w:sectPr w:rsidR="00662896" w:rsidRPr="008C6347" w:rsidSect="00950DC2">
      <w:footerReference w:type="default" r:id="rId11"/>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B7B6AD" w14:textId="77777777" w:rsidR="00BF1BBE" w:rsidRDefault="00BF1BBE" w:rsidP="003A3FC0">
      <w:pPr>
        <w:spacing w:after="0" w:line="240" w:lineRule="auto"/>
      </w:pPr>
      <w:r>
        <w:separator/>
      </w:r>
    </w:p>
  </w:endnote>
  <w:endnote w:type="continuationSeparator" w:id="0">
    <w:p w14:paraId="095A46DA" w14:textId="77777777" w:rsidR="00BF1BBE" w:rsidRDefault="00BF1BBE" w:rsidP="003A3F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82703786"/>
      <w:docPartObj>
        <w:docPartGallery w:val="Page Numbers (Bottom of Page)"/>
        <w:docPartUnique/>
      </w:docPartObj>
    </w:sdtPr>
    <w:sdtEndPr>
      <w:rPr>
        <w:noProof/>
      </w:rPr>
    </w:sdtEndPr>
    <w:sdtContent>
      <w:p w14:paraId="618AC49F" w14:textId="6CAC084B" w:rsidR="003903CE" w:rsidRDefault="003903CE" w:rsidP="003A79F9">
        <w:pPr>
          <w:pStyle w:val="Footer"/>
          <w:jc w:val="center"/>
          <w:rPr>
            <w:noProof/>
          </w:rPr>
        </w:pPr>
        <w:r>
          <w:fldChar w:fldCharType="begin"/>
        </w:r>
        <w:r>
          <w:instrText xml:space="preserve"> PAGE   \* MERGEFORMAT </w:instrText>
        </w:r>
        <w:r>
          <w:fldChar w:fldCharType="separate"/>
        </w:r>
        <w:r>
          <w:rPr>
            <w:noProof/>
          </w:rPr>
          <w:t>2</w:t>
        </w:r>
        <w:r>
          <w:rPr>
            <w:noProof/>
          </w:rPr>
          <w:fldChar w:fldCharType="end"/>
        </w:r>
        <w:r w:rsidR="00E73CF1">
          <w:rPr>
            <w:noProof/>
          </w:rPr>
          <w:t xml:space="preserve"> (</w:t>
        </w:r>
        <w:r w:rsidR="00715AFC">
          <w:rPr>
            <w:noProof/>
          </w:rPr>
          <w:t>1</w:t>
        </w:r>
        <w:r w:rsidR="007121BA">
          <w:rPr>
            <w:noProof/>
          </w:rPr>
          <w:t>3</w:t>
        </w:r>
        <w:r w:rsidR="00E73CF1">
          <w:rPr>
            <w:noProof/>
          </w:rPr>
          <w:t>)</w:t>
        </w:r>
      </w:p>
    </w:sdtContent>
  </w:sdt>
  <w:p w14:paraId="08EF6FE0" w14:textId="77777777" w:rsidR="003903CE" w:rsidRDefault="003903C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7DA47AB" w14:textId="77777777" w:rsidR="00BF1BBE" w:rsidRDefault="00BF1BBE" w:rsidP="003A3FC0">
      <w:pPr>
        <w:spacing w:after="0" w:line="240" w:lineRule="auto"/>
      </w:pPr>
      <w:r>
        <w:separator/>
      </w:r>
    </w:p>
  </w:footnote>
  <w:footnote w:type="continuationSeparator" w:id="0">
    <w:p w14:paraId="72BB7EEA" w14:textId="77777777" w:rsidR="00BF1BBE" w:rsidRDefault="00BF1BBE" w:rsidP="003A3FC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D9B75FA"/>
    <w:multiLevelType w:val="hybridMultilevel"/>
    <w:tmpl w:val="1D1E6572"/>
    <w:lvl w:ilvl="0" w:tplc="041D0017">
      <w:start w:val="1"/>
      <w:numFmt w:val="lowerLetter"/>
      <w:lvlText w:val="%1)"/>
      <w:lvlJc w:val="left"/>
      <w:pPr>
        <w:ind w:left="360" w:hanging="360"/>
      </w:pPr>
      <w:rPr>
        <w:rFonts w:hint="default"/>
      </w:rPr>
    </w:lvl>
    <w:lvl w:ilvl="1" w:tplc="041D0019" w:tentative="1">
      <w:start w:val="1"/>
      <w:numFmt w:val="lowerLetter"/>
      <w:lvlText w:val="%2."/>
      <w:lvlJc w:val="left"/>
      <w:pPr>
        <w:ind w:left="1080" w:hanging="360"/>
      </w:pPr>
    </w:lvl>
    <w:lvl w:ilvl="2" w:tplc="041D001B" w:tentative="1">
      <w:start w:val="1"/>
      <w:numFmt w:val="lowerRoman"/>
      <w:lvlText w:val="%3."/>
      <w:lvlJc w:val="right"/>
      <w:pPr>
        <w:ind w:left="1800" w:hanging="180"/>
      </w:pPr>
    </w:lvl>
    <w:lvl w:ilvl="3" w:tplc="041D000F" w:tentative="1">
      <w:start w:val="1"/>
      <w:numFmt w:val="decimal"/>
      <w:lvlText w:val="%4."/>
      <w:lvlJc w:val="left"/>
      <w:pPr>
        <w:ind w:left="2520" w:hanging="360"/>
      </w:pPr>
    </w:lvl>
    <w:lvl w:ilvl="4" w:tplc="041D0019" w:tentative="1">
      <w:start w:val="1"/>
      <w:numFmt w:val="lowerLetter"/>
      <w:lvlText w:val="%5."/>
      <w:lvlJc w:val="left"/>
      <w:pPr>
        <w:ind w:left="3240" w:hanging="360"/>
      </w:pPr>
    </w:lvl>
    <w:lvl w:ilvl="5" w:tplc="041D001B" w:tentative="1">
      <w:start w:val="1"/>
      <w:numFmt w:val="lowerRoman"/>
      <w:lvlText w:val="%6."/>
      <w:lvlJc w:val="right"/>
      <w:pPr>
        <w:ind w:left="3960" w:hanging="180"/>
      </w:pPr>
    </w:lvl>
    <w:lvl w:ilvl="6" w:tplc="041D000F" w:tentative="1">
      <w:start w:val="1"/>
      <w:numFmt w:val="decimal"/>
      <w:lvlText w:val="%7."/>
      <w:lvlJc w:val="left"/>
      <w:pPr>
        <w:ind w:left="4680" w:hanging="360"/>
      </w:pPr>
    </w:lvl>
    <w:lvl w:ilvl="7" w:tplc="041D0019" w:tentative="1">
      <w:start w:val="1"/>
      <w:numFmt w:val="lowerLetter"/>
      <w:lvlText w:val="%8."/>
      <w:lvlJc w:val="left"/>
      <w:pPr>
        <w:ind w:left="5400" w:hanging="360"/>
      </w:pPr>
    </w:lvl>
    <w:lvl w:ilvl="8" w:tplc="041D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4"/>
  <w:proofState w:spelling="clean" w:grammar="clean"/>
  <w:defaultTabStop w:val="1304"/>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Energy Environ Scienc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2eesxss9w5vzre2xx0vftzdra5rz09t9xtp&quot;&gt;FPL MS&lt;record-ids&gt;&lt;item&gt;419&lt;/item&gt;&lt;/record-ids&gt;&lt;/item&gt;&lt;/Libraries&gt;"/>
  </w:docVars>
  <w:rsids>
    <w:rsidRoot w:val="00300A3B"/>
    <w:rsid w:val="00004E86"/>
    <w:rsid w:val="00011DAF"/>
    <w:rsid w:val="00083A84"/>
    <w:rsid w:val="00091D87"/>
    <w:rsid w:val="000A006B"/>
    <w:rsid w:val="000A5DAD"/>
    <w:rsid w:val="000B0996"/>
    <w:rsid w:val="000C119F"/>
    <w:rsid w:val="001023CC"/>
    <w:rsid w:val="0010351C"/>
    <w:rsid w:val="001051A8"/>
    <w:rsid w:val="001054EF"/>
    <w:rsid w:val="0013644C"/>
    <w:rsid w:val="00165EB0"/>
    <w:rsid w:val="0017688D"/>
    <w:rsid w:val="001775AE"/>
    <w:rsid w:val="00187E61"/>
    <w:rsid w:val="001930EC"/>
    <w:rsid w:val="001B09D8"/>
    <w:rsid w:val="001B618C"/>
    <w:rsid w:val="0020553F"/>
    <w:rsid w:val="00211C9A"/>
    <w:rsid w:val="00217E39"/>
    <w:rsid w:val="00230002"/>
    <w:rsid w:val="002418B8"/>
    <w:rsid w:val="002465AC"/>
    <w:rsid w:val="00250FDB"/>
    <w:rsid w:val="0026754D"/>
    <w:rsid w:val="00280ECC"/>
    <w:rsid w:val="0029179F"/>
    <w:rsid w:val="00294AA5"/>
    <w:rsid w:val="002C2A42"/>
    <w:rsid w:val="002D267F"/>
    <w:rsid w:val="002D6EFE"/>
    <w:rsid w:val="002F4D88"/>
    <w:rsid w:val="00300A3B"/>
    <w:rsid w:val="003243EF"/>
    <w:rsid w:val="0032469D"/>
    <w:rsid w:val="00332E55"/>
    <w:rsid w:val="00344331"/>
    <w:rsid w:val="003524AD"/>
    <w:rsid w:val="00360574"/>
    <w:rsid w:val="003903CE"/>
    <w:rsid w:val="003A3FC0"/>
    <w:rsid w:val="003A79F9"/>
    <w:rsid w:val="003B2D43"/>
    <w:rsid w:val="003B76F8"/>
    <w:rsid w:val="003C73C1"/>
    <w:rsid w:val="003E5B92"/>
    <w:rsid w:val="003F1A62"/>
    <w:rsid w:val="00415B42"/>
    <w:rsid w:val="00415F8F"/>
    <w:rsid w:val="00446D4B"/>
    <w:rsid w:val="004519BA"/>
    <w:rsid w:val="004D25CC"/>
    <w:rsid w:val="004D5635"/>
    <w:rsid w:val="004E2201"/>
    <w:rsid w:val="00506103"/>
    <w:rsid w:val="00513C18"/>
    <w:rsid w:val="00515162"/>
    <w:rsid w:val="00534B06"/>
    <w:rsid w:val="00551968"/>
    <w:rsid w:val="00560316"/>
    <w:rsid w:val="005875C9"/>
    <w:rsid w:val="00594BF1"/>
    <w:rsid w:val="005A3C1C"/>
    <w:rsid w:val="005B6999"/>
    <w:rsid w:val="005C4FBF"/>
    <w:rsid w:val="005E3B6B"/>
    <w:rsid w:val="005F12FC"/>
    <w:rsid w:val="005F2866"/>
    <w:rsid w:val="0061266D"/>
    <w:rsid w:val="00635FD8"/>
    <w:rsid w:val="006578CE"/>
    <w:rsid w:val="00661FAA"/>
    <w:rsid w:val="00662896"/>
    <w:rsid w:val="00664C0E"/>
    <w:rsid w:val="00670EE7"/>
    <w:rsid w:val="00690E72"/>
    <w:rsid w:val="006928CE"/>
    <w:rsid w:val="006E2490"/>
    <w:rsid w:val="007121BA"/>
    <w:rsid w:val="007144B4"/>
    <w:rsid w:val="00715AFC"/>
    <w:rsid w:val="00730EF2"/>
    <w:rsid w:val="00736697"/>
    <w:rsid w:val="00744860"/>
    <w:rsid w:val="00750DE1"/>
    <w:rsid w:val="007576A3"/>
    <w:rsid w:val="007655E9"/>
    <w:rsid w:val="00772918"/>
    <w:rsid w:val="007830B7"/>
    <w:rsid w:val="007B4922"/>
    <w:rsid w:val="007D4D5E"/>
    <w:rsid w:val="007E2103"/>
    <w:rsid w:val="00815886"/>
    <w:rsid w:val="00815B08"/>
    <w:rsid w:val="00836D02"/>
    <w:rsid w:val="00854ABB"/>
    <w:rsid w:val="00856BCD"/>
    <w:rsid w:val="00875E78"/>
    <w:rsid w:val="00892C73"/>
    <w:rsid w:val="008C6347"/>
    <w:rsid w:val="008D626D"/>
    <w:rsid w:val="008F5A90"/>
    <w:rsid w:val="00913ED7"/>
    <w:rsid w:val="009312E7"/>
    <w:rsid w:val="00936AAB"/>
    <w:rsid w:val="0094056B"/>
    <w:rsid w:val="0094372E"/>
    <w:rsid w:val="00950DC2"/>
    <w:rsid w:val="00954DD8"/>
    <w:rsid w:val="00960F58"/>
    <w:rsid w:val="0096567B"/>
    <w:rsid w:val="009954C6"/>
    <w:rsid w:val="009D22E2"/>
    <w:rsid w:val="009D64C1"/>
    <w:rsid w:val="009F2162"/>
    <w:rsid w:val="00A04B32"/>
    <w:rsid w:val="00A21BAB"/>
    <w:rsid w:val="00A255DD"/>
    <w:rsid w:val="00A44C20"/>
    <w:rsid w:val="00A7295F"/>
    <w:rsid w:val="00A73849"/>
    <w:rsid w:val="00A73D2D"/>
    <w:rsid w:val="00A90606"/>
    <w:rsid w:val="00A97065"/>
    <w:rsid w:val="00AA0E88"/>
    <w:rsid w:val="00AC6807"/>
    <w:rsid w:val="00AE5500"/>
    <w:rsid w:val="00AF21A8"/>
    <w:rsid w:val="00B24D96"/>
    <w:rsid w:val="00B37C56"/>
    <w:rsid w:val="00B422DC"/>
    <w:rsid w:val="00B50681"/>
    <w:rsid w:val="00B9351E"/>
    <w:rsid w:val="00BA7274"/>
    <w:rsid w:val="00BC7A20"/>
    <w:rsid w:val="00BD3C87"/>
    <w:rsid w:val="00BF1BBE"/>
    <w:rsid w:val="00C367B5"/>
    <w:rsid w:val="00C51F83"/>
    <w:rsid w:val="00C54D1F"/>
    <w:rsid w:val="00CB5992"/>
    <w:rsid w:val="00CF2E3B"/>
    <w:rsid w:val="00D2645F"/>
    <w:rsid w:val="00D60669"/>
    <w:rsid w:val="00D6785C"/>
    <w:rsid w:val="00D754E8"/>
    <w:rsid w:val="00D8492E"/>
    <w:rsid w:val="00DC689E"/>
    <w:rsid w:val="00DD490B"/>
    <w:rsid w:val="00DE3429"/>
    <w:rsid w:val="00DE3829"/>
    <w:rsid w:val="00DE7A67"/>
    <w:rsid w:val="00DF0A51"/>
    <w:rsid w:val="00E036FD"/>
    <w:rsid w:val="00E148B4"/>
    <w:rsid w:val="00E306C7"/>
    <w:rsid w:val="00E438BE"/>
    <w:rsid w:val="00E51A04"/>
    <w:rsid w:val="00E53670"/>
    <w:rsid w:val="00E73CF1"/>
    <w:rsid w:val="00E76856"/>
    <w:rsid w:val="00E85457"/>
    <w:rsid w:val="00E93509"/>
    <w:rsid w:val="00EB62C2"/>
    <w:rsid w:val="00ED5F6A"/>
    <w:rsid w:val="00F03413"/>
    <w:rsid w:val="00F06EE1"/>
    <w:rsid w:val="00F13C61"/>
    <w:rsid w:val="00F42E9B"/>
    <w:rsid w:val="00F5786A"/>
    <w:rsid w:val="00F8147D"/>
    <w:rsid w:val="00F82C80"/>
    <w:rsid w:val="00F86230"/>
    <w:rsid w:val="00F94EFA"/>
    <w:rsid w:val="00FB5177"/>
    <w:rsid w:val="00FB558E"/>
    <w:rsid w:val="00FC75CD"/>
    <w:rsid w:val="00FD0E1E"/>
    <w:rsid w:val="00FF150C"/>
    <w:rsid w:val="00FF1659"/>
    <w:rsid w:val="00FF23FF"/>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7DB9F8"/>
  <w15:chartTrackingRefBased/>
  <w15:docId w15:val="{222A8690-403E-4A56-B9F8-6BFA00E56B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w:eastAsiaTheme="minorHAnsi" w:hAnsi="Times" w:cstheme="minorBidi"/>
        <w:sz w:val="24"/>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78CE"/>
    <w:pPr>
      <w:spacing w:line="360" w:lineRule="auto"/>
      <w:jc w:val="both"/>
    </w:pPr>
    <w:rPr>
      <w:rFonts w:ascii="Times New Roman" w:hAnsi="Times New Roman"/>
      <w:lang w:val="en-US"/>
    </w:rPr>
  </w:style>
  <w:style w:type="paragraph" w:styleId="Heading1">
    <w:name w:val="heading 1"/>
    <w:basedOn w:val="Normal"/>
    <w:next w:val="Normal"/>
    <w:link w:val="Heading1Char"/>
    <w:uiPriority w:val="9"/>
    <w:qFormat/>
    <w:rsid w:val="00960F58"/>
    <w:pPr>
      <w:keepNext/>
      <w:keepLines/>
      <w:spacing w:before="240" w:after="0"/>
      <w:outlineLvl w:val="0"/>
    </w:pPr>
    <w:rPr>
      <w:rFonts w:eastAsiaTheme="majorEastAsia"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3B76F8"/>
    <w:pPr>
      <w:keepNext/>
      <w:keepLines/>
      <w:spacing w:after="360"/>
      <w:jc w:val="left"/>
      <w:outlineLvl w:val="1"/>
    </w:pPr>
    <w:rPr>
      <w:rFonts w:eastAsiaTheme="majorEastAsia" w:cstheme="majorBidi"/>
      <w:b/>
      <w:sz w:val="32"/>
      <w:szCs w:val="26"/>
    </w:rPr>
  </w:style>
  <w:style w:type="paragraph" w:styleId="Heading3">
    <w:name w:val="heading 3"/>
    <w:basedOn w:val="Normal"/>
    <w:next w:val="Normal"/>
    <w:link w:val="Heading3Char"/>
    <w:uiPriority w:val="9"/>
    <w:unhideWhenUsed/>
    <w:qFormat/>
    <w:rsid w:val="003B76F8"/>
    <w:pPr>
      <w:keepNext/>
      <w:keepLines/>
      <w:spacing w:after="120"/>
      <w:jc w:val="left"/>
      <w:outlineLvl w:val="2"/>
    </w:pPr>
    <w:rPr>
      <w:rFonts w:eastAsiaTheme="majorEastAsia" w:cstheme="majorBidi"/>
      <w:b/>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60F58"/>
    <w:rPr>
      <w:rFonts w:ascii="Times New Roman" w:eastAsiaTheme="majorEastAsia" w:hAnsi="Times New Roman" w:cstheme="majorBidi"/>
      <w:color w:val="2F5496" w:themeColor="accent1" w:themeShade="BF"/>
      <w:sz w:val="32"/>
      <w:szCs w:val="32"/>
    </w:rPr>
  </w:style>
  <w:style w:type="paragraph" w:styleId="ListParagraph">
    <w:name w:val="List Paragraph"/>
    <w:basedOn w:val="Normal"/>
    <w:uiPriority w:val="34"/>
    <w:qFormat/>
    <w:rsid w:val="001775AE"/>
    <w:pPr>
      <w:spacing w:after="0"/>
      <w:ind w:left="720"/>
      <w:contextualSpacing/>
    </w:pPr>
  </w:style>
  <w:style w:type="table" w:styleId="TableGrid">
    <w:name w:val="Table Grid"/>
    <w:basedOn w:val="TableNormal"/>
    <w:uiPriority w:val="39"/>
    <w:rsid w:val="001775AE"/>
    <w:pPr>
      <w:spacing w:after="0" w:line="240" w:lineRule="auto"/>
    </w:pPr>
    <w:rPr>
      <w:rFonts w:asciiTheme="minorHAnsi"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B492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B4922"/>
    <w:rPr>
      <w:rFonts w:ascii="Segoe UI" w:hAnsi="Segoe UI" w:cs="Segoe UI"/>
      <w:sz w:val="18"/>
      <w:szCs w:val="18"/>
      <w:lang w:val="en-US"/>
    </w:rPr>
  </w:style>
  <w:style w:type="character" w:styleId="SubtleEmphasis">
    <w:name w:val="Subtle Emphasis"/>
    <w:basedOn w:val="DefaultParagraphFont"/>
    <w:uiPriority w:val="19"/>
    <w:qFormat/>
    <w:rsid w:val="007144B4"/>
    <w:rPr>
      <w:rFonts w:ascii="Times New Roman" w:hAnsi="Times New Roman"/>
      <w:i/>
      <w:iCs/>
      <w:color w:val="auto"/>
      <w:sz w:val="24"/>
    </w:rPr>
  </w:style>
  <w:style w:type="paragraph" w:styleId="Header">
    <w:name w:val="header"/>
    <w:basedOn w:val="Normal"/>
    <w:link w:val="HeaderChar"/>
    <w:uiPriority w:val="99"/>
    <w:unhideWhenUsed/>
    <w:rsid w:val="003A3FC0"/>
    <w:pPr>
      <w:tabs>
        <w:tab w:val="center" w:pos="4513"/>
        <w:tab w:val="right" w:pos="9026"/>
      </w:tabs>
      <w:spacing w:after="0" w:line="240" w:lineRule="auto"/>
    </w:pPr>
  </w:style>
  <w:style w:type="character" w:customStyle="1" w:styleId="HeaderChar">
    <w:name w:val="Header Char"/>
    <w:basedOn w:val="DefaultParagraphFont"/>
    <w:link w:val="Header"/>
    <w:uiPriority w:val="99"/>
    <w:rsid w:val="003A3FC0"/>
    <w:rPr>
      <w:lang w:val="en-US"/>
    </w:rPr>
  </w:style>
  <w:style w:type="paragraph" w:styleId="Footer">
    <w:name w:val="footer"/>
    <w:basedOn w:val="Normal"/>
    <w:link w:val="FooterChar"/>
    <w:uiPriority w:val="99"/>
    <w:unhideWhenUsed/>
    <w:rsid w:val="003A3FC0"/>
    <w:pPr>
      <w:tabs>
        <w:tab w:val="center" w:pos="4513"/>
        <w:tab w:val="right" w:pos="9026"/>
      </w:tabs>
      <w:spacing w:after="0" w:line="240" w:lineRule="auto"/>
    </w:pPr>
  </w:style>
  <w:style w:type="character" w:customStyle="1" w:styleId="FooterChar">
    <w:name w:val="Footer Char"/>
    <w:basedOn w:val="DefaultParagraphFont"/>
    <w:link w:val="Footer"/>
    <w:uiPriority w:val="99"/>
    <w:rsid w:val="003A3FC0"/>
    <w:rPr>
      <w:lang w:val="en-US"/>
    </w:rPr>
  </w:style>
  <w:style w:type="character" w:customStyle="1" w:styleId="Heading2Char">
    <w:name w:val="Heading 2 Char"/>
    <w:basedOn w:val="DefaultParagraphFont"/>
    <w:link w:val="Heading2"/>
    <w:uiPriority w:val="9"/>
    <w:rsid w:val="003B76F8"/>
    <w:rPr>
      <w:rFonts w:ascii="Times New Roman" w:eastAsiaTheme="majorEastAsia" w:hAnsi="Times New Roman" w:cstheme="majorBidi"/>
      <w:b/>
      <w:sz w:val="32"/>
      <w:szCs w:val="26"/>
      <w:lang w:val="en-US"/>
    </w:rPr>
  </w:style>
  <w:style w:type="character" w:customStyle="1" w:styleId="Heading3Char">
    <w:name w:val="Heading 3 Char"/>
    <w:basedOn w:val="DefaultParagraphFont"/>
    <w:link w:val="Heading3"/>
    <w:uiPriority w:val="9"/>
    <w:rsid w:val="003B76F8"/>
    <w:rPr>
      <w:rFonts w:ascii="Times New Roman" w:eastAsiaTheme="majorEastAsia" w:hAnsi="Times New Roman" w:cstheme="majorBidi"/>
      <w:b/>
      <w:szCs w:val="24"/>
      <w:lang w:val="en-US"/>
    </w:rPr>
  </w:style>
  <w:style w:type="character" w:styleId="CommentReference">
    <w:name w:val="annotation reference"/>
    <w:basedOn w:val="DefaultParagraphFont"/>
    <w:uiPriority w:val="99"/>
    <w:semiHidden/>
    <w:unhideWhenUsed/>
    <w:rsid w:val="003F1A62"/>
    <w:rPr>
      <w:sz w:val="16"/>
      <w:szCs w:val="16"/>
    </w:rPr>
  </w:style>
  <w:style w:type="paragraph" w:styleId="CommentText">
    <w:name w:val="annotation text"/>
    <w:basedOn w:val="Normal"/>
    <w:link w:val="CommentTextChar"/>
    <w:uiPriority w:val="99"/>
    <w:semiHidden/>
    <w:unhideWhenUsed/>
    <w:rsid w:val="003F1A62"/>
    <w:pPr>
      <w:spacing w:line="240" w:lineRule="auto"/>
    </w:pPr>
    <w:rPr>
      <w:sz w:val="20"/>
      <w:szCs w:val="20"/>
    </w:rPr>
  </w:style>
  <w:style w:type="character" w:customStyle="1" w:styleId="CommentTextChar">
    <w:name w:val="Comment Text Char"/>
    <w:basedOn w:val="DefaultParagraphFont"/>
    <w:link w:val="CommentText"/>
    <w:uiPriority w:val="99"/>
    <w:semiHidden/>
    <w:rsid w:val="003F1A62"/>
    <w:rPr>
      <w:rFonts w:ascii="Times New Roman" w:hAnsi="Times New Roman"/>
      <w:sz w:val="20"/>
      <w:szCs w:val="20"/>
      <w:lang w:val="en-US"/>
    </w:rPr>
  </w:style>
  <w:style w:type="paragraph" w:styleId="CommentSubject">
    <w:name w:val="annotation subject"/>
    <w:basedOn w:val="CommentText"/>
    <w:next w:val="CommentText"/>
    <w:link w:val="CommentSubjectChar"/>
    <w:uiPriority w:val="99"/>
    <w:semiHidden/>
    <w:unhideWhenUsed/>
    <w:rsid w:val="003F1A62"/>
    <w:rPr>
      <w:b/>
      <w:bCs/>
    </w:rPr>
  </w:style>
  <w:style w:type="character" w:customStyle="1" w:styleId="CommentSubjectChar">
    <w:name w:val="Comment Subject Char"/>
    <w:basedOn w:val="CommentTextChar"/>
    <w:link w:val="CommentSubject"/>
    <w:uiPriority w:val="99"/>
    <w:semiHidden/>
    <w:rsid w:val="003F1A62"/>
    <w:rPr>
      <w:rFonts w:ascii="Times New Roman" w:hAnsi="Times New Roman"/>
      <w:b/>
      <w:bCs/>
      <w:sz w:val="20"/>
      <w:szCs w:val="20"/>
      <w:lang w:val="en-US"/>
    </w:rPr>
  </w:style>
  <w:style w:type="paragraph" w:customStyle="1" w:styleId="TableData">
    <w:name w:val="TableData"/>
    <w:basedOn w:val="Normal"/>
    <w:link w:val="TableDataChar"/>
    <w:qFormat/>
    <w:rsid w:val="009954C6"/>
    <w:pPr>
      <w:spacing w:before="40" w:after="40" w:line="240" w:lineRule="auto"/>
      <w:jc w:val="left"/>
    </w:pPr>
  </w:style>
  <w:style w:type="paragraph" w:customStyle="1" w:styleId="IMAGE">
    <w:name w:val="IMAGE"/>
    <w:basedOn w:val="Normal"/>
    <w:link w:val="IMAGEChar"/>
    <w:qFormat/>
    <w:rsid w:val="003243EF"/>
    <w:pPr>
      <w:spacing w:after="0" w:line="240" w:lineRule="auto"/>
    </w:pPr>
    <w:rPr>
      <w:noProof/>
    </w:rPr>
  </w:style>
  <w:style w:type="character" w:customStyle="1" w:styleId="TableDataChar">
    <w:name w:val="TableData Char"/>
    <w:basedOn w:val="DefaultParagraphFont"/>
    <w:link w:val="TableData"/>
    <w:rsid w:val="009954C6"/>
    <w:rPr>
      <w:rFonts w:ascii="Times New Roman" w:hAnsi="Times New Roman"/>
      <w:lang w:val="en-US"/>
    </w:rPr>
  </w:style>
  <w:style w:type="character" w:customStyle="1" w:styleId="IMAGEChar">
    <w:name w:val="IMAGE Char"/>
    <w:basedOn w:val="DefaultParagraphFont"/>
    <w:link w:val="IMAGE"/>
    <w:rsid w:val="003243EF"/>
    <w:rPr>
      <w:rFonts w:ascii="Times New Roman" w:hAnsi="Times New Roman"/>
      <w:noProof/>
      <w:lang w:val="en-US"/>
    </w:rPr>
  </w:style>
  <w:style w:type="paragraph" w:styleId="NoSpacing">
    <w:name w:val="No Spacing"/>
    <w:uiPriority w:val="1"/>
    <w:qFormat/>
    <w:rsid w:val="00736697"/>
    <w:pPr>
      <w:spacing w:after="0" w:line="240" w:lineRule="auto"/>
      <w:jc w:val="both"/>
    </w:pPr>
    <w:rPr>
      <w:rFonts w:ascii="Times New Roman" w:hAnsi="Times New Roman"/>
      <w:lang w:val="en-US"/>
    </w:rPr>
  </w:style>
  <w:style w:type="paragraph" w:customStyle="1" w:styleId="EndNoteBibliographyTitle">
    <w:name w:val="EndNote Bibliography Title"/>
    <w:basedOn w:val="Normal"/>
    <w:link w:val="EndNoteBibliographyTitleChar"/>
    <w:rsid w:val="003E5B92"/>
    <w:pPr>
      <w:spacing w:after="0"/>
      <w:jc w:val="center"/>
    </w:pPr>
    <w:rPr>
      <w:rFonts w:cs="Times New Roman"/>
      <w:noProof/>
    </w:rPr>
  </w:style>
  <w:style w:type="character" w:customStyle="1" w:styleId="EndNoteBibliographyTitleChar">
    <w:name w:val="EndNote Bibliography Title Char"/>
    <w:basedOn w:val="DefaultParagraphFont"/>
    <w:link w:val="EndNoteBibliographyTitle"/>
    <w:rsid w:val="003E5B92"/>
    <w:rPr>
      <w:rFonts w:ascii="Times New Roman" w:hAnsi="Times New Roman" w:cs="Times New Roman"/>
      <w:noProof/>
      <w:lang w:val="en-US"/>
    </w:rPr>
  </w:style>
  <w:style w:type="paragraph" w:customStyle="1" w:styleId="EndNoteBibliography">
    <w:name w:val="EndNote Bibliography"/>
    <w:basedOn w:val="Normal"/>
    <w:link w:val="EndNoteBibliographyChar"/>
    <w:rsid w:val="003E5B92"/>
    <w:pPr>
      <w:spacing w:line="240" w:lineRule="auto"/>
    </w:pPr>
    <w:rPr>
      <w:rFonts w:cs="Times New Roman"/>
      <w:noProof/>
    </w:rPr>
  </w:style>
  <w:style w:type="character" w:customStyle="1" w:styleId="EndNoteBibliographyChar">
    <w:name w:val="EndNote Bibliography Char"/>
    <w:basedOn w:val="DefaultParagraphFont"/>
    <w:link w:val="EndNoteBibliography"/>
    <w:rsid w:val="003E5B92"/>
    <w:rPr>
      <w:rFonts w:ascii="Times New Roman" w:hAnsi="Times New Roman" w:cs="Times New Roman"/>
      <w:noProo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9993177">
      <w:bodyDiv w:val="1"/>
      <w:marLeft w:val="0"/>
      <w:marRight w:val="0"/>
      <w:marTop w:val="0"/>
      <w:marBottom w:val="0"/>
      <w:divBdr>
        <w:top w:val="none" w:sz="0" w:space="0" w:color="auto"/>
        <w:left w:val="none" w:sz="0" w:space="0" w:color="auto"/>
        <w:bottom w:val="none" w:sz="0" w:space="0" w:color="auto"/>
        <w:right w:val="none" w:sz="0" w:space="0" w:color="auto"/>
      </w:divBdr>
    </w:div>
    <w:div w:id="291138587">
      <w:bodyDiv w:val="1"/>
      <w:marLeft w:val="0"/>
      <w:marRight w:val="0"/>
      <w:marTop w:val="0"/>
      <w:marBottom w:val="0"/>
      <w:divBdr>
        <w:top w:val="none" w:sz="0" w:space="0" w:color="auto"/>
        <w:left w:val="none" w:sz="0" w:space="0" w:color="auto"/>
        <w:bottom w:val="none" w:sz="0" w:space="0" w:color="auto"/>
        <w:right w:val="none" w:sz="0" w:space="0" w:color="auto"/>
      </w:divBdr>
    </w:div>
    <w:div w:id="528184504">
      <w:bodyDiv w:val="1"/>
      <w:marLeft w:val="0"/>
      <w:marRight w:val="0"/>
      <w:marTop w:val="0"/>
      <w:marBottom w:val="0"/>
      <w:divBdr>
        <w:top w:val="none" w:sz="0" w:space="0" w:color="auto"/>
        <w:left w:val="none" w:sz="0" w:space="0" w:color="auto"/>
        <w:bottom w:val="none" w:sz="0" w:space="0" w:color="auto"/>
        <w:right w:val="none" w:sz="0" w:space="0" w:color="auto"/>
      </w:divBdr>
    </w:div>
    <w:div w:id="532421958">
      <w:bodyDiv w:val="1"/>
      <w:marLeft w:val="0"/>
      <w:marRight w:val="0"/>
      <w:marTop w:val="0"/>
      <w:marBottom w:val="0"/>
      <w:divBdr>
        <w:top w:val="none" w:sz="0" w:space="0" w:color="auto"/>
        <w:left w:val="none" w:sz="0" w:space="0" w:color="auto"/>
        <w:bottom w:val="none" w:sz="0" w:space="0" w:color="auto"/>
        <w:right w:val="none" w:sz="0" w:space="0" w:color="auto"/>
      </w:divBdr>
    </w:div>
    <w:div w:id="571280183">
      <w:bodyDiv w:val="1"/>
      <w:marLeft w:val="0"/>
      <w:marRight w:val="0"/>
      <w:marTop w:val="0"/>
      <w:marBottom w:val="0"/>
      <w:divBdr>
        <w:top w:val="none" w:sz="0" w:space="0" w:color="auto"/>
        <w:left w:val="none" w:sz="0" w:space="0" w:color="auto"/>
        <w:bottom w:val="none" w:sz="0" w:space="0" w:color="auto"/>
        <w:right w:val="none" w:sz="0" w:space="0" w:color="auto"/>
      </w:divBdr>
    </w:div>
    <w:div w:id="636035589">
      <w:bodyDiv w:val="1"/>
      <w:marLeft w:val="0"/>
      <w:marRight w:val="0"/>
      <w:marTop w:val="0"/>
      <w:marBottom w:val="0"/>
      <w:divBdr>
        <w:top w:val="none" w:sz="0" w:space="0" w:color="auto"/>
        <w:left w:val="none" w:sz="0" w:space="0" w:color="auto"/>
        <w:bottom w:val="none" w:sz="0" w:space="0" w:color="auto"/>
        <w:right w:val="none" w:sz="0" w:space="0" w:color="auto"/>
      </w:divBdr>
    </w:div>
    <w:div w:id="683290169">
      <w:bodyDiv w:val="1"/>
      <w:marLeft w:val="0"/>
      <w:marRight w:val="0"/>
      <w:marTop w:val="0"/>
      <w:marBottom w:val="0"/>
      <w:divBdr>
        <w:top w:val="none" w:sz="0" w:space="0" w:color="auto"/>
        <w:left w:val="none" w:sz="0" w:space="0" w:color="auto"/>
        <w:bottom w:val="none" w:sz="0" w:space="0" w:color="auto"/>
        <w:right w:val="none" w:sz="0" w:space="0" w:color="auto"/>
      </w:divBdr>
    </w:div>
    <w:div w:id="828135218">
      <w:bodyDiv w:val="1"/>
      <w:marLeft w:val="0"/>
      <w:marRight w:val="0"/>
      <w:marTop w:val="0"/>
      <w:marBottom w:val="0"/>
      <w:divBdr>
        <w:top w:val="none" w:sz="0" w:space="0" w:color="auto"/>
        <w:left w:val="none" w:sz="0" w:space="0" w:color="auto"/>
        <w:bottom w:val="none" w:sz="0" w:space="0" w:color="auto"/>
        <w:right w:val="none" w:sz="0" w:space="0" w:color="auto"/>
      </w:divBdr>
    </w:div>
    <w:div w:id="1069885661">
      <w:bodyDiv w:val="1"/>
      <w:marLeft w:val="0"/>
      <w:marRight w:val="0"/>
      <w:marTop w:val="0"/>
      <w:marBottom w:val="0"/>
      <w:divBdr>
        <w:top w:val="none" w:sz="0" w:space="0" w:color="auto"/>
        <w:left w:val="none" w:sz="0" w:space="0" w:color="auto"/>
        <w:bottom w:val="none" w:sz="0" w:space="0" w:color="auto"/>
        <w:right w:val="none" w:sz="0" w:space="0" w:color="auto"/>
      </w:divBdr>
    </w:div>
    <w:div w:id="1235819801">
      <w:bodyDiv w:val="1"/>
      <w:marLeft w:val="0"/>
      <w:marRight w:val="0"/>
      <w:marTop w:val="0"/>
      <w:marBottom w:val="0"/>
      <w:divBdr>
        <w:top w:val="none" w:sz="0" w:space="0" w:color="auto"/>
        <w:left w:val="none" w:sz="0" w:space="0" w:color="auto"/>
        <w:bottom w:val="none" w:sz="0" w:space="0" w:color="auto"/>
        <w:right w:val="none" w:sz="0" w:space="0" w:color="auto"/>
      </w:divBdr>
    </w:div>
    <w:div w:id="1287158399">
      <w:bodyDiv w:val="1"/>
      <w:marLeft w:val="0"/>
      <w:marRight w:val="0"/>
      <w:marTop w:val="0"/>
      <w:marBottom w:val="0"/>
      <w:divBdr>
        <w:top w:val="none" w:sz="0" w:space="0" w:color="auto"/>
        <w:left w:val="none" w:sz="0" w:space="0" w:color="auto"/>
        <w:bottom w:val="none" w:sz="0" w:space="0" w:color="auto"/>
        <w:right w:val="none" w:sz="0" w:space="0" w:color="auto"/>
      </w:divBdr>
    </w:div>
    <w:div w:id="1323965605">
      <w:bodyDiv w:val="1"/>
      <w:marLeft w:val="0"/>
      <w:marRight w:val="0"/>
      <w:marTop w:val="0"/>
      <w:marBottom w:val="0"/>
      <w:divBdr>
        <w:top w:val="none" w:sz="0" w:space="0" w:color="auto"/>
        <w:left w:val="none" w:sz="0" w:space="0" w:color="auto"/>
        <w:bottom w:val="none" w:sz="0" w:space="0" w:color="auto"/>
        <w:right w:val="none" w:sz="0" w:space="0" w:color="auto"/>
      </w:divBdr>
    </w:div>
    <w:div w:id="1846091845">
      <w:bodyDiv w:val="1"/>
      <w:marLeft w:val="0"/>
      <w:marRight w:val="0"/>
      <w:marTop w:val="0"/>
      <w:marBottom w:val="0"/>
      <w:divBdr>
        <w:top w:val="none" w:sz="0" w:space="0" w:color="auto"/>
        <w:left w:val="none" w:sz="0" w:space="0" w:color="auto"/>
        <w:bottom w:val="none" w:sz="0" w:space="0" w:color="auto"/>
        <w:right w:val="none" w:sz="0" w:space="0" w:color="auto"/>
      </w:divBdr>
    </w:div>
    <w:div w:id="20767074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48B313-2705-4E0C-9EF7-4BB839D234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13</Pages>
  <Words>2789</Words>
  <Characters>14785</Characters>
  <Application>Microsoft Office Word</Application>
  <DocSecurity>0</DocSecurity>
  <Lines>123</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Vera Novy</dc:creator>
  <cp:keywords/>
  <dc:description/>
  <cp:lastModifiedBy>Fredrik Nielsen</cp:lastModifiedBy>
  <cp:revision>7</cp:revision>
  <cp:lastPrinted>2020-08-23T16:27:00Z</cp:lastPrinted>
  <dcterms:created xsi:type="dcterms:W3CDTF">2020-12-22T09:18:00Z</dcterms:created>
  <dcterms:modified xsi:type="dcterms:W3CDTF">2021-01-06T18:28:00Z</dcterms:modified>
</cp:coreProperties>
</file>