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75575" w14:textId="731233E7" w:rsidR="00DC7EEA" w:rsidRDefault="00214126" w:rsidP="00DC7EEA">
      <w:pPr>
        <w:spacing w:after="0" w:line="360" w:lineRule="auto"/>
        <w:jc w:val="both"/>
        <w:rPr>
          <w:rFonts w:asciiTheme="majorHAnsi" w:eastAsiaTheme="majorEastAsia" w:hAnsiTheme="majorHAnsi" w:cstheme="majorBidi"/>
          <w:sz w:val="32"/>
          <w:szCs w:val="32"/>
        </w:rPr>
      </w:pPr>
      <w:r>
        <w:rPr>
          <w:rFonts w:asciiTheme="majorHAnsi" w:eastAsiaTheme="majorEastAsia" w:hAnsiTheme="majorHAnsi" w:cstheme="majorBidi"/>
          <w:sz w:val="32"/>
          <w:szCs w:val="32"/>
        </w:rPr>
        <w:t>Dynamics of Obsidian Procurement at Pot Creek Pueblo (LA 260), Northern New Mexico</w:t>
      </w:r>
    </w:p>
    <w:p w14:paraId="59C63E06" w14:textId="77777777" w:rsidR="00DC7EEA" w:rsidRDefault="00DC7EEA" w:rsidP="00DC7EEA">
      <w:pPr>
        <w:spacing w:after="0"/>
      </w:pPr>
    </w:p>
    <w:p w14:paraId="254641D3" w14:textId="7AB9B8A9" w:rsidR="00DC7EEA" w:rsidRDefault="00214126" w:rsidP="00FF2316">
      <w:pPr>
        <w:spacing w:after="0" w:line="360" w:lineRule="auto"/>
        <w:rPr>
          <w:lang w:val="da-DK"/>
        </w:rPr>
      </w:pPr>
      <w:bookmarkStart w:id="0" w:name="_Hlk99282026"/>
      <w:r>
        <w:rPr>
          <w:lang w:val="da-DK"/>
        </w:rPr>
        <w:t>Matthew T. Boulanger</w:t>
      </w:r>
      <w:r w:rsidR="0B02717C" w:rsidRPr="0038219C">
        <w:rPr>
          <w:vertAlign w:val="superscript"/>
          <w:lang w:val="da-DK"/>
        </w:rPr>
        <w:t>1</w:t>
      </w:r>
      <w:r w:rsidR="0B02717C" w:rsidRPr="0B02717C">
        <w:rPr>
          <w:lang w:val="da-DK"/>
        </w:rPr>
        <w:t xml:space="preserve">* ORCID id </w:t>
      </w:r>
      <w:r w:rsidRPr="00214126">
        <w:rPr>
          <w:lang w:val="da-DK"/>
        </w:rPr>
        <w:t>0000-0003-3384-7884</w:t>
      </w:r>
    </w:p>
    <w:p w14:paraId="00EEBBF3" w14:textId="1BD45425" w:rsidR="00214126" w:rsidRDefault="00214126" w:rsidP="00FF2316">
      <w:pPr>
        <w:spacing w:after="0" w:line="360" w:lineRule="auto"/>
      </w:pPr>
      <w:r>
        <w:t>Michael Adler</w:t>
      </w:r>
      <w:r>
        <w:rPr>
          <w:vertAlign w:val="superscript"/>
        </w:rPr>
        <w:t>1</w:t>
      </w:r>
      <w:r w:rsidR="0B02717C">
        <w:t xml:space="preserve"> ORCID id </w:t>
      </w:r>
      <w:r w:rsidRPr="00214126">
        <w:t>0000-0002-8172-2237</w:t>
      </w:r>
    </w:p>
    <w:p w14:paraId="33070DEC" w14:textId="7E0716FB" w:rsidR="00DC7EEA" w:rsidRDefault="00214126" w:rsidP="00FF2316">
      <w:pPr>
        <w:spacing w:after="0" w:line="360" w:lineRule="auto"/>
      </w:pPr>
      <w:r>
        <w:t>Evan Sommer</w:t>
      </w:r>
      <w:r>
        <w:rPr>
          <w:vertAlign w:val="superscript"/>
        </w:rPr>
        <w:t>2</w:t>
      </w:r>
      <w:r w:rsidR="00DC7EEA">
        <w:t xml:space="preserve"> </w:t>
      </w:r>
    </w:p>
    <w:p w14:paraId="30ADF658" w14:textId="6A5206ED" w:rsidR="00DC7EEA" w:rsidRDefault="00214126" w:rsidP="00FF2316">
      <w:pPr>
        <w:spacing w:after="0" w:line="360" w:lineRule="auto"/>
      </w:pPr>
      <w:r>
        <w:t>Ian Jorgeson</w:t>
      </w:r>
      <w:r>
        <w:rPr>
          <w:vertAlign w:val="superscript"/>
        </w:rPr>
        <w:t>1</w:t>
      </w:r>
      <w:r>
        <w:t xml:space="preserve"> </w:t>
      </w:r>
      <w:r w:rsidR="00DC7EEA">
        <w:t xml:space="preserve">ORCID id </w:t>
      </w:r>
      <w:r w:rsidRPr="00214126">
        <w:t>0000-0002-1916-3585</w:t>
      </w:r>
    </w:p>
    <w:bookmarkEnd w:id="0"/>
    <w:p w14:paraId="1CD05F1E" w14:textId="77777777" w:rsidR="00DC7EEA" w:rsidRDefault="00DC7EEA" w:rsidP="00DC7EEA">
      <w:pPr>
        <w:spacing w:after="0"/>
      </w:pPr>
    </w:p>
    <w:p w14:paraId="00DDD0E1" w14:textId="77777777" w:rsidR="00DC7EEA" w:rsidRDefault="00DC7EEA" w:rsidP="00DC7EEA">
      <w:pPr>
        <w:pStyle w:val="Heading1"/>
        <w:spacing w:line="360" w:lineRule="auto"/>
        <w:jc w:val="both"/>
      </w:pPr>
      <w:r>
        <w:t xml:space="preserve">Supplementary Information </w:t>
      </w:r>
    </w:p>
    <w:p w14:paraId="58A2E615" w14:textId="0BE4894D" w:rsidR="00DC7EEA" w:rsidRDefault="00DC7EEA" w:rsidP="000E19DA">
      <w:pPr>
        <w:pStyle w:val="Heading2"/>
      </w:pPr>
      <w:r>
        <w:t xml:space="preserve">Appendix 1: </w:t>
      </w:r>
      <w:r w:rsidR="00214126">
        <w:t>Bayesian age-depth model of radiocarbon dates</w:t>
      </w:r>
      <w:r>
        <w:t xml:space="preserve"> </w:t>
      </w:r>
    </w:p>
    <w:p w14:paraId="6875E00C" w14:textId="2538E60C" w:rsidR="00F95B12" w:rsidRDefault="00214126" w:rsidP="000E19DA">
      <w:pPr>
        <w:spacing w:after="0" w:line="360" w:lineRule="auto"/>
        <w:jc w:val="both"/>
      </w:pPr>
      <w:r>
        <w:t xml:space="preserve">A total of 13 radiocarbon dates have been obtained from stratified deposits in the Pot Creek Pueblo midden.  Details regarding these dates are provided in Procter (1993), and we provide a brief summary here.  Procter (1993) does not provide laboratory numbers for 10 of the midden dates listed in her dissertation, but specifies that these were assayed by Beta Analytic (Coral Gables, Florida).  A representative of the company informs us that records associated with these assays have been destroyed and are therefore no longer available. </w:t>
      </w:r>
      <w:r w:rsidR="00F95B12">
        <w:t xml:space="preserve"> Here, we simply lists these dates as W-1 through W-10, numbered serially in descending order as they are listed by Proctor (1993, table  4.1).</w:t>
      </w:r>
      <w:r>
        <w:t xml:space="preserve"> </w:t>
      </w:r>
    </w:p>
    <w:p w14:paraId="764C880A" w14:textId="268F1F22" w:rsidR="00DC7EEA" w:rsidRDefault="00DC7EEA" w:rsidP="00DC7EEA">
      <w:pPr>
        <w:spacing w:after="0" w:line="360" w:lineRule="auto"/>
        <w:jc w:val="both"/>
      </w:pPr>
      <w:r>
        <w:t xml:space="preserve">The following </w:t>
      </w:r>
      <w:proofErr w:type="spellStart"/>
      <w:r>
        <w:t>OxCal</w:t>
      </w:r>
      <w:proofErr w:type="spellEnd"/>
      <w:r>
        <w:t xml:space="preserve"> CQL code </w:t>
      </w:r>
      <w:r>
        <w:fldChar w:fldCharType="begin"/>
      </w:r>
      <w:r w:rsidR="00B77DD3">
        <w:instrText xml:space="preserve"> ADDIN EN.CITE &lt;EndNote&gt;&lt;Cite&gt;&lt;Author&gt;Bronk Ramsey&lt;/Author&gt;&lt;Year&gt;2009&lt;/Year&gt;&lt;RecNum&gt;19&lt;/RecNum&gt;&lt;DisplayText&gt;(Bronk Ramsey 2009)&lt;/DisplayText&gt;&lt;record&gt;&lt;rec-number&gt;19&lt;/rec-number&gt;&lt;foreign-keys&gt;&lt;key app="EN" db-id="z2asfrdsndpezaeta27x5ff5d022r5x9x9x0" timestamp="1483621777" guid="2c101334-654a-4888-9294-c124110af7c0"&gt;19&lt;/key&gt;&lt;/foreign-keys&gt;&lt;ref-type name="Journal Article"&gt;17&lt;/ref-type&gt;&lt;contributors&gt;&lt;authors&gt;&lt;author&gt;Bronk Ramsey, Christopher&lt;/author&gt;&lt;/authors&gt;&lt;/contributors&gt;&lt;titles&gt;&lt;title&gt;Bayesian Analysis of Radiocarbon Dates&lt;/title&gt;&lt;secondary-title&gt;Radiocarbon&lt;/secondary-title&gt;&lt;/titles&gt;&lt;periodical&gt;&lt;full-title&gt;Radiocarbon&lt;/full-title&gt;&lt;/periodical&gt;&lt;pages&gt;337-360&lt;/pages&gt;&lt;volume&gt;51&lt;/volume&gt;&lt;number&gt;1&lt;/number&gt;&lt;dates&gt;&lt;year&gt;2009&lt;/year&gt;&lt;pub-dates&gt;&lt;date&gt;2009/001/001&lt;/date&gt;&lt;/pub-dates&gt;&lt;/dates&gt;&lt;pub-location&gt;New York, US&lt;/pub-location&gt;&lt;publisher&gt;Cambridge University Press&lt;/publisher&gt;&lt;urls&gt;&lt;related-urls&gt;&lt;url&gt;https://www.cambridge.org/core/article/div-class-title-bayesian-analysis-of-radiocarbon-dates-div/F622173B70F9C1597F2738DEFC597114&lt;/url&gt;&lt;/related-urls&gt;&lt;/urls&gt;&lt;electronic-resource-num&gt;10.1017/S0033822200033865&lt;/electronic-resource-num&gt;&lt;/record&gt;&lt;/Cite&gt;&lt;/EndNote&gt;</w:instrText>
      </w:r>
      <w:r>
        <w:fldChar w:fldCharType="separate"/>
      </w:r>
      <w:r w:rsidR="00B77DD3">
        <w:rPr>
          <w:noProof/>
        </w:rPr>
        <w:t>(Bronk Ramsey 2009)</w:t>
      </w:r>
      <w:r>
        <w:fldChar w:fldCharType="end"/>
      </w:r>
      <w:r>
        <w:t xml:space="preserve"> is required to </w:t>
      </w:r>
      <w:r w:rsidR="00A36D69">
        <w:t>produce the age-depth model used in this paper</w:t>
      </w:r>
      <w:r>
        <w:t xml:space="preserve">. For an explanation of each function, readers are referred to the </w:t>
      </w:r>
      <w:proofErr w:type="spellStart"/>
      <w:r>
        <w:t>OxCal</w:t>
      </w:r>
      <w:proofErr w:type="spellEnd"/>
      <w:r>
        <w:t xml:space="preserve"> online help manual, at </w:t>
      </w:r>
      <w:hyperlink r:id="rId6">
        <w:r w:rsidRPr="1F33F267">
          <w:rPr>
            <w:rStyle w:val="Hyperlink"/>
          </w:rPr>
          <w:t>http://c14.arch.ox.ac.uk/oxcalhelp/hlp_contents.html</w:t>
        </w:r>
      </w:hyperlink>
      <w:r>
        <w:t xml:space="preserve">, and the references listed there. </w:t>
      </w:r>
    </w:p>
    <w:p w14:paraId="710BE2BD" w14:textId="16A1FFF9" w:rsidR="00DC7EEA" w:rsidRDefault="00DC7EEA" w:rsidP="00DC7EEA">
      <w:pPr>
        <w:spacing w:after="0"/>
      </w:pPr>
    </w:p>
    <w:p w14:paraId="141E386E" w14:textId="77777777" w:rsidR="00B10611" w:rsidRPr="00A36D69" w:rsidRDefault="00B10611" w:rsidP="00A36D69">
      <w:pPr>
        <w:spacing w:after="0" w:line="240" w:lineRule="auto"/>
        <w:rPr>
          <w:rFonts w:ascii="Courier New" w:hAnsi="Courier New" w:cs="Courier New"/>
        </w:rPr>
      </w:pPr>
      <w:proofErr w:type="gramStart"/>
      <w:r w:rsidRPr="00A36D69">
        <w:rPr>
          <w:rFonts w:ascii="Courier New" w:hAnsi="Courier New" w:cs="Courier New"/>
        </w:rPr>
        <w:t>Plot(</w:t>
      </w:r>
      <w:proofErr w:type="gramEnd"/>
      <w:r w:rsidRPr="00A36D69">
        <w:rPr>
          <w:rFonts w:ascii="Courier New" w:hAnsi="Courier New" w:cs="Courier New"/>
        </w:rPr>
        <w:t>)</w:t>
      </w:r>
    </w:p>
    <w:p w14:paraId="666785C9" w14:textId="471192AC" w:rsidR="00B10611" w:rsidRPr="00A36D69" w:rsidRDefault="00B10611" w:rsidP="00A36D69">
      <w:pPr>
        <w:spacing w:after="0" w:line="240" w:lineRule="auto"/>
        <w:rPr>
          <w:rFonts w:ascii="Courier New" w:hAnsi="Courier New" w:cs="Courier New"/>
        </w:rPr>
      </w:pPr>
      <w:r w:rsidRPr="00A36D69">
        <w:rPr>
          <w:rFonts w:ascii="Courier New" w:hAnsi="Courier New" w:cs="Courier New"/>
        </w:rPr>
        <w:t xml:space="preserve">  {</w:t>
      </w:r>
    </w:p>
    <w:p w14:paraId="2C846835" w14:textId="481AF7C3" w:rsidR="00B10611" w:rsidRPr="00A36D69" w:rsidRDefault="00B10611" w:rsidP="00A36D69">
      <w:pPr>
        <w:spacing w:after="0" w:line="240" w:lineRule="auto"/>
        <w:rPr>
          <w:rFonts w:ascii="Courier New" w:hAnsi="Courier New" w:cs="Courier New"/>
        </w:rPr>
      </w:pPr>
      <w:r w:rsidRPr="00A36D69">
        <w:rPr>
          <w:rFonts w:ascii="Courier New" w:hAnsi="Courier New" w:cs="Courier New"/>
        </w:rPr>
        <w:t xml:space="preserve">  </w:t>
      </w:r>
      <w:proofErr w:type="spellStart"/>
      <w:r w:rsidRPr="00A36D69">
        <w:rPr>
          <w:rFonts w:ascii="Courier New" w:hAnsi="Courier New" w:cs="Courier New"/>
        </w:rPr>
        <w:t>Outlier_Model</w:t>
      </w:r>
      <w:proofErr w:type="spellEnd"/>
      <w:r w:rsidRPr="00A36D69">
        <w:rPr>
          <w:rFonts w:ascii="Courier New" w:hAnsi="Courier New" w:cs="Courier New"/>
        </w:rPr>
        <w:t>("</w:t>
      </w:r>
      <w:proofErr w:type="spellStart"/>
      <w:r w:rsidRPr="00A36D69">
        <w:rPr>
          <w:rFonts w:ascii="Courier New" w:hAnsi="Courier New" w:cs="Courier New"/>
        </w:rPr>
        <w:t>Charcoal</w:t>
      </w:r>
      <w:proofErr w:type="gramStart"/>
      <w:r w:rsidRPr="00A36D69">
        <w:rPr>
          <w:rFonts w:ascii="Courier New" w:hAnsi="Courier New" w:cs="Courier New"/>
        </w:rPr>
        <w:t>",Exp</w:t>
      </w:r>
      <w:proofErr w:type="spellEnd"/>
      <w:proofErr w:type="gramEnd"/>
      <w:r w:rsidRPr="00A36D69">
        <w:rPr>
          <w:rFonts w:ascii="Courier New" w:hAnsi="Courier New" w:cs="Courier New"/>
        </w:rPr>
        <w:t>(1,-10,0),U(0,3),"t");</w:t>
      </w:r>
    </w:p>
    <w:p w14:paraId="6E9E7A37" w14:textId="76986F09" w:rsidR="00B10611" w:rsidRPr="00A36D69" w:rsidRDefault="00B10611" w:rsidP="00A36D69">
      <w:pPr>
        <w:spacing w:after="0" w:line="240" w:lineRule="auto"/>
        <w:rPr>
          <w:rFonts w:ascii="Courier New" w:hAnsi="Courier New" w:cs="Courier New"/>
        </w:rPr>
      </w:pPr>
      <w:r w:rsidRPr="00A36D69">
        <w:rPr>
          <w:rFonts w:ascii="Courier New" w:hAnsi="Courier New" w:cs="Courier New"/>
        </w:rPr>
        <w:t xml:space="preserve">  </w:t>
      </w:r>
      <w:proofErr w:type="spellStart"/>
      <w:r w:rsidRPr="00A36D69">
        <w:rPr>
          <w:rFonts w:ascii="Courier New" w:hAnsi="Courier New" w:cs="Courier New"/>
        </w:rPr>
        <w:t>P_Sequence</w:t>
      </w:r>
      <w:proofErr w:type="spellEnd"/>
      <w:r w:rsidRPr="00A36D69">
        <w:rPr>
          <w:rFonts w:ascii="Courier New" w:hAnsi="Courier New" w:cs="Courier New"/>
        </w:rPr>
        <w:t>("variable",1,</w:t>
      </w:r>
      <w:proofErr w:type="gramStart"/>
      <w:r w:rsidRPr="00A36D69">
        <w:rPr>
          <w:rFonts w:ascii="Courier New" w:hAnsi="Courier New" w:cs="Courier New"/>
        </w:rPr>
        <w:t>2,U</w:t>
      </w:r>
      <w:proofErr w:type="gramEnd"/>
      <w:r w:rsidRPr="00A36D69">
        <w:rPr>
          <w:rFonts w:ascii="Courier New" w:hAnsi="Courier New" w:cs="Courier New"/>
        </w:rPr>
        <w:t>(-2,2))</w:t>
      </w:r>
    </w:p>
    <w:p w14:paraId="50C37C53" w14:textId="477F3ECA" w:rsidR="00B10611" w:rsidRPr="00A36D69" w:rsidRDefault="00A36D69" w:rsidP="00A36D69">
      <w:pPr>
        <w:spacing w:after="0" w:line="240" w:lineRule="auto"/>
        <w:rPr>
          <w:rFonts w:ascii="Courier New" w:hAnsi="Courier New" w:cs="Courier New"/>
        </w:rPr>
      </w:pPr>
      <w:r w:rsidRPr="00A36D69">
        <w:rPr>
          <w:rFonts w:ascii="Courier New" w:hAnsi="Courier New" w:cs="Courier New"/>
        </w:rPr>
        <w:t xml:space="preserve">    </w:t>
      </w:r>
      <w:r w:rsidR="00B10611" w:rsidRPr="00A36D69">
        <w:rPr>
          <w:rFonts w:ascii="Courier New" w:hAnsi="Courier New" w:cs="Courier New"/>
        </w:rPr>
        <w:t>{</w:t>
      </w:r>
    </w:p>
    <w:p w14:paraId="76856F2A" w14:textId="68B46DD5" w:rsidR="00B10611" w:rsidRPr="00A36D69" w:rsidRDefault="00B10611" w:rsidP="00A36D69">
      <w:pPr>
        <w:spacing w:after="0" w:line="240" w:lineRule="auto"/>
        <w:rPr>
          <w:rFonts w:ascii="Courier New" w:hAnsi="Courier New" w:cs="Courier New"/>
        </w:rPr>
      </w:pPr>
      <w:r w:rsidRPr="00A36D69">
        <w:rPr>
          <w:rFonts w:ascii="Courier New" w:hAnsi="Courier New" w:cs="Courier New"/>
        </w:rPr>
        <w:t xml:space="preserve">    </w:t>
      </w:r>
      <w:proofErr w:type="gramStart"/>
      <w:r w:rsidRPr="00A36D69">
        <w:rPr>
          <w:rFonts w:ascii="Courier New" w:hAnsi="Courier New" w:cs="Courier New"/>
        </w:rPr>
        <w:t>Boundary(</w:t>
      </w:r>
      <w:proofErr w:type="gramEnd"/>
      <w:r w:rsidRPr="00A36D69">
        <w:rPr>
          <w:rFonts w:ascii="Courier New" w:hAnsi="Courier New" w:cs="Courier New"/>
        </w:rPr>
        <w:t>"Initial Arroyo Surface");</w:t>
      </w:r>
    </w:p>
    <w:p w14:paraId="6DADF429" w14:textId="1490A489" w:rsidR="00B10611" w:rsidRPr="00A36D69" w:rsidRDefault="00B10611" w:rsidP="00A36D69">
      <w:pPr>
        <w:spacing w:after="0" w:line="240" w:lineRule="auto"/>
        <w:rPr>
          <w:rFonts w:ascii="Courier New" w:hAnsi="Courier New" w:cs="Courier New"/>
        </w:rPr>
      </w:pPr>
      <w:r w:rsidRPr="00A36D69">
        <w:rPr>
          <w:rFonts w:ascii="Courier New" w:hAnsi="Courier New" w:cs="Courier New"/>
        </w:rPr>
        <w:t xml:space="preserve">    </w:t>
      </w:r>
      <w:proofErr w:type="spellStart"/>
      <w:r w:rsidRPr="00A36D69">
        <w:rPr>
          <w:rFonts w:ascii="Courier New" w:hAnsi="Courier New" w:cs="Courier New"/>
        </w:rPr>
        <w:t>R_Date</w:t>
      </w:r>
      <w:proofErr w:type="spellEnd"/>
      <w:r w:rsidRPr="00A36D69">
        <w:rPr>
          <w:rFonts w:ascii="Courier New" w:hAnsi="Courier New" w:cs="Courier New"/>
        </w:rPr>
        <w:t>("BETA-20658",1080,</w:t>
      </w:r>
      <w:proofErr w:type="gramStart"/>
      <w:r w:rsidRPr="00A36D69">
        <w:rPr>
          <w:rFonts w:ascii="Courier New" w:hAnsi="Courier New" w:cs="Courier New"/>
        </w:rPr>
        <w:t>80){</w:t>
      </w:r>
      <w:proofErr w:type="gramEnd"/>
      <w:r w:rsidRPr="00A36D69">
        <w:rPr>
          <w:rFonts w:ascii="Courier New" w:hAnsi="Courier New" w:cs="Courier New"/>
        </w:rPr>
        <w:t>z=340; Outlier(1);};</w:t>
      </w:r>
    </w:p>
    <w:p w14:paraId="31571AD1" w14:textId="0D96B591" w:rsidR="00B10611" w:rsidRPr="00A36D69" w:rsidRDefault="00A36D69" w:rsidP="00A36D69">
      <w:pPr>
        <w:spacing w:after="0" w:line="240" w:lineRule="auto"/>
        <w:rPr>
          <w:rFonts w:ascii="Courier New" w:hAnsi="Courier New" w:cs="Courier New"/>
        </w:rPr>
      </w:pPr>
      <w:r w:rsidRPr="00A36D69">
        <w:rPr>
          <w:rFonts w:ascii="Courier New" w:hAnsi="Courier New" w:cs="Courier New"/>
        </w:rPr>
        <w:t xml:space="preserve">    </w:t>
      </w:r>
      <w:proofErr w:type="spellStart"/>
      <w:r w:rsidR="00B10611" w:rsidRPr="00A36D69">
        <w:rPr>
          <w:rFonts w:ascii="Courier New" w:hAnsi="Courier New" w:cs="Courier New"/>
        </w:rPr>
        <w:t>R_</w:t>
      </w:r>
      <w:proofErr w:type="gramStart"/>
      <w:r w:rsidR="00B10611" w:rsidRPr="00A36D69">
        <w:rPr>
          <w:rFonts w:ascii="Courier New" w:hAnsi="Courier New" w:cs="Courier New"/>
        </w:rPr>
        <w:t>Date</w:t>
      </w:r>
      <w:proofErr w:type="spellEnd"/>
      <w:r w:rsidR="00B10611" w:rsidRPr="00A36D69">
        <w:rPr>
          <w:rFonts w:ascii="Courier New" w:hAnsi="Courier New" w:cs="Courier New"/>
        </w:rPr>
        <w:t>(</w:t>
      </w:r>
      <w:proofErr w:type="gramEnd"/>
      <w:r w:rsidR="00B10611" w:rsidRPr="00A36D69">
        <w:rPr>
          <w:rFonts w:ascii="Courier New" w:hAnsi="Courier New" w:cs="Courier New"/>
        </w:rPr>
        <w:t>"SMU-1491", 986, 36){z = 297;Outlier(1);};</w:t>
      </w:r>
    </w:p>
    <w:p w14:paraId="7AC85FD7" w14:textId="0E5EEB83" w:rsidR="00B10611" w:rsidRPr="00A36D69" w:rsidRDefault="00A36D69" w:rsidP="00A36D69">
      <w:pPr>
        <w:spacing w:after="0" w:line="240" w:lineRule="auto"/>
        <w:rPr>
          <w:rFonts w:ascii="Courier New" w:hAnsi="Courier New" w:cs="Courier New"/>
        </w:rPr>
      </w:pPr>
      <w:r w:rsidRPr="00A36D69">
        <w:rPr>
          <w:rFonts w:ascii="Courier New" w:hAnsi="Courier New" w:cs="Courier New"/>
        </w:rPr>
        <w:t xml:space="preserve">    </w:t>
      </w:r>
      <w:proofErr w:type="spellStart"/>
      <w:r w:rsidR="00B10611" w:rsidRPr="00A36D69">
        <w:rPr>
          <w:rFonts w:ascii="Courier New" w:hAnsi="Courier New" w:cs="Courier New"/>
        </w:rPr>
        <w:t>R_Date</w:t>
      </w:r>
      <w:proofErr w:type="spellEnd"/>
      <w:r w:rsidR="00B10611" w:rsidRPr="00A36D69">
        <w:rPr>
          <w:rFonts w:ascii="Courier New" w:hAnsi="Courier New" w:cs="Courier New"/>
        </w:rPr>
        <w:t>("W-8",910,</w:t>
      </w:r>
      <w:proofErr w:type="gramStart"/>
      <w:r w:rsidR="00B10611" w:rsidRPr="00A36D69">
        <w:rPr>
          <w:rFonts w:ascii="Courier New" w:hAnsi="Courier New" w:cs="Courier New"/>
        </w:rPr>
        <w:t>90){</w:t>
      </w:r>
      <w:proofErr w:type="gramEnd"/>
      <w:r w:rsidR="00B10611" w:rsidRPr="00A36D69">
        <w:rPr>
          <w:rFonts w:ascii="Courier New" w:hAnsi="Courier New" w:cs="Courier New"/>
        </w:rPr>
        <w:t>z=284;Outlier(1);};</w:t>
      </w:r>
    </w:p>
    <w:p w14:paraId="42E646E4" w14:textId="76DB9A88" w:rsidR="00B10611" w:rsidRPr="00A36D69" w:rsidRDefault="00A36D69" w:rsidP="00A36D69">
      <w:pPr>
        <w:spacing w:after="0" w:line="240" w:lineRule="auto"/>
        <w:rPr>
          <w:rFonts w:ascii="Courier New" w:hAnsi="Courier New" w:cs="Courier New"/>
        </w:rPr>
      </w:pPr>
      <w:r w:rsidRPr="00A36D69">
        <w:rPr>
          <w:rFonts w:ascii="Courier New" w:hAnsi="Courier New" w:cs="Courier New"/>
        </w:rPr>
        <w:t xml:space="preserve">    </w:t>
      </w:r>
      <w:proofErr w:type="spellStart"/>
      <w:r w:rsidR="00B10611" w:rsidRPr="00A36D69">
        <w:rPr>
          <w:rFonts w:ascii="Courier New" w:hAnsi="Courier New" w:cs="Courier New"/>
        </w:rPr>
        <w:t>R_Date</w:t>
      </w:r>
      <w:proofErr w:type="spellEnd"/>
      <w:r w:rsidR="00B10611" w:rsidRPr="00A36D69">
        <w:rPr>
          <w:rFonts w:ascii="Courier New" w:hAnsi="Courier New" w:cs="Courier New"/>
        </w:rPr>
        <w:t>("SMU-1490",871,</w:t>
      </w:r>
      <w:proofErr w:type="gramStart"/>
      <w:r w:rsidR="00B10611" w:rsidRPr="00A36D69">
        <w:rPr>
          <w:rFonts w:ascii="Courier New" w:hAnsi="Courier New" w:cs="Courier New"/>
        </w:rPr>
        <w:t>79){</w:t>
      </w:r>
      <w:proofErr w:type="gramEnd"/>
      <w:r w:rsidR="00B10611" w:rsidRPr="00A36D69">
        <w:rPr>
          <w:rFonts w:ascii="Courier New" w:hAnsi="Courier New" w:cs="Courier New"/>
        </w:rPr>
        <w:t xml:space="preserve"> z=261; Outlier(1);};</w:t>
      </w:r>
    </w:p>
    <w:p w14:paraId="0023D978" w14:textId="3FF145A6" w:rsidR="00B10611" w:rsidRPr="00A36D69" w:rsidRDefault="00A36D69" w:rsidP="00A36D69">
      <w:pPr>
        <w:spacing w:after="0" w:line="240" w:lineRule="auto"/>
        <w:rPr>
          <w:rFonts w:ascii="Courier New" w:hAnsi="Courier New" w:cs="Courier New"/>
        </w:rPr>
      </w:pPr>
      <w:r w:rsidRPr="00A36D69">
        <w:rPr>
          <w:rFonts w:ascii="Courier New" w:hAnsi="Courier New" w:cs="Courier New"/>
        </w:rPr>
        <w:t xml:space="preserve">    </w:t>
      </w:r>
      <w:proofErr w:type="spellStart"/>
      <w:r w:rsidR="00B10611" w:rsidRPr="00A36D69">
        <w:rPr>
          <w:rFonts w:ascii="Courier New" w:hAnsi="Courier New" w:cs="Courier New"/>
        </w:rPr>
        <w:t>R_Date</w:t>
      </w:r>
      <w:proofErr w:type="spellEnd"/>
      <w:r w:rsidR="00B10611" w:rsidRPr="00A36D69">
        <w:rPr>
          <w:rFonts w:ascii="Courier New" w:hAnsi="Courier New" w:cs="Courier New"/>
        </w:rPr>
        <w:t>("W-5",</w:t>
      </w:r>
      <w:proofErr w:type="gramStart"/>
      <w:r w:rsidR="00B10611" w:rsidRPr="00A36D69">
        <w:rPr>
          <w:rFonts w:ascii="Courier New" w:hAnsi="Courier New" w:cs="Courier New"/>
        </w:rPr>
        <w:t>770,220){</w:t>
      </w:r>
      <w:proofErr w:type="gramEnd"/>
      <w:r w:rsidR="00B10611" w:rsidRPr="00A36D69">
        <w:rPr>
          <w:rFonts w:ascii="Courier New" w:hAnsi="Courier New" w:cs="Courier New"/>
        </w:rPr>
        <w:t>z=248; Outlier(1);};</w:t>
      </w:r>
    </w:p>
    <w:p w14:paraId="1D2EC840" w14:textId="3E79003E" w:rsidR="00A36D69" w:rsidRPr="00A36D69" w:rsidRDefault="00A36D69" w:rsidP="00A36D69">
      <w:pPr>
        <w:spacing w:after="0" w:line="240" w:lineRule="auto"/>
        <w:rPr>
          <w:rFonts w:ascii="Courier New" w:hAnsi="Courier New" w:cs="Courier New"/>
        </w:rPr>
      </w:pPr>
      <w:r w:rsidRPr="0038219C">
        <w:t>/*</w:t>
      </w:r>
      <w:r>
        <w:rPr>
          <w:rFonts w:ascii="Courier New" w:hAnsi="Courier New" w:cs="Courier New"/>
        </w:rPr>
        <w:t xml:space="preserve">First appearance of Pot Creek </w:t>
      </w:r>
      <w:proofErr w:type="spellStart"/>
      <w:r>
        <w:rPr>
          <w:rFonts w:ascii="Courier New" w:hAnsi="Courier New" w:cs="Courier New"/>
        </w:rPr>
        <w:t>BoW</w:t>
      </w:r>
      <w:proofErr w:type="spellEnd"/>
      <w:r>
        <w:rPr>
          <w:rFonts w:ascii="Courier New" w:hAnsi="Courier New" w:cs="Courier New"/>
        </w:rPr>
        <w:t>*/</w:t>
      </w:r>
    </w:p>
    <w:p w14:paraId="77A82331" w14:textId="578FED83" w:rsidR="00B10611" w:rsidRDefault="00A36D69" w:rsidP="00A36D69">
      <w:pPr>
        <w:spacing w:after="0" w:line="240" w:lineRule="auto"/>
        <w:rPr>
          <w:rFonts w:ascii="Courier New" w:hAnsi="Courier New" w:cs="Courier New"/>
        </w:rPr>
      </w:pPr>
      <w:r w:rsidRPr="00A36D69">
        <w:rPr>
          <w:rFonts w:ascii="Courier New" w:hAnsi="Courier New" w:cs="Courier New"/>
        </w:rPr>
        <w:t xml:space="preserve">    </w:t>
      </w:r>
      <w:proofErr w:type="spellStart"/>
      <w:r w:rsidR="00B10611" w:rsidRPr="00A36D69">
        <w:rPr>
          <w:rFonts w:ascii="Courier New" w:hAnsi="Courier New" w:cs="Courier New"/>
        </w:rPr>
        <w:t>R_Date</w:t>
      </w:r>
      <w:proofErr w:type="spellEnd"/>
      <w:r w:rsidR="00B10611" w:rsidRPr="00A36D69">
        <w:rPr>
          <w:rFonts w:ascii="Courier New" w:hAnsi="Courier New" w:cs="Courier New"/>
        </w:rPr>
        <w:t>("W</w:t>
      </w:r>
      <w:r w:rsidRPr="00A36D69">
        <w:rPr>
          <w:rFonts w:ascii="Courier New" w:hAnsi="Courier New" w:cs="Courier New"/>
        </w:rPr>
        <w:t>-7</w:t>
      </w:r>
      <w:r w:rsidR="00B10611" w:rsidRPr="00A36D69">
        <w:rPr>
          <w:rFonts w:ascii="Courier New" w:hAnsi="Courier New" w:cs="Courier New"/>
        </w:rPr>
        <w:t xml:space="preserve">",740,60) {z=210.5; </w:t>
      </w:r>
      <w:proofErr w:type="gramStart"/>
      <w:r w:rsidR="00B10611" w:rsidRPr="00A36D69">
        <w:rPr>
          <w:rFonts w:ascii="Courier New" w:hAnsi="Courier New" w:cs="Courier New"/>
        </w:rPr>
        <w:t>Outlier(</w:t>
      </w:r>
      <w:proofErr w:type="gramEnd"/>
      <w:r w:rsidR="00B10611" w:rsidRPr="00A36D69">
        <w:rPr>
          <w:rFonts w:ascii="Courier New" w:hAnsi="Courier New" w:cs="Courier New"/>
        </w:rPr>
        <w:t>1);};</w:t>
      </w:r>
    </w:p>
    <w:p w14:paraId="339455EC" w14:textId="6EFF34FE" w:rsidR="00A36D69" w:rsidRPr="00A36D69" w:rsidRDefault="00A36D69" w:rsidP="00A36D69">
      <w:pPr>
        <w:spacing w:after="0" w:line="240" w:lineRule="auto"/>
        <w:rPr>
          <w:rFonts w:ascii="Courier New" w:hAnsi="Courier New" w:cs="Courier New"/>
        </w:rPr>
      </w:pPr>
      <w:r w:rsidRPr="0038219C">
        <w:t>/*</w:t>
      </w:r>
      <w:r>
        <w:rPr>
          <w:rFonts w:ascii="Courier New" w:hAnsi="Courier New" w:cs="Courier New"/>
        </w:rPr>
        <w:t xml:space="preserve">First appearance of </w:t>
      </w:r>
      <w:proofErr w:type="spellStart"/>
      <w:r>
        <w:rPr>
          <w:rFonts w:ascii="Courier New" w:hAnsi="Courier New" w:cs="Courier New"/>
        </w:rPr>
        <w:t>Talpa</w:t>
      </w:r>
      <w:proofErr w:type="spellEnd"/>
      <w:r>
        <w:rPr>
          <w:rFonts w:ascii="Courier New" w:hAnsi="Courier New" w:cs="Courier New"/>
        </w:rPr>
        <w:t xml:space="preserve"> </w:t>
      </w:r>
      <w:proofErr w:type="spellStart"/>
      <w:r>
        <w:rPr>
          <w:rFonts w:ascii="Courier New" w:hAnsi="Courier New" w:cs="Courier New"/>
        </w:rPr>
        <w:t>BoW</w:t>
      </w:r>
      <w:proofErr w:type="spellEnd"/>
      <w:r>
        <w:rPr>
          <w:rFonts w:ascii="Courier New" w:hAnsi="Courier New" w:cs="Courier New"/>
        </w:rPr>
        <w:t>*/</w:t>
      </w:r>
    </w:p>
    <w:p w14:paraId="229BA145" w14:textId="4786A3DE" w:rsidR="00205E9B" w:rsidRPr="00A36D69" w:rsidRDefault="00A36D69" w:rsidP="00A36D69">
      <w:pPr>
        <w:spacing w:after="0" w:line="240" w:lineRule="auto"/>
        <w:rPr>
          <w:rFonts w:ascii="Courier New" w:hAnsi="Courier New" w:cs="Courier New"/>
        </w:rPr>
      </w:pPr>
      <w:r w:rsidRPr="00A36D69">
        <w:rPr>
          <w:rFonts w:ascii="Courier New" w:hAnsi="Courier New" w:cs="Courier New"/>
        </w:rPr>
        <w:t xml:space="preserve">    </w:t>
      </w:r>
      <w:proofErr w:type="spellStart"/>
      <w:r w:rsidR="00B10611" w:rsidRPr="00A36D69">
        <w:rPr>
          <w:rFonts w:ascii="Courier New" w:hAnsi="Courier New" w:cs="Courier New"/>
        </w:rPr>
        <w:t>R_Date</w:t>
      </w:r>
      <w:proofErr w:type="spellEnd"/>
      <w:r w:rsidR="00B10611" w:rsidRPr="00A36D69">
        <w:rPr>
          <w:rFonts w:ascii="Courier New" w:hAnsi="Courier New" w:cs="Courier New"/>
        </w:rPr>
        <w:t>("W</w:t>
      </w:r>
      <w:r w:rsidRPr="00A36D69">
        <w:rPr>
          <w:rFonts w:ascii="Courier New" w:hAnsi="Courier New" w:cs="Courier New"/>
        </w:rPr>
        <w:t>-</w:t>
      </w:r>
      <w:r w:rsidR="00B10611" w:rsidRPr="00A36D69">
        <w:rPr>
          <w:rFonts w:ascii="Courier New" w:hAnsi="Courier New" w:cs="Courier New"/>
        </w:rPr>
        <w:t>4",680,90) {z=194;</w:t>
      </w:r>
      <w:r w:rsidRPr="00A36D69">
        <w:rPr>
          <w:rFonts w:ascii="Courier New" w:hAnsi="Courier New" w:cs="Courier New"/>
        </w:rPr>
        <w:t xml:space="preserve"> </w:t>
      </w:r>
      <w:proofErr w:type="gramStart"/>
      <w:r w:rsidR="00B10611" w:rsidRPr="00A36D69">
        <w:rPr>
          <w:rFonts w:ascii="Courier New" w:hAnsi="Courier New" w:cs="Courier New"/>
        </w:rPr>
        <w:t>Outlier(</w:t>
      </w:r>
      <w:proofErr w:type="gramEnd"/>
      <w:r w:rsidR="00B10611" w:rsidRPr="00A36D69">
        <w:rPr>
          <w:rFonts w:ascii="Courier New" w:hAnsi="Courier New" w:cs="Courier New"/>
        </w:rPr>
        <w:t>1);};</w:t>
      </w:r>
    </w:p>
    <w:p w14:paraId="11798FA5" w14:textId="13494EAC" w:rsidR="00B10611" w:rsidRDefault="00A36D69" w:rsidP="00A36D69">
      <w:pPr>
        <w:spacing w:after="0" w:line="240" w:lineRule="auto"/>
        <w:rPr>
          <w:rFonts w:ascii="Courier New" w:hAnsi="Courier New" w:cs="Courier New"/>
        </w:rPr>
      </w:pPr>
      <w:r w:rsidRPr="00A36D69">
        <w:rPr>
          <w:rFonts w:ascii="Courier New" w:hAnsi="Courier New" w:cs="Courier New"/>
        </w:rPr>
        <w:t xml:space="preserve">    </w:t>
      </w:r>
      <w:proofErr w:type="gramStart"/>
      <w:r w:rsidR="00B10611" w:rsidRPr="00A36D69">
        <w:rPr>
          <w:rFonts w:ascii="Courier New" w:hAnsi="Courier New" w:cs="Courier New"/>
        </w:rPr>
        <w:t>Boundary(</w:t>
      </w:r>
      <w:proofErr w:type="gramEnd"/>
      <w:r w:rsidR="00B10611" w:rsidRPr="00A36D69">
        <w:rPr>
          <w:rFonts w:ascii="Courier New" w:hAnsi="Courier New" w:cs="Courier New"/>
        </w:rPr>
        <w:t>"Beginning of mixed topsoil");</w:t>
      </w:r>
    </w:p>
    <w:p w14:paraId="7E5BD9D9" w14:textId="3286D653" w:rsidR="00205E9B" w:rsidRDefault="00205E9B" w:rsidP="00A36D69">
      <w:pPr>
        <w:spacing w:after="0" w:line="240" w:lineRule="auto"/>
        <w:rPr>
          <w:rFonts w:ascii="Courier New" w:hAnsi="Courier New" w:cs="Courier New"/>
        </w:rPr>
      </w:pPr>
      <w:r>
        <w:rPr>
          <w:rFonts w:ascii="Courier New" w:hAnsi="Courier New" w:cs="Courier New"/>
        </w:rPr>
        <w:t xml:space="preserve">    };</w:t>
      </w:r>
    </w:p>
    <w:p w14:paraId="79D8FBA0" w14:textId="664A84F8" w:rsidR="00205E9B" w:rsidRDefault="00205E9B" w:rsidP="00A36D69">
      <w:pPr>
        <w:spacing w:after="0" w:line="240" w:lineRule="auto"/>
        <w:rPr>
          <w:rFonts w:ascii="Courier New" w:hAnsi="Courier New" w:cs="Courier New"/>
        </w:rPr>
      </w:pPr>
      <w:r>
        <w:rPr>
          <w:rFonts w:ascii="Courier New" w:hAnsi="Courier New" w:cs="Courier New"/>
        </w:rPr>
        <w:t xml:space="preserve">  };</w:t>
      </w:r>
    </w:p>
    <w:p w14:paraId="53DC1454" w14:textId="3D04CC7B" w:rsidR="00205E9B" w:rsidRDefault="00205E9B" w:rsidP="00A36D69">
      <w:pPr>
        <w:spacing w:after="0" w:line="240" w:lineRule="auto"/>
        <w:rPr>
          <w:rFonts w:ascii="Courier New" w:hAnsi="Courier New" w:cs="Courier New"/>
        </w:rPr>
      </w:pPr>
    </w:p>
    <w:p w14:paraId="3C86C9A7" w14:textId="77777777" w:rsidR="00205E9B" w:rsidRDefault="00205E9B" w:rsidP="00205E9B">
      <w:pPr>
        <w:keepNext/>
        <w:spacing w:after="0" w:line="240" w:lineRule="auto"/>
      </w:pPr>
      <w:r>
        <w:rPr>
          <w:rFonts w:ascii="Courier New" w:hAnsi="Courier New" w:cs="Courier New"/>
          <w:noProof/>
          <w:color w:val="1F4D78" w:themeColor="accent1" w:themeShade="7F"/>
          <w:sz w:val="24"/>
          <w:szCs w:val="24"/>
        </w:rPr>
        <w:lastRenderedPageBreak/>
        <w:drawing>
          <wp:inline distT="0" distB="0" distL="0" distR="0" wp14:anchorId="5742C7C6" wp14:editId="5802EFBE">
            <wp:extent cx="5759450" cy="8094980"/>
            <wp:effectExtent l="0" t="0" r="6350" b="0"/>
            <wp:docPr id="2" name="Picture 2" descr="OxCal age-depth model of radiocarbon dates from the Pot Creek Pueblo mid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OxCal age-depth model of radiocarbon dates from the Pot Creek Pueblo midden."/>
                    <pic:cNvPicPr/>
                  </pic:nvPicPr>
                  <pic:blipFill>
                    <a:blip r:embed="rId7">
                      <a:extLst>
                        <a:ext uri="{28A0092B-C50C-407E-A947-70E740481C1C}">
                          <a14:useLocalDpi xmlns:a14="http://schemas.microsoft.com/office/drawing/2010/main" val="0"/>
                        </a:ext>
                      </a:extLst>
                    </a:blip>
                    <a:stretch>
                      <a:fillRect/>
                    </a:stretch>
                  </pic:blipFill>
                  <pic:spPr>
                    <a:xfrm>
                      <a:off x="0" y="0"/>
                      <a:ext cx="5759450" cy="8094980"/>
                    </a:xfrm>
                    <a:prstGeom prst="rect">
                      <a:avLst/>
                    </a:prstGeom>
                  </pic:spPr>
                </pic:pic>
              </a:graphicData>
            </a:graphic>
          </wp:inline>
        </w:drawing>
      </w:r>
    </w:p>
    <w:p w14:paraId="5F8E2C08" w14:textId="647A4F0E" w:rsidR="00DC7EEA" w:rsidRPr="00A36D69" w:rsidRDefault="00205E9B" w:rsidP="00205E9B">
      <w:pPr>
        <w:pStyle w:val="Caption"/>
        <w:rPr>
          <w:rFonts w:ascii="Courier New" w:hAnsi="Courier New" w:cs="Courier New"/>
          <w:color w:val="1F4D78" w:themeColor="accent1" w:themeShade="7F"/>
          <w:sz w:val="24"/>
          <w:szCs w:val="24"/>
        </w:rPr>
      </w:pPr>
      <w:r>
        <w:t xml:space="preserve">Figure </w:t>
      </w:r>
      <w:fldSimple w:instr=" SEQ Figure \* ARABIC ">
        <w:r>
          <w:rPr>
            <w:noProof/>
          </w:rPr>
          <w:t>1</w:t>
        </w:r>
      </w:fldSimple>
      <w:r>
        <w:t xml:space="preserve">. </w:t>
      </w:r>
      <w:proofErr w:type="spellStart"/>
      <w:r w:rsidRPr="00B431F4">
        <w:t>OxCal</w:t>
      </w:r>
      <w:proofErr w:type="spellEnd"/>
      <w:r w:rsidRPr="00B431F4">
        <w:t xml:space="preserve"> age-depth model of radiocarbon dates from the Pot Creek Pueblo midden.</w:t>
      </w:r>
      <w:r>
        <w:t xml:space="preserve"> Uncertainty shown at 1 and 2 standard deviations.</w:t>
      </w:r>
    </w:p>
    <w:sectPr w:rsidR="00DC7EEA" w:rsidRPr="00A36D69" w:rsidSect="00214126">
      <w:footerReference w:type="default" r:id="rId8"/>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F3164" w14:textId="77777777" w:rsidR="00E4353B" w:rsidRDefault="00E4353B" w:rsidP="008E38C4">
      <w:pPr>
        <w:spacing w:after="0" w:line="240" w:lineRule="auto"/>
      </w:pPr>
      <w:r>
        <w:separator/>
      </w:r>
    </w:p>
  </w:endnote>
  <w:endnote w:type="continuationSeparator" w:id="0">
    <w:p w14:paraId="0E75E6FD" w14:textId="77777777" w:rsidR="00E4353B" w:rsidRDefault="00E4353B" w:rsidP="008E3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964323"/>
      <w:docPartObj>
        <w:docPartGallery w:val="Page Numbers (Bottom of Page)"/>
        <w:docPartUnique/>
      </w:docPartObj>
    </w:sdtPr>
    <w:sdtEndPr>
      <w:rPr>
        <w:noProof/>
      </w:rPr>
    </w:sdtEndPr>
    <w:sdtContent>
      <w:p w14:paraId="2EA0B7F6" w14:textId="5338ABFB" w:rsidR="00214126" w:rsidRDefault="00214126">
        <w:pPr>
          <w:pStyle w:val="Footer"/>
          <w:jc w:val="right"/>
        </w:pPr>
        <w:r>
          <w:fldChar w:fldCharType="begin"/>
        </w:r>
        <w:r>
          <w:instrText xml:space="preserve"> PAGE   \* MERGEFORMAT </w:instrText>
        </w:r>
        <w:r>
          <w:fldChar w:fldCharType="separate"/>
        </w:r>
        <w:r>
          <w:rPr>
            <w:noProof/>
          </w:rPr>
          <w:t>8</w:t>
        </w:r>
        <w:r>
          <w:rPr>
            <w:noProof/>
          </w:rPr>
          <w:fldChar w:fldCharType="end"/>
        </w:r>
      </w:p>
    </w:sdtContent>
  </w:sdt>
  <w:p w14:paraId="7CE71371" w14:textId="77777777" w:rsidR="00214126" w:rsidRDefault="002141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3C02D" w14:textId="77777777" w:rsidR="00E4353B" w:rsidRDefault="00E4353B" w:rsidP="008E38C4">
      <w:pPr>
        <w:spacing w:after="0" w:line="240" w:lineRule="auto"/>
      </w:pPr>
      <w:r>
        <w:separator/>
      </w:r>
    </w:p>
  </w:footnote>
  <w:footnote w:type="continuationSeparator" w:id="0">
    <w:p w14:paraId="4C856A18" w14:textId="77777777" w:rsidR="00E4353B" w:rsidRDefault="00E4353B" w:rsidP="008E38C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pringer Basic author-date&lt;/Style&gt;&lt;LeftDelim&gt;{&lt;/LeftDelim&gt;&lt;RightDelim&gt;}&lt;/RightDelim&gt;&lt;FontName&gt;Calibri Light&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asfrdsndpezaeta27x5ff5d022r5x9x9x0&quot;&gt;Radiocarbon dating-Converted&lt;record-ids&gt;&lt;item&gt;19&lt;/item&gt;&lt;item&gt;579&lt;/item&gt;&lt;item&gt;795&lt;/item&gt;&lt;item&gt;882&lt;/item&gt;&lt;item&gt;888&lt;/item&gt;&lt;item&gt;889&lt;/item&gt;&lt;item&gt;961&lt;/item&gt;&lt;item&gt;966&lt;/item&gt;&lt;item&gt;998&lt;/item&gt;&lt;/record-ids&gt;&lt;/item&gt;&lt;/Libraries&gt;"/>
  </w:docVars>
  <w:rsids>
    <w:rsidRoot w:val="00DC7EEA"/>
    <w:rsid w:val="00043772"/>
    <w:rsid w:val="000E19DA"/>
    <w:rsid w:val="00134F4A"/>
    <w:rsid w:val="00161A8F"/>
    <w:rsid w:val="001F28FF"/>
    <w:rsid w:val="00205E9B"/>
    <w:rsid w:val="00214126"/>
    <w:rsid w:val="00252C39"/>
    <w:rsid w:val="002A2C4E"/>
    <w:rsid w:val="0038219C"/>
    <w:rsid w:val="003830FE"/>
    <w:rsid w:val="004039A7"/>
    <w:rsid w:val="004D6091"/>
    <w:rsid w:val="00547DD2"/>
    <w:rsid w:val="005C5F75"/>
    <w:rsid w:val="006414AC"/>
    <w:rsid w:val="006947A9"/>
    <w:rsid w:val="006E580F"/>
    <w:rsid w:val="006F0DBF"/>
    <w:rsid w:val="006F274D"/>
    <w:rsid w:val="006F697E"/>
    <w:rsid w:val="0079580F"/>
    <w:rsid w:val="007E0407"/>
    <w:rsid w:val="007E64E2"/>
    <w:rsid w:val="007F4B7D"/>
    <w:rsid w:val="00825D67"/>
    <w:rsid w:val="008E38C4"/>
    <w:rsid w:val="008F7F7B"/>
    <w:rsid w:val="0091296B"/>
    <w:rsid w:val="00963333"/>
    <w:rsid w:val="0099705B"/>
    <w:rsid w:val="009D0520"/>
    <w:rsid w:val="00A12FD8"/>
    <w:rsid w:val="00A36D69"/>
    <w:rsid w:val="00A4122E"/>
    <w:rsid w:val="00B10611"/>
    <w:rsid w:val="00B446C6"/>
    <w:rsid w:val="00B72E03"/>
    <w:rsid w:val="00B77DD3"/>
    <w:rsid w:val="00BC5F83"/>
    <w:rsid w:val="00BF35B8"/>
    <w:rsid w:val="00C76347"/>
    <w:rsid w:val="00CA6052"/>
    <w:rsid w:val="00D27084"/>
    <w:rsid w:val="00DC7EEA"/>
    <w:rsid w:val="00E33501"/>
    <w:rsid w:val="00E4353B"/>
    <w:rsid w:val="00EE392F"/>
    <w:rsid w:val="00F1559C"/>
    <w:rsid w:val="00F312B1"/>
    <w:rsid w:val="00F35C52"/>
    <w:rsid w:val="00F95B12"/>
    <w:rsid w:val="00FC57BE"/>
    <w:rsid w:val="00FF2316"/>
    <w:rsid w:val="0B02717C"/>
    <w:rsid w:val="59D41EB8"/>
    <w:rsid w:val="5F4A50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36440"/>
  <w15:chartTrackingRefBased/>
  <w15:docId w15:val="{D85DBA1B-673E-4FB3-98A3-085C7C4DC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EEA"/>
    <w:rPr>
      <w:rFonts w:ascii="Calibri" w:eastAsia="Calibri" w:hAnsi="Calibri" w:cs="Calibri"/>
    </w:rPr>
  </w:style>
  <w:style w:type="paragraph" w:styleId="Heading1">
    <w:name w:val="heading 1"/>
    <w:basedOn w:val="Normal"/>
    <w:next w:val="Normal"/>
    <w:link w:val="Heading1Char"/>
    <w:uiPriority w:val="9"/>
    <w:qFormat/>
    <w:rsid w:val="00DC7EEA"/>
    <w:pPr>
      <w:keepNext/>
      <w:keepLines/>
      <w:spacing w:before="240" w:after="0"/>
      <w:outlineLvl w:val="0"/>
    </w:pPr>
    <w:rPr>
      <w:rFonts w:ascii="Calibri Light" w:eastAsia="Calibri Light" w:hAnsi="Calibri Light" w:cs="Calibri Light"/>
      <w:sz w:val="32"/>
      <w:szCs w:val="32"/>
    </w:rPr>
  </w:style>
  <w:style w:type="paragraph" w:styleId="Heading2">
    <w:name w:val="heading 2"/>
    <w:basedOn w:val="Normal"/>
    <w:next w:val="Normal"/>
    <w:link w:val="Heading2Char"/>
    <w:uiPriority w:val="9"/>
    <w:unhideWhenUsed/>
    <w:qFormat/>
    <w:rsid w:val="00DC7EEA"/>
    <w:pPr>
      <w:keepNext/>
      <w:keepLines/>
      <w:spacing w:before="160" w:after="120"/>
      <w:outlineLvl w:val="1"/>
    </w:pPr>
    <w:rPr>
      <w:rFonts w:ascii="Calibri Light" w:eastAsia="Calibri Light" w:hAnsi="Calibri Light" w:cs="Calibri Light"/>
      <w:sz w:val="26"/>
      <w:szCs w:val="26"/>
    </w:rPr>
  </w:style>
  <w:style w:type="paragraph" w:styleId="Heading3">
    <w:name w:val="heading 3"/>
    <w:basedOn w:val="Normal"/>
    <w:next w:val="Normal"/>
    <w:link w:val="Heading3Char"/>
    <w:uiPriority w:val="9"/>
    <w:unhideWhenUsed/>
    <w:qFormat/>
    <w:rsid w:val="00DC7EE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7EEA"/>
    <w:rPr>
      <w:rFonts w:ascii="Calibri Light" w:eastAsia="Calibri Light" w:hAnsi="Calibri Light" w:cs="Calibri Light"/>
      <w:sz w:val="32"/>
      <w:szCs w:val="32"/>
    </w:rPr>
  </w:style>
  <w:style w:type="character" w:customStyle="1" w:styleId="Heading2Char">
    <w:name w:val="Heading 2 Char"/>
    <w:basedOn w:val="DefaultParagraphFont"/>
    <w:link w:val="Heading2"/>
    <w:uiPriority w:val="9"/>
    <w:rsid w:val="00DC7EEA"/>
    <w:rPr>
      <w:rFonts w:ascii="Calibri Light" w:eastAsia="Calibri Light" w:hAnsi="Calibri Light" w:cs="Calibri Light"/>
      <w:sz w:val="26"/>
      <w:szCs w:val="26"/>
    </w:rPr>
  </w:style>
  <w:style w:type="paragraph" w:styleId="PlainText">
    <w:name w:val="Plain Text"/>
    <w:basedOn w:val="Normal"/>
    <w:link w:val="PlainTextChar"/>
    <w:uiPriority w:val="99"/>
    <w:unhideWhenUsed/>
    <w:rsid w:val="00DC7EEA"/>
    <w:pPr>
      <w:spacing w:after="0" w:line="240" w:lineRule="auto"/>
    </w:pPr>
    <w:rPr>
      <w:sz w:val="21"/>
      <w:szCs w:val="21"/>
    </w:rPr>
  </w:style>
  <w:style w:type="character" w:customStyle="1" w:styleId="PlainTextChar">
    <w:name w:val="Plain Text Char"/>
    <w:basedOn w:val="DefaultParagraphFont"/>
    <w:link w:val="PlainText"/>
    <w:uiPriority w:val="99"/>
    <w:rsid w:val="00DC7EEA"/>
    <w:rPr>
      <w:rFonts w:ascii="Calibri" w:eastAsia="Calibri" w:hAnsi="Calibri" w:cs="Calibri"/>
      <w:sz w:val="21"/>
      <w:szCs w:val="21"/>
    </w:rPr>
  </w:style>
  <w:style w:type="table" w:styleId="TableGrid">
    <w:name w:val="Table Grid"/>
    <w:basedOn w:val="TableNormal"/>
    <w:uiPriority w:val="39"/>
    <w:rsid w:val="00DC7EEA"/>
    <w:pPr>
      <w:spacing w:after="0" w:line="240" w:lineRule="auto"/>
    </w:pPr>
    <w:rPr>
      <w:rFonts w:ascii="Calibri" w:eastAsia="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unhideWhenUsed/>
    <w:rsid w:val="00DC7EEA"/>
    <w:rPr>
      <w:color w:val="0563C1" w:themeColor="hyperlink"/>
      <w:u w:val="single"/>
    </w:rPr>
  </w:style>
  <w:style w:type="character" w:customStyle="1" w:styleId="Heading3Char">
    <w:name w:val="Heading 3 Char"/>
    <w:basedOn w:val="DefaultParagraphFont"/>
    <w:link w:val="Heading3"/>
    <w:uiPriority w:val="9"/>
    <w:rsid w:val="00DC7EEA"/>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unhideWhenUsed/>
    <w:rsid w:val="008E38C4"/>
    <w:pPr>
      <w:tabs>
        <w:tab w:val="center" w:pos="4536"/>
        <w:tab w:val="right" w:pos="9072"/>
      </w:tabs>
      <w:spacing w:after="0" w:line="240" w:lineRule="auto"/>
    </w:pPr>
  </w:style>
  <w:style w:type="character" w:customStyle="1" w:styleId="HeaderChar">
    <w:name w:val="Header Char"/>
    <w:basedOn w:val="DefaultParagraphFont"/>
    <w:link w:val="Header"/>
    <w:uiPriority w:val="99"/>
    <w:rsid w:val="008E38C4"/>
    <w:rPr>
      <w:rFonts w:ascii="Calibri" w:eastAsia="Calibri" w:hAnsi="Calibri" w:cs="Calibri"/>
    </w:rPr>
  </w:style>
  <w:style w:type="paragraph" w:styleId="Footer">
    <w:name w:val="footer"/>
    <w:basedOn w:val="Normal"/>
    <w:link w:val="FooterChar"/>
    <w:uiPriority w:val="99"/>
    <w:unhideWhenUsed/>
    <w:rsid w:val="008E38C4"/>
    <w:pPr>
      <w:tabs>
        <w:tab w:val="center" w:pos="4536"/>
        <w:tab w:val="right" w:pos="9072"/>
      </w:tabs>
      <w:spacing w:after="0" w:line="240" w:lineRule="auto"/>
    </w:pPr>
  </w:style>
  <w:style w:type="character" w:customStyle="1" w:styleId="FooterChar">
    <w:name w:val="Footer Char"/>
    <w:basedOn w:val="DefaultParagraphFont"/>
    <w:link w:val="Footer"/>
    <w:uiPriority w:val="99"/>
    <w:rsid w:val="008E38C4"/>
    <w:rPr>
      <w:rFonts w:ascii="Calibri" w:eastAsia="Calibri" w:hAnsi="Calibri" w:cs="Calibri"/>
    </w:rPr>
  </w:style>
  <w:style w:type="paragraph" w:customStyle="1" w:styleId="EndNoteBibliographyTitle">
    <w:name w:val="EndNote Bibliography Title"/>
    <w:basedOn w:val="Normal"/>
    <w:link w:val="EndNoteBibliographyTitleChar"/>
    <w:rsid w:val="00B77DD3"/>
    <w:pPr>
      <w:spacing w:after="0"/>
      <w:jc w:val="center"/>
    </w:pPr>
    <w:rPr>
      <w:rFonts w:ascii="Calibri Light" w:hAnsi="Calibri Light" w:cs="Calibri Light"/>
      <w:noProof/>
      <w:sz w:val="24"/>
      <w:lang w:val="en-US"/>
    </w:rPr>
  </w:style>
  <w:style w:type="character" w:customStyle="1" w:styleId="EndNoteBibliographyTitleChar">
    <w:name w:val="EndNote Bibliography Title Char"/>
    <w:basedOn w:val="Heading3Char"/>
    <w:link w:val="EndNoteBibliographyTitle"/>
    <w:rsid w:val="00B77DD3"/>
    <w:rPr>
      <w:rFonts w:ascii="Calibri Light" w:eastAsia="Calibri" w:hAnsi="Calibri Light" w:cs="Calibri Light"/>
      <w:noProof/>
      <w:color w:val="1F4D78" w:themeColor="accent1" w:themeShade="7F"/>
      <w:sz w:val="24"/>
      <w:szCs w:val="24"/>
      <w:lang w:val="en-US"/>
    </w:rPr>
  </w:style>
  <w:style w:type="paragraph" w:customStyle="1" w:styleId="EndNoteBibliography">
    <w:name w:val="EndNote Bibliography"/>
    <w:basedOn w:val="Normal"/>
    <w:link w:val="EndNoteBibliographyChar"/>
    <w:rsid w:val="00B77DD3"/>
    <w:pPr>
      <w:spacing w:line="240" w:lineRule="auto"/>
    </w:pPr>
    <w:rPr>
      <w:rFonts w:ascii="Calibri Light" w:hAnsi="Calibri Light" w:cs="Calibri Light"/>
      <w:noProof/>
      <w:sz w:val="24"/>
      <w:lang w:val="en-US"/>
    </w:rPr>
  </w:style>
  <w:style w:type="character" w:customStyle="1" w:styleId="EndNoteBibliographyChar">
    <w:name w:val="EndNote Bibliography Char"/>
    <w:basedOn w:val="Heading3Char"/>
    <w:link w:val="EndNoteBibliography"/>
    <w:rsid w:val="00B77DD3"/>
    <w:rPr>
      <w:rFonts w:ascii="Calibri Light" w:eastAsia="Calibri" w:hAnsi="Calibri Light" w:cs="Calibri Light"/>
      <w:noProof/>
      <w:color w:val="1F4D78" w:themeColor="accent1" w:themeShade="7F"/>
      <w:sz w:val="24"/>
      <w:szCs w:val="24"/>
      <w:lang w:val="en-US"/>
    </w:rPr>
  </w:style>
  <w:style w:type="character" w:styleId="CommentReference">
    <w:name w:val="annotation reference"/>
    <w:basedOn w:val="DefaultParagraphFont"/>
    <w:uiPriority w:val="99"/>
    <w:semiHidden/>
    <w:unhideWhenUsed/>
    <w:rsid w:val="006F697E"/>
    <w:rPr>
      <w:sz w:val="16"/>
      <w:szCs w:val="16"/>
    </w:rPr>
  </w:style>
  <w:style w:type="paragraph" w:styleId="CommentText">
    <w:name w:val="annotation text"/>
    <w:basedOn w:val="Normal"/>
    <w:link w:val="CommentTextChar"/>
    <w:uiPriority w:val="99"/>
    <w:semiHidden/>
    <w:unhideWhenUsed/>
    <w:rsid w:val="006F697E"/>
    <w:pPr>
      <w:spacing w:line="240" w:lineRule="auto"/>
    </w:pPr>
    <w:rPr>
      <w:sz w:val="20"/>
      <w:szCs w:val="20"/>
    </w:rPr>
  </w:style>
  <w:style w:type="character" w:customStyle="1" w:styleId="CommentTextChar">
    <w:name w:val="Comment Text Char"/>
    <w:basedOn w:val="DefaultParagraphFont"/>
    <w:link w:val="CommentText"/>
    <w:uiPriority w:val="99"/>
    <w:semiHidden/>
    <w:rsid w:val="006F697E"/>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6F697E"/>
    <w:rPr>
      <w:b/>
      <w:bCs/>
    </w:rPr>
  </w:style>
  <w:style w:type="character" w:customStyle="1" w:styleId="CommentSubjectChar">
    <w:name w:val="Comment Subject Char"/>
    <w:basedOn w:val="CommentTextChar"/>
    <w:link w:val="CommentSubject"/>
    <w:uiPriority w:val="99"/>
    <w:semiHidden/>
    <w:rsid w:val="006F697E"/>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6F69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697E"/>
    <w:rPr>
      <w:rFonts w:ascii="Segoe UI" w:eastAsia="Calibri" w:hAnsi="Segoe UI" w:cs="Segoe UI"/>
      <w:sz w:val="18"/>
      <w:szCs w:val="18"/>
    </w:rPr>
  </w:style>
  <w:style w:type="paragraph" w:styleId="Caption">
    <w:name w:val="caption"/>
    <w:basedOn w:val="Normal"/>
    <w:next w:val="Normal"/>
    <w:uiPriority w:val="35"/>
    <w:unhideWhenUsed/>
    <w:qFormat/>
    <w:rsid w:val="00205E9B"/>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14.arch.ox.ac.uk/oxcalhelp/hlp_contents.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497</Words>
  <Characters>2836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Helene Rose</dc:creator>
  <cp:keywords/>
  <dc:description/>
  <cp:lastModifiedBy>Boulanger, Matthew</cp:lastModifiedBy>
  <cp:revision>2</cp:revision>
  <dcterms:created xsi:type="dcterms:W3CDTF">2022-03-27T19:19:00Z</dcterms:created>
  <dcterms:modified xsi:type="dcterms:W3CDTF">2022-03-28T13:15:00Z</dcterms:modified>
</cp:coreProperties>
</file>