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B4B5" w14:textId="77777777" w:rsidR="00EA1890" w:rsidRPr="00971CB6" w:rsidRDefault="00EA1890" w:rsidP="00EA1890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971CB6">
        <w:rPr>
          <w:rFonts w:ascii="Times New Roman" w:eastAsia="Times New Roman" w:hAnsi="Times New Roman" w:cs="Times New Roman"/>
          <w:b/>
          <w:bCs/>
        </w:rPr>
        <w:t>Supplementary Information</w:t>
      </w:r>
    </w:p>
    <w:p w14:paraId="6E555593" w14:textId="77777777" w:rsidR="00EA1890" w:rsidRPr="00971CB6" w:rsidRDefault="00EA1890" w:rsidP="00EA189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color w:val="000000"/>
        </w:rPr>
        <w:t>Supplementary Table 1</w:t>
      </w:r>
    </w:p>
    <w:p w14:paraId="5AC0CFBA" w14:textId="77777777" w:rsidR="00EA1890" w:rsidRPr="00971CB6" w:rsidRDefault="00EA1890" w:rsidP="00EA189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color w:val="000000"/>
        </w:rPr>
        <w:t>Supplementary Figure 1</w:t>
      </w:r>
    </w:p>
    <w:p w14:paraId="31EDFEFE" w14:textId="77777777" w:rsidR="00EA1890" w:rsidRPr="00971CB6" w:rsidRDefault="00EA1890" w:rsidP="00EA189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color w:val="000000"/>
        </w:rPr>
        <w:t>Supplementary Figure 2</w:t>
      </w:r>
    </w:p>
    <w:p w14:paraId="125C29BF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b/>
          <w:bCs/>
          <w:color w:val="000000"/>
        </w:rPr>
      </w:pPr>
    </w:p>
    <w:p w14:paraId="74BA4532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b/>
          <w:bCs/>
          <w:color w:val="000000"/>
        </w:rPr>
      </w:pPr>
    </w:p>
    <w:p w14:paraId="28FD93F0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t xml:space="preserve">Supplementary Table 1. </w:t>
      </w:r>
      <w:r w:rsidRPr="00971CB6">
        <w:rPr>
          <w:rFonts w:ascii="Times New Roman" w:hAnsi="Times New Roman" w:cs="Times New Roman"/>
          <w:color w:val="000000"/>
        </w:rPr>
        <w:t>SARS-CoV2 variants and their mutations in S and RBD.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078"/>
        <w:gridCol w:w="1142"/>
        <w:gridCol w:w="1590"/>
        <w:gridCol w:w="1161"/>
        <w:gridCol w:w="3221"/>
        <w:gridCol w:w="1708"/>
      </w:tblGrid>
      <w:tr w:rsidR="00EA1890" w:rsidRPr="00971CB6" w14:paraId="15B7266E" w14:textId="77777777" w:rsidTr="00424ACA">
        <w:tc>
          <w:tcPr>
            <w:tcW w:w="1078" w:type="dxa"/>
          </w:tcPr>
          <w:p w14:paraId="232132EF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1CB6">
              <w:rPr>
                <w:rFonts w:ascii="Times New Roman" w:hAnsi="Times New Roman" w:cs="Times New Roman"/>
                <w:b/>
                <w:bCs/>
                <w:color w:val="000000"/>
              </w:rPr>
              <w:t>Variant name</w:t>
            </w:r>
          </w:p>
        </w:tc>
        <w:tc>
          <w:tcPr>
            <w:tcW w:w="1142" w:type="dxa"/>
          </w:tcPr>
          <w:p w14:paraId="4BABBF02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1CB6">
              <w:rPr>
                <w:rFonts w:ascii="Times New Roman" w:hAnsi="Times New Roman" w:cs="Times New Roman"/>
                <w:b/>
                <w:bCs/>
                <w:color w:val="000000"/>
              </w:rPr>
              <w:t>Greek alphabet name</w:t>
            </w:r>
          </w:p>
        </w:tc>
        <w:tc>
          <w:tcPr>
            <w:tcW w:w="1590" w:type="dxa"/>
          </w:tcPr>
          <w:p w14:paraId="16CB94CF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1CB6">
              <w:rPr>
                <w:rFonts w:ascii="Times New Roman" w:hAnsi="Times New Roman" w:cs="Times New Roman"/>
                <w:b/>
                <w:bCs/>
                <w:color w:val="000000"/>
              </w:rPr>
              <w:t>Classification</w:t>
            </w:r>
          </w:p>
        </w:tc>
        <w:tc>
          <w:tcPr>
            <w:tcW w:w="1161" w:type="dxa"/>
          </w:tcPr>
          <w:p w14:paraId="1B187DF4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1CB6">
              <w:rPr>
                <w:rFonts w:ascii="Times New Roman" w:hAnsi="Times New Roman" w:cs="Times New Roman"/>
                <w:b/>
                <w:bCs/>
                <w:color w:val="000000"/>
              </w:rPr>
              <w:t>Origin</w:t>
            </w:r>
          </w:p>
        </w:tc>
        <w:tc>
          <w:tcPr>
            <w:tcW w:w="3221" w:type="dxa"/>
          </w:tcPr>
          <w:p w14:paraId="15A4A853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1CB6">
              <w:rPr>
                <w:rFonts w:ascii="Times New Roman" w:hAnsi="Times New Roman" w:cs="Times New Roman"/>
                <w:b/>
                <w:bCs/>
                <w:color w:val="000000"/>
              </w:rPr>
              <w:t>S Mutations</w:t>
            </w:r>
          </w:p>
        </w:tc>
        <w:tc>
          <w:tcPr>
            <w:tcW w:w="1708" w:type="dxa"/>
          </w:tcPr>
          <w:p w14:paraId="68DA31D8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1CB6">
              <w:rPr>
                <w:rFonts w:ascii="Times New Roman" w:hAnsi="Times New Roman" w:cs="Times New Roman"/>
                <w:b/>
                <w:bCs/>
                <w:color w:val="000000"/>
              </w:rPr>
              <w:t>RBD mutations</w:t>
            </w:r>
          </w:p>
        </w:tc>
      </w:tr>
      <w:tr w:rsidR="00EA1890" w:rsidRPr="00971CB6" w14:paraId="04278DE7" w14:textId="77777777" w:rsidTr="00424ACA">
        <w:tc>
          <w:tcPr>
            <w:tcW w:w="1078" w:type="dxa"/>
          </w:tcPr>
          <w:p w14:paraId="2E4A0036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B.1.617.2</w:t>
            </w:r>
          </w:p>
        </w:tc>
        <w:tc>
          <w:tcPr>
            <w:tcW w:w="1142" w:type="dxa"/>
          </w:tcPr>
          <w:p w14:paraId="67F6DE92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delta</w:t>
            </w:r>
          </w:p>
        </w:tc>
        <w:tc>
          <w:tcPr>
            <w:tcW w:w="1590" w:type="dxa"/>
          </w:tcPr>
          <w:p w14:paraId="04C587C5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Variant of Concern</w:t>
            </w:r>
          </w:p>
        </w:tc>
        <w:tc>
          <w:tcPr>
            <w:tcW w:w="1161" w:type="dxa"/>
          </w:tcPr>
          <w:p w14:paraId="28F6464B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India</w:t>
            </w:r>
          </w:p>
        </w:tc>
        <w:tc>
          <w:tcPr>
            <w:tcW w:w="3221" w:type="dxa"/>
          </w:tcPr>
          <w:p w14:paraId="0AF367CB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T19R, T95I, G142D, Δ156/157,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CB6">
              <w:rPr>
                <w:rFonts w:ascii="Times New Roman" w:hAnsi="Times New Roman" w:cs="Times New Roman"/>
                <w:color w:val="000000"/>
              </w:rPr>
              <w:t>R158G, L452R, T478K, D614G,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CB6">
              <w:rPr>
                <w:rFonts w:ascii="Times New Roman" w:hAnsi="Times New Roman" w:cs="Times New Roman"/>
                <w:color w:val="000000"/>
              </w:rPr>
              <w:t>P681R, D950N</w:t>
            </w:r>
          </w:p>
        </w:tc>
        <w:tc>
          <w:tcPr>
            <w:tcW w:w="1708" w:type="dxa"/>
          </w:tcPr>
          <w:p w14:paraId="36E1813B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L452R,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CB6">
              <w:rPr>
                <w:rFonts w:ascii="Times New Roman" w:hAnsi="Times New Roman" w:cs="Times New Roman"/>
                <w:color w:val="000000"/>
              </w:rPr>
              <w:t>T478K</w:t>
            </w:r>
          </w:p>
        </w:tc>
      </w:tr>
      <w:tr w:rsidR="00EA1890" w:rsidRPr="00971CB6" w14:paraId="47C81288" w14:textId="77777777" w:rsidTr="00424ACA">
        <w:tc>
          <w:tcPr>
            <w:tcW w:w="1078" w:type="dxa"/>
          </w:tcPr>
          <w:p w14:paraId="7C7B85BF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B.1.1.529</w:t>
            </w:r>
          </w:p>
        </w:tc>
        <w:tc>
          <w:tcPr>
            <w:tcW w:w="1142" w:type="dxa"/>
          </w:tcPr>
          <w:p w14:paraId="29C6DE62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omicron</w:t>
            </w:r>
          </w:p>
        </w:tc>
        <w:tc>
          <w:tcPr>
            <w:tcW w:w="1590" w:type="dxa"/>
          </w:tcPr>
          <w:p w14:paraId="4D4E21F4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Variant of Concern</w:t>
            </w:r>
          </w:p>
        </w:tc>
        <w:tc>
          <w:tcPr>
            <w:tcW w:w="1161" w:type="dxa"/>
          </w:tcPr>
          <w:p w14:paraId="49796B00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South Africa / Botswana</w:t>
            </w:r>
          </w:p>
        </w:tc>
        <w:tc>
          <w:tcPr>
            <w:tcW w:w="3221" w:type="dxa"/>
          </w:tcPr>
          <w:p w14:paraId="520AC547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A67V, delH69, delV70, T95I, G142D, delV143, delY144, delY145, delN211, L212I, ins214EPE, G339D, S371L, S373P, S375F, K417N, N440K, G446S, S477N, T478K, E484A, Q493R, G496S, Q498R, N501Y, Y505H, T547K, D614G, H655Y, N679K, P681H, N764K, D796Y, N856K, Q954H, N969K, L981F</w:t>
            </w:r>
          </w:p>
        </w:tc>
        <w:tc>
          <w:tcPr>
            <w:tcW w:w="1708" w:type="dxa"/>
          </w:tcPr>
          <w:p w14:paraId="023F0C50" w14:textId="77777777" w:rsidR="00EA1890" w:rsidRPr="00971CB6" w:rsidRDefault="00EA1890" w:rsidP="00424ACA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971CB6">
              <w:rPr>
                <w:rFonts w:ascii="Times New Roman" w:hAnsi="Times New Roman" w:cs="Times New Roman"/>
                <w:color w:val="000000"/>
              </w:rPr>
              <w:t>G339D, S371L, S373P, S375F, K417N, N440K, G446S, S477N, T478K, E484A, Q493R, G496S, Q498R, N501Y, Y505H</w:t>
            </w:r>
          </w:p>
        </w:tc>
      </w:tr>
    </w:tbl>
    <w:p w14:paraId="617BD176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b/>
          <w:bCs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661F757B" w14:textId="77777777" w:rsidR="00EA1890" w:rsidRPr="00496A61" w:rsidRDefault="00EA1890" w:rsidP="00EA1890">
      <w:pPr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Figure 1. </w:t>
      </w:r>
      <w:r w:rsidRPr="00971CB6">
        <w:rPr>
          <w:rFonts w:ascii="Times New Roman" w:hAnsi="Times New Roman" w:cs="Times New Roman"/>
          <w:color w:val="000000"/>
        </w:rPr>
        <w:t>Neutralization curves of anti-RBD antibodies</w:t>
      </w:r>
    </w:p>
    <w:p w14:paraId="5FEAD2D0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b/>
          <w:bCs/>
          <w:color w:val="000000"/>
        </w:rPr>
      </w:pPr>
      <w:r w:rsidRPr="00971CB6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 wp14:anchorId="40FAD1DD" wp14:editId="7151E0A0">
            <wp:extent cx="5513056" cy="53111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220" cy="532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5B51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t xml:space="preserve">Supplementary Figure 1. </w:t>
      </w:r>
      <w:r w:rsidRPr="00971CB6">
        <w:rPr>
          <w:rFonts w:ascii="Times New Roman" w:hAnsi="Times New Roman" w:cs="Times New Roman"/>
          <w:color w:val="000000"/>
        </w:rPr>
        <w:t xml:space="preserve">Anti-RBD neutralization curves, corresponding to data in Figure 1, panels C-E. Titration of </w:t>
      </w:r>
      <w:proofErr w:type="spellStart"/>
      <w:r w:rsidRPr="00971CB6">
        <w:rPr>
          <w:rFonts w:ascii="Times New Roman" w:hAnsi="Times New Roman" w:cs="Times New Roman"/>
          <w:color w:val="000000"/>
        </w:rPr>
        <w:t>mAbs</w:t>
      </w:r>
      <w:proofErr w:type="spellEnd"/>
      <w:r w:rsidRPr="00971CB6">
        <w:rPr>
          <w:rFonts w:ascii="Times New Roman" w:hAnsi="Times New Roman" w:cs="Times New Roman"/>
          <w:color w:val="000000"/>
        </w:rPr>
        <w:t xml:space="preserve"> in 5-fold dilutions are shown for </w:t>
      </w:r>
      <w:proofErr w:type="spellStart"/>
      <w:r w:rsidRPr="00971CB6">
        <w:rPr>
          <w:rFonts w:ascii="Times New Roman" w:hAnsi="Times New Roman" w:cs="Times New Roman"/>
          <w:color w:val="000000"/>
        </w:rPr>
        <w:t>pseudoviruses</w:t>
      </w:r>
      <w:proofErr w:type="spellEnd"/>
      <w:r w:rsidRPr="00971CB6">
        <w:rPr>
          <w:rFonts w:ascii="Times New Roman" w:hAnsi="Times New Roman" w:cs="Times New Roman"/>
          <w:color w:val="000000"/>
        </w:rPr>
        <w:t xml:space="preserve"> Wuhan-Hu1 (blue), and variants delta (red), and omicron (green). Regression lines have been omitted for measurements in which antibody was not neutralizing.</w:t>
      </w:r>
    </w:p>
    <w:p w14:paraId="5F09FF87" w14:textId="77777777" w:rsidR="00EA1890" w:rsidRPr="00971CB6" w:rsidRDefault="00EA1890" w:rsidP="00EA1890">
      <w:pPr>
        <w:rPr>
          <w:rFonts w:ascii="Times New Roman" w:hAnsi="Times New Roman" w:cs="Times New Roman"/>
          <w:b/>
          <w:bCs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1D9CB45D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lastRenderedPageBreak/>
        <w:t>Supplementary Figure 2.</w:t>
      </w:r>
      <w:r w:rsidRPr="00971CB6">
        <w:rPr>
          <w:rFonts w:ascii="Times New Roman" w:hAnsi="Times New Roman" w:cs="Times New Roman"/>
          <w:color w:val="000000"/>
        </w:rPr>
        <w:t xml:space="preserve"> Neutralization curves of anti-S2 antibodies</w:t>
      </w:r>
    </w:p>
    <w:p w14:paraId="1FC010DB" w14:textId="77777777" w:rsidR="00EA1890" w:rsidRPr="00971CB6" w:rsidRDefault="00EA1890" w:rsidP="00EA1890">
      <w:pPr>
        <w:spacing w:after="120"/>
        <w:rPr>
          <w:rFonts w:ascii="Times New Roman" w:hAnsi="Times New Roman" w:cs="Times New Roman"/>
          <w:b/>
          <w:bCs/>
          <w:color w:val="000000"/>
        </w:rPr>
      </w:pPr>
      <w:r w:rsidRPr="00971CB6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 wp14:anchorId="6D23560E" wp14:editId="7FA941B5">
            <wp:extent cx="5419396" cy="4502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463" cy="45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35676" w14:textId="77777777" w:rsidR="00EA1890" w:rsidRPr="00971CB6" w:rsidRDefault="00EA1890" w:rsidP="00EA1890">
      <w:pPr>
        <w:rPr>
          <w:rFonts w:ascii="Times New Roman" w:hAnsi="Times New Roman" w:cs="Times New Roman"/>
          <w:b/>
          <w:bCs/>
          <w:color w:val="000000"/>
        </w:rPr>
      </w:pPr>
      <w:r w:rsidRPr="00971CB6">
        <w:rPr>
          <w:rFonts w:ascii="Times New Roman" w:hAnsi="Times New Roman" w:cs="Times New Roman"/>
          <w:b/>
          <w:bCs/>
          <w:color w:val="000000"/>
        </w:rPr>
        <w:t xml:space="preserve">Supplementary Figure 2. </w:t>
      </w:r>
      <w:r w:rsidRPr="00971CB6">
        <w:rPr>
          <w:rFonts w:ascii="Times New Roman" w:hAnsi="Times New Roman" w:cs="Times New Roman"/>
          <w:color w:val="000000"/>
        </w:rPr>
        <w:t xml:space="preserve">Anti-S2 neutralization curves, corresponding to data in Figure 1, panel F. Titration of </w:t>
      </w:r>
      <w:proofErr w:type="spellStart"/>
      <w:r w:rsidRPr="00971CB6">
        <w:rPr>
          <w:rFonts w:ascii="Times New Roman" w:hAnsi="Times New Roman" w:cs="Times New Roman"/>
          <w:color w:val="000000"/>
        </w:rPr>
        <w:t>mAbs</w:t>
      </w:r>
      <w:proofErr w:type="spellEnd"/>
      <w:r w:rsidRPr="00971CB6">
        <w:rPr>
          <w:rFonts w:ascii="Times New Roman" w:hAnsi="Times New Roman" w:cs="Times New Roman"/>
          <w:color w:val="000000"/>
        </w:rPr>
        <w:t xml:space="preserve"> in 5-fold dilutions are shown for </w:t>
      </w:r>
      <w:proofErr w:type="spellStart"/>
      <w:r w:rsidRPr="00971CB6">
        <w:rPr>
          <w:rFonts w:ascii="Times New Roman" w:hAnsi="Times New Roman" w:cs="Times New Roman"/>
          <w:color w:val="000000"/>
        </w:rPr>
        <w:t>pseudoviruses</w:t>
      </w:r>
      <w:proofErr w:type="spellEnd"/>
      <w:r w:rsidRPr="00971CB6">
        <w:rPr>
          <w:rFonts w:ascii="Times New Roman" w:hAnsi="Times New Roman" w:cs="Times New Roman"/>
          <w:color w:val="000000"/>
        </w:rPr>
        <w:t xml:space="preserve"> Wuhan-Hu1 (blue), and variants delta (red), and omicron (green). Regression lines have been omitted for measurements in which antibody was not neutralizing.</w:t>
      </w:r>
    </w:p>
    <w:p w14:paraId="6628A97B" w14:textId="77777777" w:rsidR="00EA1890" w:rsidRPr="00A26DD0" w:rsidRDefault="00EA1890" w:rsidP="00EA1890">
      <w:pPr>
        <w:widowControl w:val="0"/>
        <w:spacing w:line="360" w:lineRule="auto"/>
        <w:rPr>
          <w:rFonts w:ascii="Times New Roman" w:hAnsi="Times New Roman" w:cs="Times New Roman"/>
        </w:rPr>
      </w:pPr>
    </w:p>
    <w:p w14:paraId="793E241B" w14:textId="77777777" w:rsidR="003F0852" w:rsidRDefault="003F0852"/>
    <w:sectPr w:rsidR="003F0852" w:rsidSect="0012440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23030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4AA8E1" w14:textId="77777777" w:rsidR="00C5745C" w:rsidRDefault="00EA1890" w:rsidP="00F341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3D776A" w14:textId="77777777" w:rsidR="00C5745C" w:rsidRDefault="00EA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241918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93C7EE" w14:textId="77777777" w:rsidR="00C5745C" w:rsidRDefault="00EA1890" w:rsidP="00F341EF">
        <w:pPr>
          <w:pStyle w:val="Footer"/>
          <w:framePr w:wrap="none" w:vAnchor="text" w:hAnchor="margin" w:xAlign="center" w:y="1"/>
          <w:rPr>
            <w:rStyle w:val="PageNumber"/>
          </w:rPr>
        </w:pPr>
        <w:r w:rsidRPr="00C5745C">
          <w:rPr>
            <w:rStyle w:val="PageNumber"/>
            <w:rFonts w:ascii="Times New Roman" w:hAnsi="Times New Roman" w:cs="Times New Roman"/>
          </w:rPr>
          <w:fldChar w:fldCharType="begin"/>
        </w:r>
        <w:r w:rsidRPr="00C5745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5745C">
          <w:rPr>
            <w:rStyle w:val="PageNumber"/>
            <w:rFonts w:ascii="Times New Roman" w:hAnsi="Times New Roman" w:cs="Times New Roman"/>
          </w:rPr>
          <w:fldChar w:fldCharType="separate"/>
        </w:r>
        <w:r w:rsidRPr="00C5745C">
          <w:rPr>
            <w:rStyle w:val="PageNumber"/>
            <w:rFonts w:ascii="Times New Roman" w:hAnsi="Times New Roman" w:cs="Times New Roman"/>
            <w:noProof/>
          </w:rPr>
          <w:t>10</w:t>
        </w:r>
        <w:r w:rsidRPr="00C5745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E69FF08" w14:textId="77777777" w:rsidR="00C5745C" w:rsidRDefault="00EA189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90"/>
    <w:rsid w:val="0012440B"/>
    <w:rsid w:val="003F0852"/>
    <w:rsid w:val="00E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7A9C0"/>
  <w15:chartTrackingRefBased/>
  <w15:docId w15:val="{4A254DDE-248B-F641-9D36-90ED36E5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90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18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1890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Volker Lanz</dc:creator>
  <cp:keywords/>
  <dc:description/>
  <cp:lastModifiedBy>Tobias Volker Lanz</cp:lastModifiedBy>
  <cp:revision>1</cp:revision>
  <dcterms:created xsi:type="dcterms:W3CDTF">2022-04-12T05:39:00Z</dcterms:created>
  <dcterms:modified xsi:type="dcterms:W3CDTF">2022-04-12T05:40:00Z</dcterms:modified>
</cp:coreProperties>
</file>