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510DC" w14:textId="77777777" w:rsidR="00874D2F" w:rsidRPr="00617389" w:rsidRDefault="00874D2F" w:rsidP="00874D2F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Supplementary </w:t>
      </w:r>
      <w:r w:rsidRPr="00617389">
        <w:rPr>
          <w:rFonts w:ascii="Times New Roman" w:hAnsi="Times New Roman" w:cs="Times New Roman" w:hint="eastAsia"/>
          <w:sz w:val="22"/>
          <w:szCs w:val="24"/>
        </w:rPr>
        <w:t xml:space="preserve">Table </w:t>
      </w:r>
      <w:r>
        <w:rPr>
          <w:rFonts w:ascii="Times New Roman" w:hAnsi="Times New Roman" w:cs="Times New Roman"/>
          <w:sz w:val="22"/>
          <w:szCs w:val="24"/>
        </w:rPr>
        <w:t>1</w:t>
      </w:r>
      <w:r w:rsidRPr="00617389"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</w:rPr>
        <w:t>Patients who received PD-1 inhibitors for postoperative recurrent diseases</w:t>
      </w:r>
    </w:p>
    <w:p w14:paraId="3B548537" w14:textId="77777777" w:rsidR="00874D2F" w:rsidRPr="00617389" w:rsidRDefault="00874D2F" w:rsidP="00874D2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8931" w:type="dxa"/>
        <w:tblInd w:w="-28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6"/>
        <w:gridCol w:w="851"/>
        <w:gridCol w:w="1134"/>
        <w:gridCol w:w="1134"/>
        <w:gridCol w:w="1134"/>
        <w:gridCol w:w="1701"/>
        <w:gridCol w:w="1417"/>
        <w:gridCol w:w="1134"/>
      </w:tblGrid>
      <w:tr w:rsidR="00874D2F" w:rsidRPr="00493618" w14:paraId="3901A7A1" w14:textId="77777777" w:rsidTr="0027544E">
        <w:trPr>
          <w:trHeight w:val="629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14:paraId="348758C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65EDA3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/>
                <w:szCs w:val="21"/>
              </w:rPr>
              <w:t>Stage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14:paraId="2C5A5F2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/>
                <w:szCs w:val="21"/>
              </w:rPr>
              <w:t>Histology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14:paraId="22014C5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/>
                <w:szCs w:val="21"/>
              </w:rPr>
              <w:t>Time to recurrence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14:paraId="26D9572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/>
                <w:szCs w:val="21"/>
              </w:rPr>
              <w:t>Recurrence pattern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F2497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493618">
              <w:rPr>
                <w:rFonts w:ascii="Times New Roman" w:hAnsi="Times New Roman" w:cs="Times New Roman"/>
                <w:szCs w:val="21"/>
              </w:rPr>
              <w:t>D-1 inhibitors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F843B3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</w:t>
            </w:r>
            <w:r w:rsidRPr="00493618">
              <w:rPr>
                <w:rFonts w:ascii="Times New Roman" w:hAnsi="Times New Roman" w:cs="Times New Roman"/>
                <w:szCs w:val="21"/>
              </w:rPr>
              <w:t>rder of regimen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14:paraId="3E4A072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/>
                <w:szCs w:val="21"/>
              </w:rPr>
              <w:t>Clinical r</w:t>
            </w:r>
            <w:r>
              <w:rPr>
                <w:rFonts w:ascii="Times New Roman" w:hAnsi="Times New Roman" w:cs="Times New Roman"/>
                <w:szCs w:val="21"/>
              </w:rPr>
              <w:t>e</w:t>
            </w:r>
            <w:r w:rsidRPr="00493618">
              <w:rPr>
                <w:rFonts w:ascii="Times New Roman" w:hAnsi="Times New Roman" w:cs="Times New Roman"/>
                <w:szCs w:val="21"/>
              </w:rPr>
              <w:t>sponse</w:t>
            </w:r>
          </w:p>
        </w:tc>
      </w:tr>
      <w:tr w:rsidR="00874D2F" w:rsidRPr="00493618" w14:paraId="6725657C" w14:textId="77777777" w:rsidTr="0027544E">
        <w:trPr>
          <w:trHeight w:val="300"/>
        </w:trPr>
        <w:tc>
          <w:tcPr>
            <w:tcW w:w="42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F88AF5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BC87DD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493618">
              <w:rPr>
                <w:rFonts w:ascii="Times New Roman" w:hAnsi="Times New Roman" w:cs="Times New Roman"/>
                <w:szCs w:val="21"/>
              </w:rPr>
              <w:t>IB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0B4CD2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21908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330116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 months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618CFB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Both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E5B93C" w14:textId="77777777" w:rsidR="00874D2F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Cisplatin</w:t>
            </w:r>
          </w:p>
          <w:p w14:paraId="78000225" w14:textId="77777777" w:rsidR="00874D2F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Pemetrexed</w:t>
            </w:r>
          </w:p>
          <w:p w14:paraId="335F2CF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4DE74F" w14:textId="77777777" w:rsidR="00874D2F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090889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  <w:p w14:paraId="78AFB622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7EB40E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0CBF3C7B" w14:textId="77777777" w:rsidTr="0027544E">
        <w:trPr>
          <w:trHeight w:val="355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0B32D2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D7E24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0F63C1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21908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72A6ED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7A945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99709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Nivolumab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8170C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090889">
              <w:rPr>
                <w:rFonts w:ascii="Times New Roman" w:hAnsi="Times New Roman" w:cs="Times New Roman"/>
                <w:szCs w:val="21"/>
                <w:vertAlign w:val="superscript"/>
              </w:rPr>
              <w:t>rd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CF676C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7CBD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B07CBD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03AA7AE6" w14:textId="77777777" w:rsidTr="0027544E">
        <w:trPr>
          <w:trHeight w:val="13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F7FEE8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EEE2EB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83FDD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21908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AE069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3FE37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0690D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87B">
              <w:rPr>
                <w:rFonts w:ascii="Times New Roman" w:hAnsi="Times New Roman" w:cs="Times New Roman"/>
                <w:szCs w:val="21"/>
              </w:rPr>
              <w:t>Nivolumab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EF79ED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090889">
              <w:rPr>
                <w:rFonts w:ascii="Times New Roman" w:hAnsi="Times New Roman" w:cs="Times New Roman"/>
                <w:szCs w:val="21"/>
                <w:vertAlign w:val="superscript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25293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7CBD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B07CBD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58793698" w14:textId="77777777" w:rsidTr="0027544E">
        <w:trPr>
          <w:trHeight w:val="341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E39763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78D95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36FC1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Squamous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726A4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650BA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istant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7CCCEC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87B">
              <w:rPr>
                <w:rFonts w:ascii="Times New Roman" w:hAnsi="Times New Roman" w:cs="Times New Roman"/>
                <w:szCs w:val="21"/>
              </w:rPr>
              <w:t>Nivolumab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CE6FF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090889">
              <w:rPr>
                <w:rFonts w:ascii="Times New Roman" w:hAnsi="Times New Roman" w:cs="Times New Roman"/>
                <w:szCs w:val="21"/>
                <w:vertAlign w:val="superscript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AA6F35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1650B8C3" w14:textId="77777777" w:rsidTr="0027544E">
        <w:trPr>
          <w:trHeight w:val="121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D30461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FE27F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50045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Pleomorphic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C4A20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88C78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C6FA4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1C6FA4">
              <w:rPr>
                <w:rFonts w:ascii="Times New Roman" w:hAnsi="Times New Roman" w:cs="Times New Roman"/>
                <w:szCs w:val="21"/>
              </w:rPr>
              <w:t>istant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5A54FD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87B">
              <w:rPr>
                <w:rFonts w:ascii="Times New Roman" w:hAnsi="Times New Roman" w:cs="Times New Roman"/>
                <w:szCs w:val="21"/>
              </w:rPr>
              <w:t>Nivolumab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7B3F6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090889">
              <w:rPr>
                <w:rFonts w:ascii="Times New Roman" w:hAnsi="Times New Roman" w:cs="Times New Roman"/>
                <w:szCs w:val="21"/>
                <w:vertAlign w:val="superscript"/>
              </w:rPr>
              <w:t>rd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3D50C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7CBD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B07CBD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071F6ED4" w14:textId="77777777" w:rsidTr="0027544E">
        <w:trPr>
          <w:trHeight w:val="32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1CCDBD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1AC07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575F23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A29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E9B8D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6555D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C6FA4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1C6FA4">
              <w:rPr>
                <w:rFonts w:ascii="Times New Roman" w:hAnsi="Times New Roman" w:cs="Times New Roman"/>
                <w:szCs w:val="21"/>
              </w:rPr>
              <w:t>istant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9B006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87B">
              <w:rPr>
                <w:rFonts w:ascii="Times New Roman" w:hAnsi="Times New Roman" w:cs="Times New Roman"/>
                <w:szCs w:val="21"/>
              </w:rPr>
              <w:t>Nivolumab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6C684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261">
              <w:rPr>
                <w:rFonts w:ascii="Times New Roman" w:hAnsi="Times New Roman" w:cs="Times New Roman"/>
                <w:szCs w:val="21"/>
              </w:rPr>
              <w:t>2</w:t>
            </w:r>
            <w:r w:rsidRPr="00286261">
              <w:rPr>
                <w:rFonts w:ascii="Times New Roman" w:hAnsi="Times New Roman" w:cs="Times New Roman"/>
                <w:szCs w:val="21"/>
                <w:vertAlign w:val="superscript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EA6B33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2ADC1941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BEB72B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9BA233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AA7DA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A29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A45F7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F0321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BED44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5187B">
              <w:rPr>
                <w:rFonts w:ascii="Times New Roman" w:hAnsi="Times New Roman" w:cs="Times New Roman"/>
                <w:szCs w:val="21"/>
              </w:rPr>
              <w:t>Nivolumab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E38B6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6261">
              <w:rPr>
                <w:rFonts w:ascii="Times New Roman" w:hAnsi="Times New Roman" w:cs="Times New Roman"/>
                <w:szCs w:val="21"/>
              </w:rPr>
              <w:t>2</w:t>
            </w:r>
            <w:r w:rsidRPr="00286261">
              <w:rPr>
                <w:rFonts w:ascii="Times New Roman" w:hAnsi="Times New Roman" w:cs="Times New Roman"/>
                <w:szCs w:val="21"/>
                <w:vertAlign w:val="superscript"/>
              </w:rPr>
              <w:t>nd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67CACD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4E4CE61D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8C192F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305BC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3DF52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A29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F1B4E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B6BBF1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Both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54F035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8FEB0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397512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7CBD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B07CBD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7C804B77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724D7AD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73035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53948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dsq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7668F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A5CF1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061C11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6F7DE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3F17C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114C7FC3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0DBFF1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D57D0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2967E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Pleomorphic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84E3E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28424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C6FA4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1C6FA4">
              <w:rPr>
                <w:rFonts w:ascii="Times New Roman" w:hAnsi="Times New Roman" w:cs="Times New Roman"/>
                <w:szCs w:val="21"/>
              </w:rPr>
              <w:t>istant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8480F5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04781"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53E995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34C3E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307E5852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ECE2592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8421B1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0D3A0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Squamous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76DC6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F2436C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113E35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04781"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8C450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410C3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07CBD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B07CBD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1836F00D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A0F206C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5BB8E2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IIB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D0947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DB5A7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2A4F8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3A1F79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04781"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D6439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EBE18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95CD5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295CD5"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50C78516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EA3E2A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3A5EBB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510BC5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Squamous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3D4442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705A9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3CF8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3F3CF8">
              <w:rPr>
                <w:rFonts w:ascii="Times New Roman" w:hAnsi="Times New Roman" w:cs="Times New Roman"/>
                <w:szCs w:val="21"/>
              </w:rPr>
              <w:t>istant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5018B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04781"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CFFCDD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249DD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0A8BB606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1498A3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49198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663CCC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3872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371A4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F7EA2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F3CF8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3F3CF8">
              <w:rPr>
                <w:rFonts w:ascii="Times New Roman" w:hAnsi="Times New Roman" w:cs="Times New Roman"/>
                <w:szCs w:val="21"/>
              </w:rPr>
              <w:t>istant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DF14F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04781"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341B0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FE9AF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C792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CC792B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7582D822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CD2B1D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FC43CB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C1844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C3872"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FDA212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months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3F381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5601"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56F8D6" w14:textId="77777777" w:rsidR="00874D2F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Cisplatin</w:t>
            </w:r>
          </w:p>
          <w:p w14:paraId="0B94EB9C" w14:textId="77777777" w:rsidR="00874D2F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Pemetrexed</w:t>
            </w:r>
          </w:p>
          <w:p w14:paraId="6B1F662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A000D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4D74B3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C792B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CC792B">
              <w:rPr>
                <w:rFonts w:ascii="Times New Roman" w:hAnsi="Times New Roman" w:cs="Times New Roman"/>
                <w:szCs w:val="21"/>
              </w:rPr>
              <w:t>R</w:t>
            </w:r>
          </w:p>
        </w:tc>
      </w:tr>
      <w:tr w:rsidR="00874D2F" w:rsidRPr="00493618" w14:paraId="18AAB201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right w:val="nil"/>
            </w:tcBorders>
          </w:tcPr>
          <w:p w14:paraId="37AA79C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0E90A6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3D0037A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Squamous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E222A9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 months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FCA04A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5601"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217448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4FCD"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769A2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276B5">
              <w:rPr>
                <w:rFonts w:ascii="Times New Roman" w:hAnsi="Times New Roman" w:cs="Times New Roman"/>
                <w:szCs w:val="21"/>
              </w:rPr>
              <w:t>1</w:t>
            </w:r>
            <w:r w:rsidRPr="00D276B5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B04227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  <w:tr w:rsidR="00874D2F" w:rsidRPr="00493618" w14:paraId="4EF937D6" w14:textId="77777777" w:rsidTr="0027544E">
        <w:trPr>
          <w:trHeight w:val="249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7B9F8F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1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93618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A530E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IB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52D73B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Adeno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17B1D2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months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0DB8C0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5601">
              <w:rPr>
                <w:rFonts w:ascii="Times New Roman" w:hAnsi="Times New Roman" w:cs="Times New Roman"/>
                <w:szCs w:val="21"/>
              </w:rPr>
              <w:t>Local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59A6E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24FCD">
              <w:rPr>
                <w:rFonts w:ascii="Times New Roman" w:hAnsi="Times New Roman" w:cs="Times New Roman"/>
                <w:szCs w:val="21"/>
              </w:rPr>
              <w:t>Pembrolizumab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B25164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090889">
              <w:rPr>
                <w:rFonts w:ascii="Times New Roman" w:hAnsi="Times New Roman" w:cs="Times New Roman"/>
                <w:szCs w:val="21"/>
                <w:vertAlign w:val="superscript"/>
              </w:rPr>
              <w:t>th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94497" w14:textId="77777777" w:rsidR="00874D2F" w:rsidRPr="00493618" w:rsidRDefault="00874D2F" w:rsidP="0027544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</w:p>
        </w:tc>
      </w:tr>
    </w:tbl>
    <w:p w14:paraId="49DFE48F" w14:textId="77777777" w:rsidR="00874D2F" w:rsidRPr="00EF3CB7" w:rsidRDefault="00874D2F" w:rsidP="00874D2F">
      <w:r>
        <w:rPr>
          <w:rFonts w:ascii="Times New Roman" w:hAnsi="Times New Roman" w:cs="Times New Roman"/>
          <w:szCs w:val="28"/>
        </w:rPr>
        <w:t xml:space="preserve">PD-1, </w:t>
      </w:r>
      <w:r w:rsidRPr="00230C36">
        <w:rPr>
          <w:rFonts w:ascii="Times New Roman" w:hAnsi="Times New Roman" w:cs="Times New Roman"/>
          <w:szCs w:val="21"/>
        </w:rPr>
        <w:t xml:space="preserve">programmed cell death-1; </w:t>
      </w:r>
      <w:proofErr w:type="spellStart"/>
      <w:r>
        <w:rPr>
          <w:rFonts w:ascii="Times New Roman" w:hAnsi="Times New Roman" w:cs="Times New Roman"/>
          <w:szCs w:val="21"/>
        </w:rPr>
        <w:t>Adsq</w:t>
      </w:r>
      <w:proofErr w:type="spellEnd"/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adenosquamous</w:t>
      </w:r>
      <w:proofErr w:type="spellEnd"/>
      <w:r>
        <w:rPr>
          <w:rFonts w:ascii="Times New Roman" w:hAnsi="Times New Roman" w:cs="Times New Roman"/>
          <w:szCs w:val="21"/>
        </w:rPr>
        <w:t xml:space="preserve"> cell carcinoma; </w:t>
      </w:r>
      <w:r>
        <w:rPr>
          <w:rFonts w:ascii="Times New Roman" w:hAnsi="Times New Roman" w:cs="Times New Roman"/>
          <w:szCs w:val="28"/>
        </w:rPr>
        <w:t>PR, partial response; PD, progressive disease; SD, stable disease.</w:t>
      </w:r>
    </w:p>
    <w:p w14:paraId="7FD16B58" w14:textId="77777777" w:rsidR="0044350F" w:rsidRPr="00874D2F" w:rsidRDefault="0044350F"/>
    <w:sectPr w:rsidR="0044350F" w:rsidRPr="00874D2F" w:rsidSect="003D68A4">
      <w:pgSz w:w="11906" w:h="16838"/>
      <w:pgMar w:top="1985" w:right="2408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D2F"/>
    <w:rsid w:val="0044350F"/>
    <w:rsid w:val="0087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0BDDC5"/>
  <w15:chartTrackingRefBased/>
  <w15:docId w15:val="{25EE33F8-D94D-48DB-87FF-FC4916EA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D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嶋田 善久</dc:creator>
  <cp:keywords/>
  <dc:description/>
  <cp:lastModifiedBy>嶋田 善久</cp:lastModifiedBy>
  <cp:revision>1</cp:revision>
  <dcterms:created xsi:type="dcterms:W3CDTF">2021-01-20T04:27:00Z</dcterms:created>
  <dcterms:modified xsi:type="dcterms:W3CDTF">2021-01-20T04:28:00Z</dcterms:modified>
</cp:coreProperties>
</file>