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3E98EE" w14:textId="6CA1A96D" w:rsidR="00620D9B" w:rsidRPr="00FC6319" w:rsidRDefault="004478B6" w:rsidP="00FC6319">
      <w:pPr>
        <w:spacing w:line="276" w:lineRule="auto"/>
        <w:jc w:val="center"/>
        <w:rPr>
          <w:rFonts w:ascii="Times New Roman" w:hAnsi="Times New Roman" w:cs="Times New Roman"/>
          <w:b/>
          <w:bCs/>
          <w:sz w:val="32"/>
          <w:szCs w:val="32"/>
        </w:rPr>
      </w:pPr>
      <w:r w:rsidRPr="00FC6319">
        <w:rPr>
          <w:rFonts w:ascii="Times New Roman" w:hAnsi="Times New Roman" w:cs="Times New Roman"/>
          <w:b/>
          <w:bCs/>
          <w:sz w:val="32"/>
          <w:szCs w:val="32"/>
        </w:rPr>
        <w:t xml:space="preserve">Supplemental </w:t>
      </w:r>
      <w:r w:rsidR="00151680" w:rsidRPr="00FC6319">
        <w:rPr>
          <w:rFonts w:ascii="Times New Roman" w:hAnsi="Times New Roman" w:cs="Times New Roman"/>
          <w:b/>
          <w:bCs/>
          <w:sz w:val="32"/>
          <w:szCs w:val="32"/>
        </w:rPr>
        <w:t>Information</w:t>
      </w:r>
    </w:p>
    <w:p w14:paraId="0F491C59" w14:textId="77777777" w:rsidR="00FC6319" w:rsidRDefault="00FC6319" w:rsidP="00FC6319">
      <w:pPr>
        <w:spacing w:line="276" w:lineRule="auto"/>
        <w:jc w:val="center"/>
        <w:rPr>
          <w:rFonts w:ascii="Times New Roman" w:hAnsi="Times New Roman" w:cs="Times New Roman"/>
          <w:b/>
          <w:bCs/>
          <w:sz w:val="24"/>
          <w:szCs w:val="24"/>
        </w:rPr>
      </w:pPr>
    </w:p>
    <w:p w14:paraId="5A307C71" w14:textId="4CE52F01" w:rsidR="00FC6319" w:rsidRDefault="00FC6319" w:rsidP="00FC6319">
      <w:pPr>
        <w:spacing w:line="276" w:lineRule="auto"/>
        <w:jc w:val="center"/>
        <w:rPr>
          <w:rFonts w:ascii="Times New Roman" w:hAnsi="Times New Roman" w:cs="Times New Roman"/>
          <w:b/>
          <w:bCs/>
          <w:sz w:val="24"/>
          <w:szCs w:val="24"/>
        </w:rPr>
      </w:pPr>
      <w:r w:rsidRPr="000F538C">
        <w:rPr>
          <w:rFonts w:ascii="Times New Roman" w:hAnsi="Times New Roman" w:cs="Times New Roman"/>
          <w:b/>
          <w:bCs/>
          <w:sz w:val="24"/>
          <w:szCs w:val="24"/>
        </w:rPr>
        <w:t xml:space="preserve">Development of </w:t>
      </w:r>
      <w:r w:rsidRPr="00A85BDA">
        <w:rPr>
          <w:rFonts w:ascii="Times New Roman" w:hAnsi="Times New Roman" w:cs="Times New Roman"/>
          <w:b/>
          <w:bCs/>
          <w:sz w:val="24"/>
          <w:szCs w:val="24"/>
        </w:rPr>
        <w:t>Nb</w:t>
      </w:r>
      <w:r w:rsidRPr="00A85BDA">
        <w:rPr>
          <w:rFonts w:ascii="Times New Roman" w:hAnsi="Times New Roman" w:cs="Times New Roman"/>
          <w:b/>
          <w:bCs/>
          <w:sz w:val="24"/>
          <w:szCs w:val="24"/>
          <w:vertAlign w:val="subscript"/>
        </w:rPr>
        <w:t>3</w:t>
      </w:r>
      <w:r w:rsidRPr="00A85BDA">
        <w:rPr>
          <w:rFonts w:ascii="Times New Roman" w:hAnsi="Times New Roman" w:cs="Times New Roman"/>
          <w:b/>
          <w:bCs/>
          <w:sz w:val="24"/>
          <w:szCs w:val="24"/>
        </w:rPr>
        <w:t>Sn/Al</w:t>
      </w:r>
      <w:r w:rsidRPr="00A85BDA">
        <w:rPr>
          <w:rFonts w:ascii="Times New Roman" w:hAnsi="Times New Roman" w:cs="Times New Roman"/>
          <w:b/>
          <w:bCs/>
          <w:sz w:val="24"/>
          <w:szCs w:val="24"/>
          <w:vertAlign w:val="subscript"/>
        </w:rPr>
        <w:t>2</w:t>
      </w:r>
      <w:r w:rsidRPr="00A85BDA">
        <w:rPr>
          <w:rFonts w:ascii="Times New Roman" w:hAnsi="Times New Roman" w:cs="Times New Roman"/>
          <w:b/>
          <w:bCs/>
          <w:sz w:val="24"/>
          <w:szCs w:val="24"/>
        </w:rPr>
        <w:t>O</w:t>
      </w:r>
      <w:r w:rsidRPr="00A85BDA">
        <w:rPr>
          <w:rFonts w:ascii="Times New Roman" w:hAnsi="Times New Roman" w:cs="Times New Roman"/>
          <w:b/>
          <w:bCs/>
          <w:sz w:val="24"/>
          <w:szCs w:val="24"/>
          <w:vertAlign w:val="subscript"/>
        </w:rPr>
        <w:t>3</w:t>
      </w:r>
      <w:r w:rsidRPr="00A85BDA">
        <w:rPr>
          <w:rFonts w:ascii="Times New Roman" w:hAnsi="Times New Roman" w:cs="Times New Roman"/>
          <w:b/>
          <w:bCs/>
          <w:sz w:val="24"/>
          <w:szCs w:val="24"/>
        </w:rPr>
        <w:t xml:space="preserve"> </w:t>
      </w:r>
      <w:proofErr w:type="spellStart"/>
      <w:r w:rsidRPr="00A85BDA">
        <w:rPr>
          <w:rFonts w:ascii="Times New Roman" w:hAnsi="Times New Roman" w:cs="Times New Roman"/>
          <w:b/>
          <w:bCs/>
          <w:sz w:val="24"/>
          <w:szCs w:val="24"/>
        </w:rPr>
        <w:t>mulilayers</w:t>
      </w:r>
      <w:proofErr w:type="spellEnd"/>
      <w:r w:rsidRPr="00A85BDA">
        <w:rPr>
          <w:rFonts w:ascii="Times New Roman" w:hAnsi="Times New Roman" w:cs="Times New Roman"/>
          <w:b/>
          <w:bCs/>
          <w:sz w:val="24"/>
          <w:szCs w:val="24"/>
        </w:rPr>
        <w:t xml:space="preserve"> for superconducting </w:t>
      </w:r>
      <w:r>
        <w:rPr>
          <w:rFonts w:ascii="Times New Roman" w:hAnsi="Times New Roman" w:cs="Times New Roman"/>
          <w:b/>
          <w:bCs/>
          <w:sz w:val="24"/>
          <w:szCs w:val="24"/>
        </w:rPr>
        <w:t xml:space="preserve">high field </w:t>
      </w:r>
      <w:r w:rsidRPr="00A85BDA">
        <w:rPr>
          <w:rFonts w:ascii="Times New Roman" w:hAnsi="Times New Roman" w:cs="Times New Roman"/>
          <w:b/>
          <w:bCs/>
          <w:sz w:val="24"/>
          <w:szCs w:val="24"/>
        </w:rPr>
        <w:t>radio-frequency applications</w:t>
      </w:r>
    </w:p>
    <w:p w14:paraId="1122D318" w14:textId="77777777" w:rsidR="00FC6319" w:rsidRDefault="00FC6319" w:rsidP="00FC6319">
      <w:pPr>
        <w:spacing w:line="276" w:lineRule="auto"/>
        <w:jc w:val="center"/>
        <w:rPr>
          <w:rFonts w:ascii="Times New Roman" w:hAnsi="Times New Roman" w:cs="Times New Roman"/>
          <w:sz w:val="24"/>
          <w:szCs w:val="24"/>
        </w:rPr>
      </w:pPr>
    </w:p>
    <w:p w14:paraId="472F0E2D" w14:textId="77777777" w:rsidR="00AA65C1" w:rsidRDefault="00AA65C1" w:rsidP="00AA65C1">
      <w:pPr>
        <w:spacing w:line="276" w:lineRule="auto"/>
        <w:jc w:val="center"/>
        <w:rPr>
          <w:rFonts w:ascii="Times New Roman" w:hAnsi="Times New Roman" w:cs="Times New Roman"/>
          <w:sz w:val="24"/>
          <w:szCs w:val="24"/>
        </w:rPr>
      </w:pPr>
      <w:r>
        <w:rPr>
          <w:rFonts w:ascii="Times New Roman" w:hAnsi="Times New Roman" w:cs="Times New Roman"/>
          <w:sz w:val="24"/>
          <w:szCs w:val="24"/>
        </w:rPr>
        <w:t>Chris Sundahl</w:t>
      </w:r>
      <w:r>
        <w:rPr>
          <w:rFonts w:ascii="Times New Roman" w:hAnsi="Times New Roman" w:cs="Times New Roman"/>
          <w:sz w:val="24"/>
          <w:szCs w:val="24"/>
          <w:vertAlign w:val="superscript"/>
        </w:rPr>
        <w:t>1</w:t>
      </w:r>
      <w:r>
        <w:rPr>
          <w:rFonts w:ascii="Times New Roman" w:hAnsi="Times New Roman" w:cs="Times New Roman"/>
          <w:sz w:val="24"/>
          <w:szCs w:val="24"/>
        </w:rPr>
        <w:t>, Junki Makita</w:t>
      </w:r>
      <w:r>
        <w:rPr>
          <w:rFonts w:ascii="Times New Roman" w:hAnsi="Times New Roman" w:cs="Times New Roman"/>
          <w:sz w:val="24"/>
          <w:szCs w:val="24"/>
          <w:vertAlign w:val="superscript"/>
        </w:rPr>
        <w:t>2</w:t>
      </w:r>
      <w:r>
        <w:rPr>
          <w:rFonts w:ascii="Times New Roman" w:hAnsi="Times New Roman" w:cs="Times New Roman"/>
          <w:sz w:val="24"/>
          <w:szCs w:val="24"/>
        </w:rPr>
        <w:t>, Paul B. Welander</w:t>
      </w:r>
      <w:r>
        <w:rPr>
          <w:rFonts w:ascii="Times New Roman" w:hAnsi="Times New Roman" w:cs="Times New Roman"/>
          <w:sz w:val="24"/>
          <w:szCs w:val="24"/>
          <w:vertAlign w:val="superscript"/>
        </w:rPr>
        <w:t>3</w:t>
      </w:r>
      <w:r>
        <w:rPr>
          <w:rFonts w:ascii="Times New Roman" w:hAnsi="Times New Roman" w:cs="Times New Roman"/>
          <w:sz w:val="24"/>
          <w:szCs w:val="24"/>
        </w:rPr>
        <w:t>, Yi-Feng Su</w:t>
      </w:r>
      <w:r>
        <w:rPr>
          <w:rFonts w:ascii="Times New Roman" w:hAnsi="Times New Roman" w:cs="Times New Roman"/>
          <w:sz w:val="24"/>
          <w:szCs w:val="24"/>
          <w:vertAlign w:val="superscript"/>
        </w:rPr>
        <w:t>4</w:t>
      </w:r>
      <w:r>
        <w:rPr>
          <w:rFonts w:ascii="Times New Roman" w:hAnsi="Times New Roman" w:cs="Times New Roman"/>
          <w:sz w:val="24"/>
          <w:szCs w:val="24"/>
        </w:rPr>
        <w:t>, Fumitake Kametani</w:t>
      </w:r>
      <w:r>
        <w:rPr>
          <w:rFonts w:ascii="Times New Roman" w:hAnsi="Times New Roman" w:cs="Times New Roman"/>
          <w:sz w:val="24"/>
          <w:szCs w:val="24"/>
          <w:vertAlign w:val="superscript"/>
        </w:rPr>
        <w:t>4,5</w:t>
      </w:r>
      <w:r>
        <w:rPr>
          <w:rFonts w:ascii="Times New Roman" w:hAnsi="Times New Roman" w:cs="Times New Roman"/>
          <w:sz w:val="24"/>
          <w:szCs w:val="24"/>
        </w:rPr>
        <w:t>, Lin Xie</w:t>
      </w:r>
      <w:r>
        <w:rPr>
          <w:rFonts w:ascii="Times New Roman" w:hAnsi="Times New Roman" w:cs="Times New Roman"/>
          <w:sz w:val="24"/>
          <w:szCs w:val="24"/>
          <w:vertAlign w:val="superscript"/>
        </w:rPr>
        <w:t>6</w:t>
      </w:r>
      <w:r>
        <w:rPr>
          <w:rFonts w:ascii="Times New Roman" w:hAnsi="Times New Roman" w:cs="Times New Roman"/>
          <w:sz w:val="24"/>
          <w:szCs w:val="24"/>
        </w:rPr>
        <w:t>, Huimin Zhang</w:t>
      </w:r>
      <w:r>
        <w:rPr>
          <w:rFonts w:ascii="Times New Roman" w:hAnsi="Times New Roman" w:cs="Times New Roman"/>
          <w:sz w:val="24"/>
          <w:szCs w:val="24"/>
          <w:vertAlign w:val="superscript"/>
        </w:rPr>
        <w:t>7</w:t>
      </w:r>
      <w:r>
        <w:rPr>
          <w:rFonts w:ascii="Times New Roman" w:hAnsi="Times New Roman" w:cs="Times New Roman"/>
          <w:sz w:val="24"/>
          <w:szCs w:val="24"/>
        </w:rPr>
        <w:t>, Lian Li</w:t>
      </w:r>
      <w:r>
        <w:rPr>
          <w:rFonts w:ascii="Times New Roman" w:hAnsi="Times New Roman" w:cs="Times New Roman"/>
          <w:sz w:val="24"/>
          <w:szCs w:val="24"/>
          <w:vertAlign w:val="superscript"/>
        </w:rPr>
        <w:t>7</w:t>
      </w:r>
      <w:r>
        <w:rPr>
          <w:rFonts w:ascii="Times New Roman" w:hAnsi="Times New Roman" w:cs="Times New Roman"/>
          <w:sz w:val="24"/>
          <w:szCs w:val="24"/>
        </w:rPr>
        <w:t>, Alex Gurevich</w:t>
      </w:r>
      <w:r>
        <w:rPr>
          <w:rFonts w:ascii="Times New Roman" w:hAnsi="Times New Roman" w:cs="Times New Roman"/>
          <w:sz w:val="24"/>
          <w:szCs w:val="24"/>
          <w:vertAlign w:val="superscript"/>
        </w:rPr>
        <w:t>2</w:t>
      </w:r>
      <w:r>
        <w:rPr>
          <w:rFonts w:ascii="Times New Roman" w:hAnsi="Times New Roman" w:cs="Times New Roman"/>
          <w:sz w:val="24"/>
          <w:szCs w:val="24"/>
        </w:rPr>
        <w:t>*, Chang-Beom Eom</w:t>
      </w:r>
      <w:r>
        <w:rPr>
          <w:rFonts w:ascii="Times New Roman" w:hAnsi="Times New Roman" w:cs="Times New Roman"/>
          <w:sz w:val="24"/>
          <w:szCs w:val="24"/>
          <w:vertAlign w:val="superscript"/>
        </w:rPr>
        <w:t>1</w:t>
      </w:r>
      <w:r>
        <w:rPr>
          <w:rFonts w:ascii="Times New Roman" w:hAnsi="Times New Roman" w:cs="Times New Roman"/>
          <w:sz w:val="24"/>
          <w:szCs w:val="24"/>
        </w:rPr>
        <w:t>*</w:t>
      </w:r>
    </w:p>
    <w:p w14:paraId="7A6A4F79" w14:textId="77777777" w:rsidR="008740E8" w:rsidRDefault="00FC6319" w:rsidP="008740E8">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740E8" w:rsidRPr="004E2BFF">
        <w:rPr>
          <w:rFonts w:ascii="Times New Roman" w:hAnsi="Times New Roman" w:cs="Times New Roman"/>
          <w:sz w:val="24"/>
          <w:szCs w:val="24"/>
          <w:vertAlign w:val="superscript"/>
        </w:rPr>
        <w:t>1</w:t>
      </w:r>
      <w:r w:rsidR="008740E8">
        <w:rPr>
          <w:rFonts w:ascii="Times New Roman" w:hAnsi="Times New Roman" w:cs="Times New Roman"/>
          <w:sz w:val="24"/>
          <w:szCs w:val="24"/>
        </w:rPr>
        <w:t xml:space="preserve">Department of </w:t>
      </w:r>
      <w:r w:rsidR="008740E8" w:rsidRPr="003E6AAC">
        <w:rPr>
          <w:rFonts w:ascii="Times New Roman" w:hAnsi="Times New Roman" w:cs="Times New Roman"/>
          <w:sz w:val="24"/>
          <w:szCs w:val="24"/>
        </w:rPr>
        <w:t xml:space="preserve">Materials Science </w:t>
      </w:r>
      <w:r w:rsidR="008740E8">
        <w:rPr>
          <w:rFonts w:ascii="Times New Roman" w:hAnsi="Times New Roman" w:cs="Times New Roman"/>
          <w:sz w:val="24"/>
          <w:szCs w:val="24"/>
        </w:rPr>
        <w:t>and Engineering</w:t>
      </w:r>
      <w:r w:rsidR="008740E8" w:rsidRPr="003E6AAC">
        <w:rPr>
          <w:rFonts w:ascii="Times New Roman" w:hAnsi="Times New Roman" w:cs="Times New Roman"/>
          <w:sz w:val="24"/>
          <w:szCs w:val="24"/>
        </w:rPr>
        <w:t>, University of Wisconsin-Madison</w:t>
      </w:r>
      <w:r w:rsidR="008740E8">
        <w:rPr>
          <w:rFonts w:ascii="Times New Roman" w:hAnsi="Times New Roman" w:cs="Times New Roman"/>
          <w:sz w:val="24"/>
          <w:szCs w:val="24"/>
        </w:rPr>
        <w:t>, Madison, WI 53706.</w:t>
      </w:r>
      <w:r w:rsidR="008740E8" w:rsidRPr="003E6AAC">
        <w:rPr>
          <w:rFonts w:ascii="Times New Roman" w:hAnsi="Times New Roman" w:cs="Times New Roman"/>
          <w:sz w:val="24"/>
          <w:szCs w:val="24"/>
        </w:rPr>
        <w:t xml:space="preserve"> </w:t>
      </w:r>
    </w:p>
    <w:p w14:paraId="2013CDD1" w14:textId="77777777" w:rsidR="008740E8" w:rsidRDefault="008740E8" w:rsidP="008740E8">
      <w:pPr>
        <w:spacing w:line="276" w:lineRule="auto"/>
        <w:jc w:val="both"/>
        <w:rPr>
          <w:rFonts w:ascii="Times New Roman" w:hAnsi="Times New Roman" w:cs="Times New Roman"/>
          <w:sz w:val="24"/>
          <w:szCs w:val="24"/>
        </w:rPr>
      </w:pPr>
      <w:r w:rsidRPr="004E2BFF">
        <w:rPr>
          <w:rFonts w:ascii="Times New Roman" w:hAnsi="Times New Roman" w:cs="Times New Roman"/>
          <w:sz w:val="24"/>
          <w:szCs w:val="24"/>
          <w:vertAlign w:val="superscript"/>
        </w:rPr>
        <w:t>2</w:t>
      </w:r>
      <w:r w:rsidRPr="003E6AAC">
        <w:rPr>
          <w:rFonts w:ascii="Times New Roman" w:hAnsi="Times New Roman" w:cs="Times New Roman"/>
          <w:sz w:val="24"/>
          <w:szCs w:val="24"/>
        </w:rPr>
        <w:t>Physics Department</w:t>
      </w:r>
      <w:r>
        <w:rPr>
          <w:rFonts w:ascii="Times New Roman" w:hAnsi="Times New Roman" w:cs="Times New Roman"/>
          <w:sz w:val="24"/>
          <w:szCs w:val="24"/>
        </w:rPr>
        <w:t xml:space="preserve"> and Center for Accelerator Science</w:t>
      </w:r>
      <w:r w:rsidRPr="003E6AAC">
        <w:rPr>
          <w:rFonts w:ascii="Times New Roman" w:hAnsi="Times New Roman" w:cs="Times New Roman"/>
          <w:sz w:val="24"/>
          <w:szCs w:val="24"/>
        </w:rPr>
        <w:t>, Old Dominion University</w:t>
      </w:r>
      <w:r>
        <w:rPr>
          <w:rFonts w:ascii="Times New Roman" w:hAnsi="Times New Roman" w:cs="Times New Roman"/>
          <w:sz w:val="24"/>
          <w:szCs w:val="24"/>
        </w:rPr>
        <w:t>, Norfolk, VA 23529.</w:t>
      </w:r>
      <w:r w:rsidRPr="003E6AAC">
        <w:rPr>
          <w:rFonts w:ascii="Times New Roman" w:hAnsi="Times New Roman" w:cs="Times New Roman"/>
          <w:sz w:val="24"/>
          <w:szCs w:val="24"/>
        </w:rPr>
        <w:t xml:space="preserve"> </w:t>
      </w:r>
    </w:p>
    <w:p w14:paraId="29FFB666" w14:textId="31066EF0" w:rsidR="00AA65C1" w:rsidRDefault="00AA65C1" w:rsidP="008740E8">
      <w:pPr>
        <w:spacing w:line="276" w:lineRule="auto"/>
        <w:jc w:val="both"/>
        <w:rPr>
          <w:rFonts w:ascii="Times New Roman" w:hAnsi="Times New Roman" w:cs="Times New Roman"/>
          <w:sz w:val="24"/>
          <w:szCs w:val="24"/>
        </w:rPr>
      </w:pPr>
      <w:r>
        <w:rPr>
          <w:rFonts w:ascii="Times New Roman" w:hAnsi="Times New Roman" w:cs="Times New Roman"/>
          <w:sz w:val="24"/>
          <w:szCs w:val="24"/>
          <w:vertAlign w:val="superscript"/>
        </w:rPr>
        <w:t>3</w:t>
      </w:r>
      <w:r>
        <w:rPr>
          <w:rFonts w:ascii="Times New Roman" w:hAnsi="Times New Roman" w:cs="Times New Roman"/>
          <w:sz w:val="24"/>
          <w:szCs w:val="24"/>
        </w:rPr>
        <w:t xml:space="preserve">SLAC National Accelerator Laboratory, Menlo Park, CA 94025. </w:t>
      </w:r>
    </w:p>
    <w:p w14:paraId="3026D0CD" w14:textId="749F5DBB" w:rsidR="00AA65C1" w:rsidRDefault="00AA65C1" w:rsidP="008740E8">
      <w:pPr>
        <w:spacing w:line="276" w:lineRule="auto"/>
        <w:jc w:val="both"/>
        <w:rPr>
          <w:rFonts w:ascii="Times New Roman" w:hAnsi="Times New Roman" w:cs="Times New Roman"/>
          <w:sz w:val="24"/>
          <w:szCs w:val="24"/>
        </w:rPr>
      </w:pPr>
      <w:r>
        <w:rPr>
          <w:rFonts w:ascii="Times New Roman" w:hAnsi="Times New Roman" w:cs="Times New Roman"/>
          <w:sz w:val="24"/>
          <w:szCs w:val="24"/>
          <w:vertAlign w:val="superscript"/>
        </w:rPr>
        <w:t>4</w:t>
      </w:r>
      <w:r>
        <w:rPr>
          <w:rFonts w:ascii="Times New Roman" w:hAnsi="Times New Roman" w:cs="Times New Roman"/>
          <w:sz w:val="24"/>
          <w:szCs w:val="24"/>
        </w:rPr>
        <w:t>Applied Superconductivity Center, National High Magnetic Field Laboratory, Florida State University.</w:t>
      </w:r>
    </w:p>
    <w:p w14:paraId="5EC2ED0C" w14:textId="702ED543" w:rsidR="00AA65C1" w:rsidRDefault="00AA65C1" w:rsidP="008740E8">
      <w:pPr>
        <w:spacing w:line="276" w:lineRule="auto"/>
        <w:jc w:val="both"/>
        <w:rPr>
          <w:rFonts w:ascii="Times New Roman" w:hAnsi="Times New Roman" w:cs="Times New Roman"/>
          <w:sz w:val="24"/>
          <w:szCs w:val="24"/>
        </w:rPr>
      </w:pPr>
      <w:r>
        <w:rPr>
          <w:rFonts w:ascii="Times New Roman" w:hAnsi="Times New Roman" w:cs="Times New Roman"/>
          <w:sz w:val="24"/>
          <w:szCs w:val="24"/>
          <w:vertAlign w:val="superscript"/>
        </w:rPr>
        <w:t>5</w:t>
      </w:r>
      <w:r>
        <w:rPr>
          <w:rFonts w:ascii="Times New Roman" w:hAnsi="Times New Roman" w:cs="Times New Roman"/>
          <w:sz w:val="24"/>
          <w:szCs w:val="24"/>
          <w:shd w:val="clear" w:color="auto" w:fill="FFFFFF"/>
        </w:rPr>
        <w:t>Department of Mechanical Engineering, FAMU-FSU College of Engineering, Tallahassee, FL 32310.</w:t>
      </w:r>
      <w:r>
        <w:rPr>
          <w:rFonts w:ascii="Times New Roman" w:hAnsi="Times New Roman" w:cs="Times New Roman"/>
          <w:sz w:val="24"/>
          <w:szCs w:val="24"/>
        </w:rPr>
        <w:t xml:space="preserve"> </w:t>
      </w:r>
    </w:p>
    <w:p w14:paraId="3EC86714" w14:textId="4FB86C24" w:rsidR="008740E8" w:rsidRDefault="00AA65C1" w:rsidP="008740E8">
      <w:pPr>
        <w:spacing w:line="276" w:lineRule="auto"/>
        <w:jc w:val="both"/>
        <w:rPr>
          <w:rFonts w:ascii="Times New Roman" w:hAnsi="Times New Roman" w:cs="Times New Roman"/>
          <w:sz w:val="24"/>
          <w:szCs w:val="24"/>
        </w:rPr>
      </w:pPr>
      <w:r>
        <w:rPr>
          <w:rFonts w:ascii="Times New Roman" w:hAnsi="Times New Roman" w:cs="Times New Roman"/>
          <w:sz w:val="24"/>
          <w:szCs w:val="24"/>
          <w:vertAlign w:val="superscript"/>
        </w:rPr>
        <w:t>6</w:t>
      </w:r>
      <w:r w:rsidR="00B400AC">
        <w:rPr>
          <w:rFonts w:ascii="Times New Roman" w:hAnsi="Times New Roman" w:cs="Times New Roman"/>
          <w:sz w:val="24"/>
          <w:szCs w:val="24"/>
        </w:rPr>
        <w:t xml:space="preserve">Department of Physics, </w:t>
      </w:r>
      <w:r w:rsidR="008740E8">
        <w:rPr>
          <w:rFonts w:ascii="Times New Roman" w:hAnsi="Times New Roman" w:cs="Times New Roman"/>
          <w:sz w:val="24"/>
          <w:szCs w:val="24"/>
        </w:rPr>
        <w:t xml:space="preserve">Southern University of Science and Technology, Shenzhen, </w:t>
      </w:r>
      <w:r w:rsidR="008740E8" w:rsidRPr="00FE6972">
        <w:rPr>
          <w:rFonts w:ascii="Times New Roman" w:hAnsi="Times New Roman" w:cs="Times New Roman"/>
          <w:sz w:val="24"/>
          <w:szCs w:val="24"/>
        </w:rPr>
        <w:t>518055</w:t>
      </w:r>
      <w:r w:rsidR="008740E8">
        <w:rPr>
          <w:rFonts w:ascii="Times New Roman" w:hAnsi="Times New Roman" w:cs="Times New Roman"/>
          <w:sz w:val="24"/>
          <w:szCs w:val="24"/>
        </w:rPr>
        <w:t>,</w:t>
      </w:r>
      <w:r w:rsidR="008740E8" w:rsidRPr="00FE6972">
        <w:rPr>
          <w:rFonts w:ascii="Times New Roman" w:hAnsi="Times New Roman" w:cs="Times New Roman"/>
          <w:sz w:val="24"/>
          <w:szCs w:val="24"/>
        </w:rPr>
        <w:t xml:space="preserve"> </w:t>
      </w:r>
      <w:r w:rsidR="008740E8">
        <w:rPr>
          <w:rFonts w:ascii="Times New Roman" w:hAnsi="Times New Roman" w:cs="Times New Roman"/>
          <w:sz w:val="24"/>
          <w:szCs w:val="24"/>
        </w:rPr>
        <w:t xml:space="preserve">China. </w:t>
      </w:r>
    </w:p>
    <w:p w14:paraId="5F6574F8" w14:textId="7AF1CB01" w:rsidR="008740E8" w:rsidRPr="003E6AAC" w:rsidRDefault="00AA65C1" w:rsidP="008740E8">
      <w:pPr>
        <w:spacing w:line="276" w:lineRule="auto"/>
        <w:jc w:val="both"/>
        <w:rPr>
          <w:rFonts w:ascii="Times New Roman" w:hAnsi="Times New Roman" w:cs="Times New Roman"/>
          <w:sz w:val="24"/>
          <w:szCs w:val="24"/>
        </w:rPr>
      </w:pPr>
      <w:r>
        <w:rPr>
          <w:rFonts w:ascii="Times New Roman" w:hAnsi="Times New Roman" w:cs="Times New Roman"/>
          <w:sz w:val="24"/>
          <w:szCs w:val="24"/>
          <w:vertAlign w:val="superscript"/>
        </w:rPr>
        <w:t>7</w:t>
      </w:r>
      <w:r w:rsidRPr="003E6AAC">
        <w:rPr>
          <w:rFonts w:ascii="Times New Roman" w:hAnsi="Times New Roman" w:cs="Times New Roman"/>
          <w:sz w:val="24"/>
          <w:szCs w:val="24"/>
        </w:rPr>
        <w:t xml:space="preserve">Department </w:t>
      </w:r>
      <w:r w:rsidR="008740E8" w:rsidRPr="003E6AAC">
        <w:rPr>
          <w:rFonts w:ascii="Times New Roman" w:hAnsi="Times New Roman" w:cs="Times New Roman"/>
          <w:sz w:val="24"/>
          <w:szCs w:val="24"/>
        </w:rPr>
        <w:t>of Physics and Astronomy, West Virginia University</w:t>
      </w:r>
      <w:r w:rsidR="008740E8">
        <w:rPr>
          <w:rFonts w:ascii="Times New Roman" w:hAnsi="Times New Roman" w:cs="Times New Roman"/>
          <w:sz w:val="24"/>
          <w:szCs w:val="24"/>
        </w:rPr>
        <w:t xml:space="preserve">, </w:t>
      </w:r>
      <w:r w:rsidR="008740E8" w:rsidRPr="00FE6972">
        <w:rPr>
          <w:rFonts w:ascii="Times New Roman" w:hAnsi="Times New Roman" w:cs="Times New Roman"/>
          <w:sz w:val="24"/>
          <w:szCs w:val="24"/>
        </w:rPr>
        <w:t>Morgantown, WV 26506</w:t>
      </w:r>
      <w:r w:rsidR="008740E8">
        <w:rPr>
          <w:rFonts w:ascii="Times New Roman" w:hAnsi="Times New Roman" w:cs="Times New Roman"/>
          <w:sz w:val="24"/>
          <w:szCs w:val="24"/>
        </w:rPr>
        <w:t>.</w:t>
      </w:r>
    </w:p>
    <w:p w14:paraId="64525B9F" w14:textId="77777777" w:rsidR="008740E8" w:rsidRDefault="008740E8" w:rsidP="008740E8">
      <w:pPr>
        <w:spacing w:line="276" w:lineRule="auto"/>
        <w:jc w:val="both"/>
      </w:pPr>
    </w:p>
    <w:p w14:paraId="52453425" w14:textId="7101E11A" w:rsidR="008740E8" w:rsidRDefault="00BD463F" w:rsidP="008740E8">
      <w:pPr>
        <w:spacing w:line="276" w:lineRule="auto"/>
        <w:jc w:val="both"/>
        <w:rPr>
          <w:rFonts w:ascii="Times New Roman" w:hAnsi="Times New Roman" w:cs="Times New Roman"/>
          <w:sz w:val="24"/>
          <w:szCs w:val="24"/>
        </w:rPr>
      </w:pPr>
      <w:hyperlink r:id="rId6" w:history="1">
        <w:r w:rsidR="008740E8" w:rsidRPr="008740E8">
          <w:rPr>
            <w:rStyle w:val="Hyperlink"/>
            <w:rFonts w:ascii="Times New Roman" w:hAnsi="Times New Roman" w:cs="Times New Roman"/>
            <w:sz w:val="24"/>
            <w:szCs w:val="24"/>
          </w:rPr>
          <w:t>*eom@engr.wisc.edu</w:t>
        </w:r>
      </w:hyperlink>
      <w:r w:rsidR="008740E8">
        <w:rPr>
          <w:rFonts w:ascii="Times New Roman" w:hAnsi="Times New Roman" w:cs="Times New Roman"/>
          <w:sz w:val="24"/>
          <w:szCs w:val="24"/>
        </w:rPr>
        <w:t xml:space="preserve">, </w:t>
      </w:r>
      <w:hyperlink r:id="rId7" w:history="1">
        <w:r w:rsidR="008740E8" w:rsidRPr="0068112F">
          <w:rPr>
            <w:rStyle w:val="Hyperlink"/>
            <w:rFonts w:ascii="Times New Roman" w:hAnsi="Times New Roman" w:cs="Times New Roman"/>
            <w:sz w:val="24"/>
            <w:szCs w:val="24"/>
          </w:rPr>
          <w:t>agurevic@odu.edu</w:t>
        </w:r>
      </w:hyperlink>
      <w:r w:rsidR="008740E8">
        <w:rPr>
          <w:rFonts w:ascii="Times New Roman" w:hAnsi="Times New Roman" w:cs="Times New Roman"/>
          <w:sz w:val="24"/>
          <w:szCs w:val="24"/>
        </w:rPr>
        <w:t xml:space="preserve"> </w:t>
      </w:r>
    </w:p>
    <w:p w14:paraId="3E1A28F0" w14:textId="47561BD4" w:rsidR="008740E8" w:rsidRDefault="008740E8">
      <w:pPr>
        <w:rPr>
          <w:rFonts w:ascii="Times New Roman" w:hAnsi="Times New Roman" w:cs="Times New Roman"/>
          <w:b/>
          <w:bCs/>
          <w:sz w:val="24"/>
          <w:szCs w:val="24"/>
        </w:rPr>
      </w:pPr>
    </w:p>
    <w:p w14:paraId="10ED9CC2" w14:textId="724E3A29" w:rsidR="00151680" w:rsidRPr="00927DC7" w:rsidRDefault="00151680" w:rsidP="009065CD">
      <w:pPr>
        <w:spacing w:line="276" w:lineRule="auto"/>
        <w:rPr>
          <w:rFonts w:ascii="Times New Roman" w:hAnsi="Times New Roman" w:cs="Times New Roman"/>
          <w:b/>
          <w:bCs/>
          <w:sz w:val="24"/>
          <w:szCs w:val="24"/>
        </w:rPr>
      </w:pPr>
      <w:r w:rsidRPr="00927DC7">
        <w:rPr>
          <w:rFonts w:ascii="Times New Roman" w:hAnsi="Times New Roman" w:cs="Times New Roman"/>
          <w:b/>
          <w:bCs/>
          <w:sz w:val="24"/>
          <w:szCs w:val="24"/>
        </w:rPr>
        <w:t>Temperature monitoring in radiative heating system</w:t>
      </w:r>
    </w:p>
    <w:p w14:paraId="69DE7976" w14:textId="6061D326" w:rsidR="00151680" w:rsidRPr="00927DC7" w:rsidRDefault="00151680" w:rsidP="009417F4">
      <w:pPr>
        <w:spacing w:line="276" w:lineRule="auto"/>
        <w:jc w:val="both"/>
        <w:rPr>
          <w:rFonts w:ascii="Times New Roman" w:hAnsi="Times New Roman" w:cs="Times New Roman"/>
          <w:noProof/>
          <w:sz w:val="24"/>
          <w:szCs w:val="24"/>
        </w:rPr>
      </w:pPr>
      <w:bookmarkStart w:id="0" w:name="_Toc536803136"/>
      <w:r w:rsidRPr="00927DC7">
        <w:rPr>
          <w:rFonts w:ascii="Times New Roman" w:hAnsi="Times New Roman" w:cs="Times New Roman"/>
          <w:sz w:val="24"/>
          <w:szCs w:val="24"/>
        </w:rPr>
        <w:t>Prior to 2” wafers, growths were optimized on 10</w:t>
      </w:r>
      <w:r w:rsidR="00741C5D">
        <w:rPr>
          <w:rFonts w:ascii="Times New Roman" w:hAnsi="Times New Roman" w:cs="Times New Roman"/>
          <w:sz w:val="24"/>
          <w:szCs w:val="24"/>
        </w:rPr>
        <w:t xml:space="preserve"> </w:t>
      </w:r>
      <w:r w:rsidRPr="00927DC7">
        <w:rPr>
          <w:rFonts w:ascii="Times New Roman" w:hAnsi="Times New Roman" w:cs="Times New Roman"/>
          <w:sz w:val="24"/>
          <w:szCs w:val="24"/>
        </w:rPr>
        <w:t>x10 mm square substrates. A 2” diameter molybdenum plate was mounted into the heater in place of the wafer. A hole was cut through the Mo substrate block and the substrate mounted inside of it, as shown in</w:t>
      </w:r>
      <w:r w:rsidR="00927DC7" w:rsidRPr="00927DC7">
        <w:rPr>
          <w:rFonts w:ascii="Times New Roman" w:hAnsi="Times New Roman" w:cs="Times New Roman"/>
          <w:sz w:val="24"/>
          <w:szCs w:val="24"/>
        </w:rPr>
        <w:t xml:space="preserve"> </w:t>
      </w:r>
      <w:r w:rsidR="00927DC7" w:rsidRPr="00927DC7">
        <w:rPr>
          <w:rFonts w:ascii="Times New Roman" w:hAnsi="Times New Roman" w:cs="Times New Roman"/>
          <w:sz w:val="24"/>
          <w:szCs w:val="24"/>
        </w:rPr>
        <w:fldChar w:fldCharType="begin"/>
      </w:r>
      <w:r w:rsidR="00927DC7" w:rsidRPr="00927DC7">
        <w:rPr>
          <w:rFonts w:ascii="Times New Roman" w:hAnsi="Times New Roman" w:cs="Times New Roman"/>
          <w:sz w:val="24"/>
          <w:szCs w:val="24"/>
        </w:rPr>
        <w:instrText xml:space="preserve"> REF _Ref58440719 \h  \* MERGEFORMAT </w:instrText>
      </w:r>
      <w:r w:rsidR="00927DC7" w:rsidRPr="00927DC7">
        <w:rPr>
          <w:rFonts w:ascii="Times New Roman" w:hAnsi="Times New Roman" w:cs="Times New Roman"/>
          <w:sz w:val="24"/>
          <w:szCs w:val="24"/>
        </w:rPr>
      </w:r>
      <w:r w:rsidR="00927DC7" w:rsidRPr="00927DC7">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w:t>
      </w:r>
      <w:r w:rsidR="00927DC7" w:rsidRPr="00927DC7">
        <w:rPr>
          <w:rFonts w:ascii="Times New Roman" w:hAnsi="Times New Roman" w:cs="Times New Roman"/>
          <w:sz w:val="24"/>
          <w:szCs w:val="24"/>
        </w:rPr>
        <w:fldChar w:fldCharType="end"/>
      </w:r>
      <w:r w:rsidRPr="00927DC7">
        <w:rPr>
          <w:rFonts w:ascii="Times New Roman" w:hAnsi="Times New Roman" w:cs="Times New Roman"/>
          <w:sz w:val="24"/>
          <w:szCs w:val="24"/>
        </w:rPr>
        <w:t>.</w:t>
      </w:r>
      <w:r w:rsidRPr="00927DC7">
        <w:rPr>
          <w:rFonts w:ascii="Times New Roman" w:hAnsi="Times New Roman" w:cs="Times New Roman"/>
          <w:noProof/>
          <w:sz w:val="24"/>
          <w:szCs w:val="24"/>
        </w:rPr>
        <w:t xml:space="preserve"> </w:t>
      </w:r>
    </w:p>
    <w:p w14:paraId="68294131" w14:textId="77777777" w:rsidR="00927DC7" w:rsidRPr="00927DC7" w:rsidRDefault="00151680" w:rsidP="00927DC7">
      <w:pPr>
        <w:keepNext/>
        <w:spacing w:line="276" w:lineRule="auto"/>
        <w:jc w:val="both"/>
        <w:rPr>
          <w:rFonts w:ascii="Times New Roman" w:hAnsi="Times New Roman" w:cs="Times New Roman"/>
          <w:sz w:val="24"/>
          <w:szCs w:val="24"/>
        </w:rPr>
      </w:pPr>
      <w:r w:rsidRPr="00927DC7">
        <w:rPr>
          <w:rFonts w:ascii="Times New Roman" w:hAnsi="Times New Roman" w:cs="Times New Roman"/>
          <w:noProof/>
          <w:sz w:val="24"/>
          <w:szCs w:val="24"/>
        </w:rPr>
        <w:lastRenderedPageBreak/>
        <w:drawing>
          <wp:inline distT="0" distB="0" distL="0" distR="0" wp14:anchorId="39B8F484" wp14:editId="1E2C1B8C">
            <wp:extent cx="5901690" cy="3208676"/>
            <wp:effectExtent l="0" t="0" r="381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01690" cy="3208676"/>
                    </a:xfrm>
                    <a:prstGeom prst="rect">
                      <a:avLst/>
                    </a:prstGeom>
                    <a:noFill/>
                  </pic:spPr>
                </pic:pic>
              </a:graphicData>
            </a:graphic>
          </wp:inline>
        </w:drawing>
      </w:r>
    </w:p>
    <w:p w14:paraId="24B90BAF" w14:textId="5EC3145C" w:rsidR="00151680" w:rsidRPr="00927DC7" w:rsidRDefault="00927DC7" w:rsidP="00927DC7">
      <w:pPr>
        <w:pStyle w:val="Caption"/>
        <w:jc w:val="both"/>
        <w:rPr>
          <w:rFonts w:cs="Times New Roman"/>
          <w:i w:val="0"/>
          <w:sz w:val="24"/>
          <w:szCs w:val="24"/>
        </w:rPr>
      </w:pPr>
      <w:bookmarkStart w:id="1" w:name="_Ref58440719"/>
      <w:r w:rsidRPr="00927DC7">
        <w:rPr>
          <w:rFonts w:cs="Times New Roman"/>
          <w:b/>
          <w:bCs/>
          <w:i w:val="0"/>
          <w:iCs w:val="0"/>
          <w:sz w:val="24"/>
          <w:szCs w:val="24"/>
        </w:rPr>
        <w:t xml:space="preserve">Figure </w:t>
      </w:r>
      <w:r w:rsidR="00741C5D">
        <w:rPr>
          <w:rFonts w:cs="Times New Roman"/>
          <w:b/>
          <w:bCs/>
          <w:i w:val="0"/>
          <w:iCs w:val="0"/>
          <w:sz w:val="24"/>
          <w:szCs w:val="24"/>
        </w:rPr>
        <w:t>S</w:t>
      </w:r>
      <w:r w:rsidR="00A269ED">
        <w:rPr>
          <w:rFonts w:cs="Times New Roman"/>
          <w:b/>
          <w:bCs/>
          <w:i w:val="0"/>
          <w:iCs w:val="0"/>
          <w:sz w:val="24"/>
          <w:szCs w:val="24"/>
        </w:rPr>
        <w:fldChar w:fldCharType="begin"/>
      </w:r>
      <w:r w:rsidR="00A269ED">
        <w:rPr>
          <w:rFonts w:cs="Times New Roman"/>
          <w:b/>
          <w:bCs/>
          <w:i w:val="0"/>
          <w:iCs w:val="0"/>
          <w:sz w:val="24"/>
          <w:szCs w:val="24"/>
        </w:rPr>
        <w:instrText xml:space="preserve"> SEQ Figure \* ARABIC </w:instrText>
      </w:r>
      <w:r w:rsidR="00A269ED">
        <w:rPr>
          <w:rFonts w:cs="Times New Roman"/>
          <w:b/>
          <w:bCs/>
          <w:i w:val="0"/>
          <w:iCs w:val="0"/>
          <w:sz w:val="24"/>
          <w:szCs w:val="24"/>
        </w:rPr>
        <w:fldChar w:fldCharType="separate"/>
      </w:r>
      <w:r w:rsidR="00904E8A">
        <w:rPr>
          <w:rFonts w:cs="Times New Roman"/>
          <w:b/>
          <w:bCs/>
          <w:i w:val="0"/>
          <w:iCs w:val="0"/>
          <w:noProof/>
          <w:sz w:val="24"/>
          <w:szCs w:val="24"/>
        </w:rPr>
        <w:t>1</w:t>
      </w:r>
      <w:r w:rsidR="00A269ED">
        <w:rPr>
          <w:rFonts w:cs="Times New Roman"/>
          <w:b/>
          <w:bCs/>
          <w:i w:val="0"/>
          <w:iCs w:val="0"/>
          <w:sz w:val="24"/>
          <w:szCs w:val="24"/>
        </w:rPr>
        <w:fldChar w:fldCharType="end"/>
      </w:r>
      <w:bookmarkStart w:id="2" w:name="_Toc535491054"/>
      <w:bookmarkStart w:id="3" w:name="_Toc535491293"/>
      <w:bookmarkEnd w:id="1"/>
      <w:r w:rsidR="00151680" w:rsidRPr="00927DC7">
        <w:rPr>
          <w:rFonts w:cs="Times New Roman"/>
          <w:b/>
          <w:bCs/>
          <w:i w:val="0"/>
          <w:iCs w:val="0"/>
          <w:sz w:val="24"/>
          <w:szCs w:val="24"/>
        </w:rPr>
        <w:t>:</w:t>
      </w:r>
      <w:r w:rsidR="00151680" w:rsidRPr="00927DC7">
        <w:rPr>
          <w:rFonts w:cs="Times New Roman"/>
          <w:i w:val="0"/>
          <w:sz w:val="24"/>
          <w:szCs w:val="24"/>
        </w:rPr>
        <w:t xml:space="preserve"> Close-up schematic of the heater configuration. Substrate is exposed to heater radiation from above, while Nb and Sn is sputtered from below through a hole in the Mo substrate holder.</w:t>
      </w:r>
      <w:bookmarkEnd w:id="2"/>
      <w:bookmarkEnd w:id="3"/>
      <w:r w:rsidR="00151680" w:rsidRPr="00927DC7">
        <w:rPr>
          <w:rFonts w:cs="Times New Roman"/>
          <w:i w:val="0"/>
          <w:sz w:val="24"/>
          <w:szCs w:val="24"/>
        </w:rPr>
        <w:t xml:space="preserve"> </w:t>
      </w:r>
    </w:p>
    <w:p w14:paraId="6A020885" w14:textId="77777777" w:rsidR="00151680" w:rsidRPr="00927DC7" w:rsidRDefault="00151680" w:rsidP="009065CD">
      <w:pPr>
        <w:spacing w:after="0" w:line="276" w:lineRule="auto"/>
        <w:rPr>
          <w:rFonts w:ascii="Times New Roman" w:hAnsi="Times New Roman" w:cs="Times New Roman"/>
          <w:sz w:val="24"/>
          <w:szCs w:val="24"/>
        </w:rPr>
      </w:pPr>
    </w:p>
    <w:p w14:paraId="0BD4AA89" w14:textId="7509ACEB" w:rsidR="00151680" w:rsidRPr="00927DC7" w:rsidRDefault="008740E8" w:rsidP="009417F4">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The temperature during the growth was measured by </w:t>
      </w:r>
      <w:r w:rsidR="007E5C91">
        <w:rPr>
          <w:rFonts w:ascii="Times New Roman" w:hAnsi="Times New Roman" w:cs="Times New Roman"/>
          <w:sz w:val="24"/>
          <w:szCs w:val="24"/>
        </w:rPr>
        <w:t xml:space="preserve">both </w:t>
      </w:r>
      <w:r>
        <w:rPr>
          <w:rFonts w:ascii="Times New Roman" w:hAnsi="Times New Roman" w:cs="Times New Roman"/>
          <w:sz w:val="24"/>
          <w:szCs w:val="24"/>
        </w:rPr>
        <w:t>optical pyrometer</w:t>
      </w:r>
      <w:r w:rsidR="0017494D">
        <w:rPr>
          <w:rFonts w:ascii="Times New Roman" w:hAnsi="Times New Roman" w:cs="Times New Roman"/>
          <w:sz w:val="24"/>
          <w:szCs w:val="24"/>
        </w:rPr>
        <w:t xml:space="preserve"> </w:t>
      </w:r>
      <w:r w:rsidR="007E5C91">
        <w:rPr>
          <w:rFonts w:ascii="Times New Roman" w:hAnsi="Times New Roman" w:cs="Times New Roman"/>
          <w:sz w:val="24"/>
          <w:szCs w:val="24"/>
        </w:rPr>
        <w:t xml:space="preserve">and </w:t>
      </w:r>
      <w:r w:rsidR="0017494D">
        <w:rPr>
          <w:rFonts w:ascii="Times New Roman" w:hAnsi="Times New Roman" w:cs="Times New Roman"/>
          <w:sz w:val="24"/>
          <w:szCs w:val="24"/>
        </w:rPr>
        <w:t>thermocouple</w:t>
      </w:r>
      <w:r>
        <w:rPr>
          <w:rFonts w:ascii="Times New Roman" w:hAnsi="Times New Roman" w:cs="Times New Roman"/>
          <w:sz w:val="24"/>
          <w:szCs w:val="24"/>
        </w:rPr>
        <w:t xml:space="preserve">. </w:t>
      </w:r>
      <w:r w:rsidR="00151680" w:rsidRPr="00927DC7">
        <w:rPr>
          <w:rFonts w:ascii="Times New Roman" w:hAnsi="Times New Roman" w:cs="Times New Roman"/>
          <w:sz w:val="24"/>
          <w:szCs w:val="24"/>
        </w:rPr>
        <w:t xml:space="preserve">An optical pyrometer was pointed at the substrate, mounted to the bottom of the </w:t>
      </w:r>
      <w:r>
        <w:rPr>
          <w:rFonts w:ascii="Times New Roman" w:hAnsi="Times New Roman" w:cs="Times New Roman"/>
          <w:sz w:val="24"/>
          <w:szCs w:val="24"/>
        </w:rPr>
        <w:t xml:space="preserve">deposition </w:t>
      </w:r>
      <w:r w:rsidR="00151680" w:rsidRPr="00927DC7">
        <w:rPr>
          <w:rFonts w:ascii="Times New Roman" w:hAnsi="Times New Roman" w:cs="Times New Roman"/>
          <w:sz w:val="24"/>
          <w:szCs w:val="24"/>
        </w:rPr>
        <w:t>chamber and peering through a CaF</w:t>
      </w:r>
      <w:r w:rsidR="00151680" w:rsidRPr="00927DC7">
        <w:rPr>
          <w:rFonts w:ascii="Times New Roman" w:hAnsi="Times New Roman" w:cs="Times New Roman"/>
          <w:sz w:val="24"/>
          <w:szCs w:val="24"/>
          <w:vertAlign w:val="subscript"/>
        </w:rPr>
        <w:t>2</w:t>
      </w:r>
      <w:r w:rsidR="00151680" w:rsidRPr="00927DC7">
        <w:rPr>
          <w:rFonts w:ascii="Times New Roman" w:hAnsi="Times New Roman" w:cs="Times New Roman"/>
          <w:sz w:val="24"/>
          <w:szCs w:val="24"/>
        </w:rPr>
        <w:t xml:space="preserve"> window. Since </w:t>
      </w:r>
      <w:r w:rsidR="00151680" w:rsidRPr="00927DC7">
        <w:rPr>
          <w:rFonts w:ascii="Times New Roman" w:hAnsi="Times New Roman" w:cs="Times New Roman"/>
          <w:color w:val="000000"/>
          <w:sz w:val="24"/>
          <w:szCs w:val="24"/>
        </w:rPr>
        <w:t>Al</w:t>
      </w:r>
      <w:r w:rsidR="00151680" w:rsidRPr="00927DC7">
        <w:rPr>
          <w:rFonts w:ascii="Times New Roman" w:hAnsi="Times New Roman" w:cs="Times New Roman"/>
          <w:color w:val="000000"/>
          <w:sz w:val="24"/>
          <w:szCs w:val="24"/>
          <w:vertAlign w:val="subscript"/>
        </w:rPr>
        <w:t>2</w:t>
      </w:r>
      <w:r w:rsidR="00151680" w:rsidRPr="00927DC7">
        <w:rPr>
          <w:rFonts w:ascii="Times New Roman" w:hAnsi="Times New Roman" w:cs="Times New Roman"/>
          <w:color w:val="000000"/>
          <w:sz w:val="24"/>
          <w:szCs w:val="24"/>
        </w:rPr>
        <w:t>O</w:t>
      </w:r>
      <w:r w:rsidR="00151680" w:rsidRPr="00927DC7">
        <w:rPr>
          <w:rFonts w:ascii="Times New Roman" w:hAnsi="Times New Roman" w:cs="Times New Roman"/>
          <w:color w:val="000000"/>
          <w:sz w:val="24"/>
          <w:szCs w:val="24"/>
          <w:vertAlign w:val="subscript"/>
        </w:rPr>
        <w:t>3</w:t>
      </w:r>
      <w:r w:rsidR="00151680" w:rsidRPr="00927DC7">
        <w:rPr>
          <w:rFonts w:ascii="Times New Roman" w:hAnsi="Times New Roman" w:cs="Times New Roman"/>
          <w:sz w:val="24"/>
          <w:szCs w:val="24"/>
        </w:rPr>
        <w:t xml:space="preserve"> is transparent to infrared rays, this effectively monitored the temperature of the heating element during growth, until the </w:t>
      </w:r>
      <w:r w:rsidR="00151680" w:rsidRPr="00927DC7">
        <w:rPr>
          <w:rFonts w:ascii="Times New Roman" w:hAnsi="Times New Roman" w:cs="Times New Roman"/>
          <w:color w:val="000000"/>
          <w:sz w:val="24"/>
          <w:szCs w:val="24"/>
        </w:rPr>
        <w:t>Nb</w:t>
      </w:r>
      <w:r w:rsidR="00151680" w:rsidRPr="00927DC7">
        <w:rPr>
          <w:rFonts w:ascii="Times New Roman" w:hAnsi="Times New Roman" w:cs="Times New Roman"/>
          <w:color w:val="000000"/>
          <w:sz w:val="24"/>
          <w:szCs w:val="24"/>
          <w:vertAlign w:val="subscript"/>
        </w:rPr>
        <w:t>3</w:t>
      </w:r>
      <w:r w:rsidR="00151680" w:rsidRPr="00927DC7">
        <w:rPr>
          <w:rFonts w:ascii="Times New Roman" w:hAnsi="Times New Roman" w:cs="Times New Roman"/>
          <w:color w:val="000000"/>
          <w:sz w:val="24"/>
          <w:szCs w:val="24"/>
        </w:rPr>
        <w:t>Sn</w:t>
      </w:r>
      <w:r w:rsidR="00151680" w:rsidRPr="00927DC7">
        <w:rPr>
          <w:rFonts w:ascii="Times New Roman" w:hAnsi="Times New Roman" w:cs="Times New Roman"/>
          <w:sz w:val="24"/>
          <w:szCs w:val="24"/>
        </w:rPr>
        <w:t xml:space="preserve"> film grew thick enough to obscure the element from view. The value of the emissivity was chosen to be ε = 0.35, based on emissivity data on Nb from </w:t>
      </w:r>
      <w:r w:rsidR="00151680" w:rsidRPr="00927DC7">
        <w:rPr>
          <w:rFonts w:ascii="Times New Roman" w:hAnsi="Times New Roman" w:cs="Times New Roman"/>
          <w:sz w:val="24"/>
          <w:szCs w:val="24"/>
        </w:rPr>
        <w:fldChar w:fldCharType="begin" w:fldLock="1"/>
      </w:r>
      <w:r w:rsidR="00EF5BF1">
        <w:rPr>
          <w:rFonts w:ascii="Times New Roman" w:hAnsi="Times New Roman" w:cs="Times New Roman"/>
          <w:sz w:val="24"/>
          <w:szCs w:val="24"/>
        </w:rPr>
        <w:instrText>ADDIN CSL_CITATION {"citationItems":[{"id":"ITEM-1","itemData":{"DOI":"10.1023/A:1019812925066","ISSN":"0195928X","abstract":"This paper presents results of measurements of the specific heat and electrical resistivity of a 53%Ni-47%Ti superconducting alloy. Both properties were measured by a contact variant of the millisecond-resolution pulse calorimeter. W5%Re/W25%Re thermocouple thermometry enabled study from ambient temperature to 2000 K. Results are discussed, and their uncertainty is estimated.","author":[{"dropping-particle":"","family":"Maglić","given":"K. D.","non-dropping-particle":"","parse-names":false,"suffix":""},{"dropping-particle":"","family":"Perovic","given":"N. Lj.","non-dropping-particle":"","parse-names":false,"suffix":""},{"dropping-particle":"","family":"Vukovic","given":"G.S.","non-dropping-particle":"","parse-names":false,"suffix":""},{"dropping-particle":"","family":"Zekovic","given":"Lj. P.","non-dropping-particle":"","parse-names":false,"suffix":""}],"container-title":"International Journal of Thermophysics","id":"ITEM-1","issue":"5","issued":{"date-parts":[["1994"]]},"page":"963-972","title":"Specific Heat and Electrical Resistivity of Niobium Measured by Subsecond Calorimetric Technique","type":"article-journal","volume":"15"},"uris":["http://www.mendeley.com/documents/?uuid=81380d8d-9095-4fb9-8ea2-57c06e3244f9","http://www.mendeley.com/documents/?uuid=9cce06de-8a09-4365-89cd-3b256a45f637"]},{"id":"ITEM-2","itemData":{"ISSN":"16717694","abstract":"The normal spectral emissivity of niobium strip specimen is measured using a new pulse-heating reflectometric technique. The hemispherical spectral reflectivity of the surface of a strip tangent to an integrating sphere is determined by a high-speed lock-in technique. At the same time, the radiance temperature of the strip is measured by the multi-wavelength high-speed pyrometer from approximately 1000 K to the melting point. Details of the measurement method and of the related calibration techniques are reported. Results of the normal spectral emissivity of niobium at 633, 753, 827, and 905 nm from room temperature to its melting point are presented. The accuracy of spectral emissivities is estimated better than 5%.","author":[{"dropping-particle":"","family":"Wang","given":"Qingwei","non-dropping-particle":"","parse-names":false,"suffix":""},{"dropping-particle":"","family":"Xiao","given":"Peng","non-dropping-particle":"","parse-names":false,"suffix":""},{"dropping-particle":"","family":"Yu","given":"Jintao","non-dropping-particle":"","parse-names":false,"suffix":""},{"dropping-particle":"","family":"Dai","given":"Jingmin","non-dropping-particle":"","parse-names":false,"suffix":""}],"container-title":"Chiese Optics Letters","id":"ITEM-2","issue":"12","issued":{"date-parts":[["2006"]]},"page":"701","title":"Measuring normal spectral emissivities of niobium by a pulse-heating technique: 1000 K to the melting point","type":"article-journal","volume":"04"},"uris":["http://www.mendeley.com/documents/?uuid=71c9e009-495c-49b0-a491-a64dfd1892ab","http://www.mendeley.com/documents/?uuid=939a08d7-d68d-4e12-81f6-c7e4b468b290"]}],"mendeley":{"formattedCitation":"&lt;sup&gt;1,2&lt;/sup&gt;","plainTextFormattedCitation":"1,2","previouslyFormattedCitation":"&lt;sup&gt;1,2&lt;/sup&gt;"},"properties":{"noteIndex":0},"schema":"https://github.com/citation-style-language/schema/raw/master/csl-citation.json"}</w:instrText>
      </w:r>
      <w:r w:rsidR="00151680" w:rsidRPr="00927DC7">
        <w:rPr>
          <w:rFonts w:ascii="Times New Roman" w:hAnsi="Times New Roman" w:cs="Times New Roman"/>
          <w:sz w:val="24"/>
          <w:szCs w:val="24"/>
        </w:rPr>
        <w:fldChar w:fldCharType="separate"/>
      </w:r>
      <w:r w:rsidR="007D4605" w:rsidRPr="007D4605">
        <w:rPr>
          <w:rFonts w:ascii="Times New Roman" w:hAnsi="Times New Roman" w:cs="Times New Roman"/>
          <w:noProof/>
          <w:sz w:val="24"/>
          <w:szCs w:val="24"/>
          <w:vertAlign w:val="superscript"/>
        </w:rPr>
        <w:t>1,2</w:t>
      </w:r>
      <w:r w:rsidR="00151680" w:rsidRPr="00927DC7">
        <w:rPr>
          <w:rFonts w:ascii="Times New Roman" w:hAnsi="Times New Roman" w:cs="Times New Roman"/>
          <w:sz w:val="24"/>
          <w:szCs w:val="24"/>
        </w:rPr>
        <w:fldChar w:fldCharType="end"/>
      </w:r>
      <w:r w:rsidR="00151680" w:rsidRPr="00927DC7">
        <w:rPr>
          <w:rFonts w:ascii="Times New Roman" w:hAnsi="Times New Roman" w:cs="Times New Roman"/>
          <w:sz w:val="24"/>
          <w:szCs w:val="24"/>
        </w:rPr>
        <w:t xml:space="preserve">. Though this likely does not match the true emissivity of </w:t>
      </w:r>
      <w:r w:rsidR="00151680" w:rsidRPr="00927DC7">
        <w:rPr>
          <w:rFonts w:ascii="Times New Roman" w:hAnsi="Times New Roman" w:cs="Times New Roman"/>
          <w:color w:val="000000"/>
          <w:sz w:val="24"/>
          <w:szCs w:val="24"/>
        </w:rPr>
        <w:t>Nb</w:t>
      </w:r>
      <w:r w:rsidR="00151680" w:rsidRPr="00927DC7">
        <w:rPr>
          <w:rFonts w:ascii="Times New Roman" w:hAnsi="Times New Roman" w:cs="Times New Roman"/>
          <w:color w:val="000000"/>
          <w:sz w:val="24"/>
          <w:szCs w:val="24"/>
          <w:vertAlign w:val="subscript"/>
        </w:rPr>
        <w:t>3</w:t>
      </w:r>
      <w:r w:rsidR="00151680" w:rsidRPr="00927DC7">
        <w:rPr>
          <w:rFonts w:ascii="Times New Roman" w:hAnsi="Times New Roman" w:cs="Times New Roman"/>
          <w:color w:val="000000"/>
          <w:sz w:val="24"/>
          <w:szCs w:val="24"/>
        </w:rPr>
        <w:t>Sn</w:t>
      </w:r>
      <w:r w:rsidR="00151680" w:rsidRPr="00927DC7">
        <w:rPr>
          <w:rFonts w:ascii="Times New Roman" w:hAnsi="Times New Roman" w:cs="Times New Roman"/>
          <w:sz w:val="24"/>
          <w:szCs w:val="24"/>
        </w:rPr>
        <w:t>, the value of monitoring with the pyrometer is in being able to compare the behavior of</w:t>
      </w:r>
      <w:r w:rsidR="00E21661">
        <w:rPr>
          <w:rFonts w:ascii="Times New Roman" w:hAnsi="Times New Roman" w:cs="Times New Roman"/>
          <w:sz w:val="24"/>
          <w:szCs w:val="24"/>
        </w:rPr>
        <w:t xml:space="preserve"> the pyrometer reading</w:t>
      </w:r>
      <w:r w:rsidR="00151680" w:rsidRPr="00927DC7">
        <w:rPr>
          <w:rFonts w:ascii="Times New Roman" w:hAnsi="Times New Roman" w:cs="Times New Roman"/>
          <w:sz w:val="24"/>
          <w:szCs w:val="24"/>
        </w:rPr>
        <w:t xml:space="preserve"> </w:t>
      </w:r>
      <w:r w:rsidR="00E21661">
        <w:rPr>
          <w:rFonts w:ascii="Times New Roman" w:hAnsi="Times New Roman" w:cs="Times New Roman"/>
          <w:sz w:val="24"/>
          <w:szCs w:val="24"/>
        </w:rPr>
        <w:t>(</w:t>
      </w:r>
      <w:proofErr w:type="spellStart"/>
      <w:r w:rsidR="00151680" w:rsidRPr="00927DC7">
        <w:rPr>
          <w:rFonts w:ascii="Times New Roman" w:hAnsi="Times New Roman" w:cs="Times New Roman"/>
          <w:i/>
          <w:sz w:val="24"/>
          <w:szCs w:val="24"/>
        </w:rPr>
        <w:t>T</w:t>
      </w:r>
      <w:r w:rsidR="00151680" w:rsidRPr="00927DC7">
        <w:rPr>
          <w:rFonts w:ascii="Times New Roman" w:hAnsi="Times New Roman" w:cs="Times New Roman"/>
          <w:sz w:val="24"/>
          <w:szCs w:val="24"/>
          <w:vertAlign w:val="subscript"/>
        </w:rPr>
        <w:t>p</w:t>
      </w:r>
      <w:proofErr w:type="spellEnd"/>
      <w:r w:rsidR="00E21661" w:rsidRPr="00BC2301">
        <w:rPr>
          <w:rFonts w:ascii="Times New Roman" w:hAnsi="Times New Roman" w:cs="Times New Roman"/>
          <w:sz w:val="24"/>
          <w:szCs w:val="24"/>
        </w:rPr>
        <w:t>)</w:t>
      </w:r>
      <w:r w:rsidR="00151680" w:rsidRPr="00927DC7">
        <w:rPr>
          <w:rFonts w:ascii="Times New Roman" w:hAnsi="Times New Roman" w:cs="Times New Roman"/>
          <w:sz w:val="24"/>
          <w:szCs w:val="24"/>
        </w:rPr>
        <w:t xml:space="preserve"> between samples. With this goal, the emissivity was chosen and maintained between all samples. </w:t>
      </w:r>
    </w:p>
    <w:p w14:paraId="4EE6DDB4" w14:textId="77777777" w:rsidR="00904E8A" w:rsidRPr="00AB40A9" w:rsidRDefault="00151680" w:rsidP="00AB40A9">
      <w:pPr>
        <w:spacing w:line="276" w:lineRule="auto"/>
        <w:jc w:val="both"/>
        <w:rPr>
          <w:rFonts w:cs="Times New Roman"/>
          <w:sz w:val="24"/>
          <w:szCs w:val="24"/>
        </w:rPr>
      </w:pPr>
      <w:r w:rsidRPr="00927DC7">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37F1124C" wp14:editId="3657CF8B">
                <wp:simplePos x="0" y="0"/>
                <wp:positionH relativeFrom="column">
                  <wp:posOffset>6721475</wp:posOffset>
                </wp:positionH>
                <wp:positionV relativeFrom="paragraph">
                  <wp:posOffset>7268845</wp:posOffset>
                </wp:positionV>
                <wp:extent cx="136525" cy="126365"/>
                <wp:effectExtent l="0" t="0" r="0" b="0"/>
                <wp:wrapTopAndBottom/>
                <wp:docPr id="1030" name="TextBox 7"/>
                <wp:cNvGraphicFramePr/>
                <a:graphic xmlns:a="http://schemas.openxmlformats.org/drawingml/2006/main">
                  <a:graphicData uri="http://schemas.microsoft.com/office/word/2010/wordprocessingShape">
                    <wps:wsp>
                      <wps:cNvSpPr txBox="1"/>
                      <wps:spPr>
                        <a:xfrm>
                          <a:off x="0" y="0"/>
                          <a:ext cx="136525" cy="126365"/>
                        </a:xfrm>
                        <a:prstGeom prst="rect">
                          <a:avLst/>
                        </a:prstGeom>
                        <a:noFill/>
                      </wps:spPr>
                      <wps:txbx>
                        <w:txbxContent>
                          <w:p w14:paraId="3A64CEB2" w14:textId="77777777" w:rsidR="00F56EAF" w:rsidRDefault="00F56EAF" w:rsidP="00151680">
                            <w:pPr>
                              <w:pStyle w:val="NormalWeb"/>
                              <w:spacing w:before="0" w:beforeAutospacing="0" w:after="0" w:afterAutospacing="0"/>
                            </w:pPr>
                            <w:r>
                              <w:rPr>
                                <w:b/>
                                <w:bCs/>
                                <w:color w:val="000000" w:themeColor="text1"/>
                                <w:kern w:val="24"/>
                                <w:sz w:val="18"/>
                                <w:szCs w:val="18"/>
                              </w:rPr>
                              <w:t>4</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37F1124C" id="_x0000_t202" coordsize="21600,21600" o:spt="202" path="m,l,21600r21600,l21600,xe">
                <v:stroke joinstyle="miter"/>
                <v:path gradientshapeok="t" o:connecttype="rect"/>
              </v:shapetype>
              <v:shape id="TextBox 7" o:spid="_x0000_s1026" type="#_x0000_t202" style="position:absolute;left:0;text-align:left;margin-left:529.25pt;margin-top:572.35pt;width:10.75pt;height: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" filled="f" stroked="f">
                <v:textbox>
                  <w:txbxContent>
                    <w:p w14:paraId="3A64CEB2" w14:textId="77777777" w:rsidR="00F56EAF" w:rsidRDefault="00F56EAF" w:rsidP="00151680">
                      <w:pPr>
                        <w:pStyle w:val="NormalWeb"/>
                        <w:spacing w:before="0" w:beforeAutospacing="0" w:after="0" w:afterAutospacing="0"/>
                      </w:pPr>
                      <w:r>
                        <w:rPr>
                          <w:b/>
                          <w:bCs/>
                          <w:color w:val="000000" w:themeColor="text1"/>
                          <w:kern w:val="24"/>
                          <w:sz w:val="18"/>
                          <w:szCs w:val="18"/>
                        </w:rPr>
                        <w:t>4</w:t>
                      </w:r>
                    </w:p>
                  </w:txbxContent>
                </v:textbox>
                <w10:wrap type="topAndBottom"/>
              </v:shape>
            </w:pict>
          </mc:Fallback>
        </mc:AlternateContent>
      </w:r>
      <w:r w:rsidRPr="00927DC7">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61C1CA7B" wp14:editId="6281B95B">
                <wp:simplePos x="0" y="0"/>
                <wp:positionH relativeFrom="column">
                  <wp:posOffset>6721475</wp:posOffset>
                </wp:positionH>
                <wp:positionV relativeFrom="paragraph">
                  <wp:posOffset>7268845</wp:posOffset>
                </wp:positionV>
                <wp:extent cx="136525" cy="126365"/>
                <wp:effectExtent l="0" t="0" r="0" b="0"/>
                <wp:wrapTopAndBottom/>
                <wp:docPr id="1029" name="TextBox 6"/>
                <wp:cNvGraphicFramePr/>
                <a:graphic xmlns:a="http://schemas.openxmlformats.org/drawingml/2006/main">
                  <a:graphicData uri="http://schemas.microsoft.com/office/word/2010/wordprocessingShape">
                    <wps:wsp>
                      <wps:cNvSpPr txBox="1"/>
                      <wps:spPr>
                        <a:xfrm>
                          <a:off x="0" y="0"/>
                          <a:ext cx="136525" cy="126365"/>
                        </a:xfrm>
                        <a:prstGeom prst="rect">
                          <a:avLst/>
                        </a:prstGeom>
                        <a:noFill/>
                      </wps:spPr>
                      <wps:txbx>
                        <w:txbxContent>
                          <w:p w14:paraId="485A523D" w14:textId="77777777" w:rsidR="00F56EAF" w:rsidRDefault="00F56EAF" w:rsidP="00151680">
                            <w:pPr>
                              <w:pStyle w:val="NormalWeb"/>
                              <w:spacing w:before="0" w:beforeAutospacing="0" w:after="0" w:afterAutospacing="0"/>
                            </w:pPr>
                            <w:r>
                              <w:rPr>
                                <w:b/>
                                <w:bCs/>
                                <w:color w:val="000000" w:themeColor="text1"/>
                                <w:kern w:val="24"/>
                                <w:sz w:val="18"/>
                                <w:szCs w:val="18"/>
                              </w:rPr>
                              <w:t>3</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1C1CA7B" id="TextBox 6" o:spid="_x0000_s1027" type="#_x0000_t202" style="position:absolute;left:0;text-align:left;margin-left:529.25pt;margin-top:572.35pt;width:10.75pt;height: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" filled="f" stroked="f">
                <v:textbox>
                  <w:txbxContent>
                    <w:p w14:paraId="485A523D" w14:textId="77777777" w:rsidR="00F56EAF" w:rsidRDefault="00F56EAF" w:rsidP="00151680">
                      <w:pPr>
                        <w:pStyle w:val="NormalWeb"/>
                        <w:spacing w:before="0" w:beforeAutospacing="0" w:after="0" w:afterAutospacing="0"/>
                      </w:pPr>
                      <w:r>
                        <w:rPr>
                          <w:b/>
                          <w:bCs/>
                          <w:color w:val="000000" w:themeColor="text1"/>
                          <w:kern w:val="24"/>
                          <w:sz w:val="18"/>
                          <w:szCs w:val="18"/>
                        </w:rPr>
                        <w:t>3</w:t>
                      </w:r>
                    </w:p>
                  </w:txbxContent>
                </v:textbox>
                <w10:wrap type="topAndBottom"/>
              </v:shape>
            </w:pict>
          </mc:Fallback>
        </mc:AlternateContent>
      </w:r>
      <w:r w:rsidRPr="00927DC7">
        <w:rPr>
          <w:rFonts w:ascii="Times New Roman" w:hAnsi="Times New Roman" w:cs="Times New Roman"/>
          <w:sz w:val="24"/>
          <w:szCs w:val="24"/>
        </w:rPr>
        <w:t xml:space="preserve">This provided more consistent temperature information, but the behavior of the pyrometer </w:t>
      </w:r>
      <w:r w:rsidRPr="00EF5BF1">
        <w:rPr>
          <w:rFonts w:ascii="Times New Roman" w:hAnsi="Times New Roman" w:cs="Times New Roman"/>
          <w:sz w:val="24"/>
          <w:szCs w:val="24"/>
        </w:rPr>
        <w:t xml:space="preserve">reading </w:t>
      </w:r>
      <w:proofErr w:type="spellStart"/>
      <w:r w:rsidRPr="00EF5BF1">
        <w:rPr>
          <w:rFonts w:ascii="Times New Roman" w:hAnsi="Times New Roman" w:cs="Times New Roman"/>
          <w:i/>
          <w:sz w:val="24"/>
          <w:szCs w:val="24"/>
        </w:rPr>
        <w:t>T</w:t>
      </w:r>
      <w:r w:rsidRPr="00D70289">
        <w:rPr>
          <w:rFonts w:ascii="Times New Roman" w:hAnsi="Times New Roman" w:cs="Times New Roman"/>
          <w:sz w:val="24"/>
          <w:szCs w:val="24"/>
          <w:vertAlign w:val="subscript"/>
        </w:rPr>
        <w:t>p</w:t>
      </w:r>
      <w:proofErr w:type="spellEnd"/>
      <w:r w:rsidRPr="00D70289">
        <w:rPr>
          <w:rFonts w:ascii="Times New Roman" w:hAnsi="Times New Roman" w:cs="Times New Roman"/>
          <w:sz w:val="24"/>
          <w:szCs w:val="24"/>
        </w:rPr>
        <w:t xml:space="preserve"> proved to be complex over the course of growth. </w:t>
      </w:r>
      <w:r w:rsidR="00D70289" w:rsidRPr="00EF5BF1">
        <w:rPr>
          <w:rFonts w:ascii="Times New Roman" w:hAnsi="Times New Roman" w:cs="Times New Roman"/>
          <w:sz w:val="24"/>
          <w:szCs w:val="24"/>
        </w:rPr>
        <w:fldChar w:fldCharType="begin"/>
      </w:r>
      <w:r w:rsidR="00D70289" w:rsidRPr="00D70289">
        <w:rPr>
          <w:rFonts w:ascii="Times New Roman" w:hAnsi="Times New Roman" w:cs="Times New Roman"/>
          <w:sz w:val="24"/>
          <w:szCs w:val="24"/>
        </w:rPr>
        <w:instrText xml:space="preserve"> REF _Ref59296478 \h </w:instrText>
      </w:r>
      <w:r w:rsidR="00D70289" w:rsidRPr="009417F4">
        <w:rPr>
          <w:rFonts w:ascii="Times New Roman" w:hAnsi="Times New Roman" w:cs="Times New Roman"/>
          <w:sz w:val="24"/>
          <w:szCs w:val="24"/>
        </w:rPr>
        <w:instrText xml:space="preserve"> \* MERGEFORMAT </w:instrText>
      </w:r>
      <w:r w:rsidR="00D70289" w:rsidRPr="00EF5BF1">
        <w:rPr>
          <w:rFonts w:ascii="Times New Roman" w:hAnsi="Times New Roman" w:cs="Times New Roman"/>
          <w:sz w:val="24"/>
          <w:szCs w:val="24"/>
        </w:rPr>
      </w:r>
      <w:r w:rsidR="00D70289" w:rsidRPr="00EF5BF1">
        <w:rPr>
          <w:rFonts w:ascii="Times New Roman" w:hAnsi="Times New Roman" w:cs="Times New Roman"/>
          <w:sz w:val="24"/>
          <w:szCs w:val="24"/>
        </w:rPr>
        <w:fldChar w:fldCharType="separate"/>
      </w:r>
    </w:p>
    <w:p w14:paraId="61C043A2" w14:textId="7AC64D3D" w:rsidR="00D70289" w:rsidRPr="00BD463F" w:rsidRDefault="00904E8A" w:rsidP="00E21661">
      <w:pPr>
        <w:spacing w:line="276" w:lineRule="auto"/>
        <w:jc w:val="both"/>
        <w:rPr>
          <w:rFonts w:cs="Times New Roman"/>
          <w:sz w:val="24"/>
          <w:szCs w:val="24"/>
        </w:rPr>
      </w:pPr>
      <w:r w:rsidRPr="00AB40A9">
        <w:rPr>
          <w:rFonts w:ascii="Times New Roman" w:hAnsi="Times New Roman" w:cs="Times New Roman"/>
          <w:sz w:val="24"/>
          <w:szCs w:val="24"/>
        </w:rPr>
        <w:t xml:space="preserve">Figure </w:t>
      </w:r>
      <w:r w:rsidRPr="00E21661">
        <w:rPr>
          <w:b/>
          <w:bCs/>
          <w:sz w:val="24"/>
          <w:szCs w:val="24"/>
        </w:rPr>
        <w:t>S</w:t>
      </w:r>
      <w:r w:rsidRPr="00AB40A9">
        <w:rPr>
          <w:b/>
          <w:bCs/>
          <w:sz w:val="24"/>
          <w:szCs w:val="24"/>
        </w:rPr>
        <w:t>2</w:t>
      </w:r>
      <w:r w:rsidR="00D70289" w:rsidRPr="00EF5BF1">
        <w:rPr>
          <w:rFonts w:ascii="Times New Roman" w:hAnsi="Times New Roman" w:cs="Times New Roman"/>
          <w:sz w:val="24"/>
          <w:szCs w:val="24"/>
        </w:rPr>
        <w:fldChar w:fldCharType="end"/>
      </w:r>
      <w:r w:rsidR="00D70289" w:rsidRPr="00EF5BF1">
        <w:rPr>
          <w:rFonts w:ascii="Times New Roman" w:hAnsi="Times New Roman" w:cs="Times New Roman"/>
          <w:sz w:val="24"/>
          <w:szCs w:val="24"/>
        </w:rPr>
        <w:t xml:space="preserve">a </w:t>
      </w:r>
      <w:r w:rsidR="00151680" w:rsidRPr="00927DC7">
        <w:rPr>
          <w:rFonts w:ascii="Times New Roman" w:hAnsi="Times New Roman" w:cs="Times New Roman"/>
          <w:sz w:val="24"/>
          <w:szCs w:val="24"/>
        </w:rPr>
        <w:t xml:space="preserve">shows </w:t>
      </w:r>
      <w:proofErr w:type="spellStart"/>
      <w:r w:rsidR="00151680" w:rsidRPr="00927DC7">
        <w:rPr>
          <w:rFonts w:ascii="Times New Roman" w:hAnsi="Times New Roman" w:cs="Times New Roman"/>
          <w:i/>
          <w:sz w:val="24"/>
          <w:szCs w:val="24"/>
        </w:rPr>
        <w:t>T</w:t>
      </w:r>
      <w:r w:rsidR="00151680" w:rsidRPr="00927DC7">
        <w:rPr>
          <w:rFonts w:ascii="Times New Roman" w:hAnsi="Times New Roman" w:cs="Times New Roman"/>
          <w:sz w:val="24"/>
          <w:szCs w:val="24"/>
          <w:vertAlign w:val="subscript"/>
        </w:rPr>
        <w:t>p</w:t>
      </w:r>
      <w:proofErr w:type="spellEnd"/>
      <w:r w:rsidR="00151680" w:rsidRPr="00927DC7">
        <w:rPr>
          <w:rFonts w:ascii="Times New Roman" w:hAnsi="Times New Roman" w:cs="Times New Roman"/>
          <w:sz w:val="24"/>
          <w:szCs w:val="24"/>
        </w:rPr>
        <w:t xml:space="preserve"> over the course of a growth on a 10x10 mm substrate. Only the heater voltage was regulated for this growth. Rotation of the heater starts at the point labeled as 1, where oscillations appear in </w:t>
      </w:r>
      <w:r w:rsidR="00151680" w:rsidRPr="00927DC7">
        <w:rPr>
          <w:rFonts w:ascii="Times New Roman" w:hAnsi="Times New Roman" w:cs="Times New Roman"/>
          <w:i/>
          <w:sz w:val="24"/>
          <w:szCs w:val="24"/>
        </w:rPr>
        <w:t>T</w:t>
      </w:r>
      <w:r w:rsidR="00151680" w:rsidRPr="00927DC7">
        <w:rPr>
          <w:rFonts w:ascii="Times New Roman" w:hAnsi="Times New Roman" w:cs="Times New Roman"/>
          <w:sz w:val="24"/>
          <w:szCs w:val="24"/>
          <w:vertAlign w:val="subscript"/>
        </w:rPr>
        <w:t>p</w:t>
      </w:r>
      <w:r w:rsidR="00151680" w:rsidRPr="00927DC7">
        <w:rPr>
          <w:rFonts w:ascii="Times New Roman" w:hAnsi="Times New Roman" w:cs="Times New Roman"/>
          <w:sz w:val="24"/>
          <w:szCs w:val="24"/>
        </w:rPr>
        <w:t xml:space="preserve">. This is due to the rotation causing the heater element to travel across the pyrometer’s viewing window, changing the observed temperature, as illustrated in </w:t>
      </w:r>
      <w:r w:rsidR="00D70289" w:rsidRPr="00EF5BF1">
        <w:rPr>
          <w:rFonts w:ascii="Times New Roman" w:hAnsi="Times New Roman" w:cs="Times New Roman"/>
          <w:sz w:val="24"/>
          <w:szCs w:val="24"/>
        </w:rPr>
        <w:fldChar w:fldCharType="begin"/>
      </w:r>
      <w:r w:rsidR="00D70289" w:rsidRPr="00D70289">
        <w:rPr>
          <w:rFonts w:ascii="Times New Roman" w:hAnsi="Times New Roman" w:cs="Times New Roman"/>
          <w:sz w:val="24"/>
          <w:szCs w:val="24"/>
        </w:rPr>
        <w:instrText xml:space="preserve"> REF _Ref59296478 \h </w:instrText>
      </w:r>
      <w:r w:rsidR="00D70289" w:rsidRPr="009417F4">
        <w:rPr>
          <w:rFonts w:ascii="Times New Roman" w:hAnsi="Times New Roman" w:cs="Times New Roman"/>
          <w:sz w:val="24"/>
          <w:szCs w:val="24"/>
        </w:rPr>
        <w:instrText xml:space="preserve"> \* MERGEFORMAT </w:instrText>
      </w:r>
      <w:r w:rsidR="00D70289" w:rsidRPr="00EF5BF1">
        <w:rPr>
          <w:rFonts w:ascii="Times New Roman" w:hAnsi="Times New Roman" w:cs="Times New Roman"/>
          <w:sz w:val="24"/>
          <w:szCs w:val="24"/>
        </w:rPr>
      </w:r>
      <w:r w:rsidR="00D70289" w:rsidRPr="00EF5BF1">
        <w:rPr>
          <w:rFonts w:ascii="Times New Roman" w:hAnsi="Times New Roman" w:cs="Times New Roman"/>
          <w:sz w:val="24"/>
          <w:szCs w:val="24"/>
        </w:rPr>
        <w:fldChar w:fldCharType="separate"/>
      </w:r>
      <w:r w:rsidRPr="00AB40A9">
        <w:rPr>
          <w:rFonts w:ascii="Times New Roman" w:hAnsi="Times New Roman" w:cs="Times New Roman"/>
          <w:sz w:val="24"/>
          <w:szCs w:val="24"/>
        </w:rPr>
        <w:t xml:space="preserve">Figure </w:t>
      </w:r>
      <w:r w:rsidRPr="00E21661">
        <w:rPr>
          <w:b/>
          <w:bCs/>
          <w:sz w:val="24"/>
          <w:szCs w:val="24"/>
        </w:rPr>
        <w:t>S</w:t>
      </w:r>
      <w:r w:rsidRPr="00AB40A9">
        <w:rPr>
          <w:b/>
          <w:bCs/>
          <w:sz w:val="24"/>
          <w:szCs w:val="24"/>
        </w:rPr>
        <w:t>2</w:t>
      </w:r>
      <w:r w:rsidR="00D70289" w:rsidRPr="00EF5BF1">
        <w:rPr>
          <w:rFonts w:ascii="Times New Roman" w:hAnsi="Times New Roman" w:cs="Times New Roman"/>
          <w:sz w:val="24"/>
          <w:szCs w:val="24"/>
        </w:rPr>
        <w:fldChar w:fldCharType="end"/>
      </w:r>
      <w:r w:rsidR="00A951F6" w:rsidRPr="00927DC7">
        <w:rPr>
          <w:rFonts w:ascii="Times New Roman" w:hAnsi="Times New Roman" w:cs="Times New Roman"/>
          <w:sz w:val="24"/>
          <w:szCs w:val="24"/>
        </w:rPr>
        <w:t>b</w:t>
      </w:r>
      <w:r w:rsidR="00151680" w:rsidRPr="00927DC7">
        <w:rPr>
          <w:rFonts w:ascii="Times New Roman" w:hAnsi="Times New Roman" w:cs="Times New Roman"/>
          <w:sz w:val="24"/>
          <w:szCs w:val="24"/>
        </w:rPr>
        <w:t xml:space="preserve">. Sputter guns are switched on at 2, and </w:t>
      </w:r>
      <w:proofErr w:type="spellStart"/>
      <w:r w:rsidR="00151680" w:rsidRPr="00927DC7">
        <w:rPr>
          <w:rFonts w:ascii="Times New Roman" w:hAnsi="Times New Roman" w:cs="Times New Roman"/>
          <w:i/>
          <w:sz w:val="24"/>
          <w:szCs w:val="24"/>
        </w:rPr>
        <w:t>T</w:t>
      </w:r>
      <w:r w:rsidR="00151680" w:rsidRPr="00927DC7">
        <w:rPr>
          <w:rFonts w:ascii="Times New Roman" w:hAnsi="Times New Roman" w:cs="Times New Roman"/>
          <w:sz w:val="24"/>
          <w:szCs w:val="24"/>
          <w:vertAlign w:val="subscript"/>
        </w:rPr>
        <w:t>p</w:t>
      </w:r>
      <w:proofErr w:type="spellEnd"/>
      <w:r w:rsidR="00151680" w:rsidRPr="00927DC7">
        <w:rPr>
          <w:rFonts w:ascii="Times New Roman" w:hAnsi="Times New Roman" w:cs="Times New Roman"/>
          <w:sz w:val="24"/>
          <w:szCs w:val="24"/>
        </w:rPr>
        <w:t xml:space="preserve"> immediately begins to drop as the film begins to obscure the heater element. Oscillations from rotation begin to dampen as the film becomes thicker, and at point 3 the oscillations have dampened considerably and </w:t>
      </w:r>
      <w:proofErr w:type="spellStart"/>
      <w:r w:rsidR="00151680" w:rsidRPr="00927DC7">
        <w:rPr>
          <w:rFonts w:ascii="Times New Roman" w:hAnsi="Times New Roman" w:cs="Times New Roman"/>
          <w:i/>
          <w:sz w:val="24"/>
          <w:szCs w:val="24"/>
        </w:rPr>
        <w:t>T</w:t>
      </w:r>
      <w:r w:rsidR="00151680" w:rsidRPr="00927DC7">
        <w:rPr>
          <w:rFonts w:ascii="Times New Roman" w:hAnsi="Times New Roman" w:cs="Times New Roman"/>
          <w:sz w:val="24"/>
          <w:szCs w:val="24"/>
          <w:vertAlign w:val="subscript"/>
        </w:rPr>
        <w:t>p</w:t>
      </w:r>
      <w:proofErr w:type="spellEnd"/>
      <w:r w:rsidR="00151680" w:rsidRPr="00927DC7">
        <w:rPr>
          <w:rFonts w:ascii="Times New Roman" w:hAnsi="Times New Roman" w:cs="Times New Roman"/>
          <w:sz w:val="24"/>
          <w:szCs w:val="24"/>
        </w:rPr>
        <w:t xml:space="preserve"> approaches a constant value. Power to the heater is switched off at point 4, and </w:t>
      </w:r>
      <w:proofErr w:type="spellStart"/>
      <w:r w:rsidR="00151680" w:rsidRPr="00927DC7">
        <w:rPr>
          <w:rFonts w:ascii="Times New Roman" w:hAnsi="Times New Roman" w:cs="Times New Roman"/>
          <w:i/>
          <w:sz w:val="24"/>
          <w:szCs w:val="24"/>
        </w:rPr>
        <w:t>T</w:t>
      </w:r>
      <w:r w:rsidR="00151680" w:rsidRPr="00927DC7">
        <w:rPr>
          <w:rFonts w:ascii="Times New Roman" w:hAnsi="Times New Roman" w:cs="Times New Roman"/>
          <w:sz w:val="24"/>
          <w:szCs w:val="24"/>
          <w:vertAlign w:val="subscript"/>
        </w:rPr>
        <w:t>p</w:t>
      </w:r>
      <w:proofErr w:type="spellEnd"/>
      <w:r w:rsidR="00151680" w:rsidRPr="00927DC7">
        <w:rPr>
          <w:rFonts w:ascii="Times New Roman" w:hAnsi="Times New Roman" w:cs="Times New Roman"/>
          <w:sz w:val="24"/>
          <w:szCs w:val="24"/>
        </w:rPr>
        <w:t xml:space="preserve"> declines rapidly.</w:t>
      </w:r>
    </w:p>
    <w:p w14:paraId="66BC0672" w14:textId="54A874C9" w:rsidR="00D70289" w:rsidRDefault="00D70289" w:rsidP="009065CD">
      <w:pPr>
        <w:spacing w:line="276" w:lineRule="auto"/>
        <w:ind w:firstLine="72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2516192F" wp14:editId="760EE15B">
                <wp:simplePos x="0" y="0"/>
                <wp:positionH relativeFrom="column">
                  <wp:posOffset>285750</wp:posOffset>
                </wp:positionH>
                <wp:positionV relativeFrom="paragraph">
                  <wp:posOffset>2295525</wp:posOffset>
                </wp:positionV>
                <wp:extent cx="457200" cy="323850"/>
                <wp:effectExtent l="0" t="0" r="0" b="0"/>
                <wp:wrapNone/>
                <wp:docPr id="3" name="Text Box 3"/>
                <wp:cNvGraphicFramePr/>
                <a:graphic xmlns:a="http://schemas.openxmlformats.org/drawingml/2006/main">
                  <a:graphicData uri="http://schemas.microsoft.com/office/word/2010/wordprocessingShape">
                    <wps:wsp>
                      <wps:cNvSpPr txBox="1"/>
                      <wps:spPr>
                        <a:xfrm>
                          <a:off x="0" y="0"/>
                          <a:ext cx="457200" cy="323850"/>
                        </a:xfrm>
                        <a:prstGeom prst="rect">
                          <a:avLst/>
                        </a:prstGeom>
                        <a:solidFill>
                          <a:schemeClr val="lt1"/>
                        </a:solidFill>
                        <a:ln w="6350">
                          <a:noFill/>
                        </a:ln>
                      </wps:spPr>
                      <wps:txbx>
                        <w:txbxContent>
                          <w:p w14:paraId="511D7633" w14:textId="41F346AA" w:rsidR="00F56EAF" w:rsidRPr="009417F4" w:rsidRDefault="00F56EAF">
                            <w:pPr>
                              <w:rPr>
                                <w:rFonts w:ascii="Times New Roman" w:hAnsi="Times New Roman" w:cs="Times New Roman"/>
                                <w:b/>
                                <w:bCs/>
                                <w:sz w:val="30"/>
                                <w:szCs w:val="30"/>
                              </w:rPr>
                            </w:pPr>
                            <w:r w:rsidRPr="009417F4">
                              <w:rPr>
                                <w:rFonts w:ascii="Times New Roman" w:hAnsi="Times New Roman" w:cs="Times New Roman"/>
                                <w:b/>
                                <w:bCs/>
                                <w:sz w:val="30"/>
                                <w:szCs w:val="30"/>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16192F" id="Text Box 3" o:spid="_x0000_s1028" type="#_x0000_t202" style="position:absolute;left:0;text-align:left;margin-left:22.5pt;margin-top:180.75pt;width:36pt;height:2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" fillcolor="white [3201]" stroked="f" strokeweight=".5pt">
                <v:textbox>
                  <w:txbxContent>
                    <w:p w14:paraId="511D7633" w14:textId="41F346AA" w:rsidR="00F56EAF" w:rsidRPr="009417F4" w:rsidRDefault="00F56EAF">
                      <w:pPr>
                        <w:rPr>
                          <w:rFonts w:ascii="Times New Roman" w:hAnsi="Times New Roman" w:cs="Times New Roman"/>
                          <w:b/>
                          <w:bCs/>
                          <w:sz w:val="30"/>
                          <w:szCs w:val="30"/>
                        </w:rPr>
                      </w:pPr>
                      <w:r w:rsidRPr="009417F4">
                        <w:rPr>
                          <w:rFonts w:ascii="Times New Roman" w:hAnsi="Times New Roman" w:cs="Times New Roman"/>
                          <w:b/>
                          <w:bCs/>
                          <w:sz w:val="30"/>
                          <w:szCs w:val="30"/>
                        </w:rPr>
                        <w:t>(a)</w:t>
                      </w:r>
                    </w:p>
                  </w:txbxContent>
                </v:textbox>
              </v:shape>
            </w:pict>
          </mc:Fallback>
        </mc:AlternateContent>
      </w:r>
      <w:r>
        <w:rPr>
          <w:rFonts w:ascii="Times New Roman" w:hAnsi="Times New Roman" w:cs="Times New Roman"/>
          <w:noProof/>
          <w:sz w:val="24"/>
          <w:szCs w:val="24"/>
        </w:rPr>
        <w:drawing>
          <wp:inline distT="0" distB="0" distL="0" distR="0" wp14:anchorId="013618ED" wp14:editId="01C1707B">
            <wp:extent cx="3914140" cy="29997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14140" cy="2999740"/>
                    </a:xfrm>
                    <a:prstGeom prst="rect">
                      <a:avLst/>
                    </a:prstGeom>
                    <a:noFill/>
                  </pic:spPr>
                </pic:pic>
              </a:graphicData>
            </a:graphic>
          </wp:inline>
        </w:drawing>
      </w:r>
    </w:p>
    <w:p w14:paraId="5D951F8E" w14:textId="77777777" w:rsidR="008740E8" w:rsidRPr="00927DC7" w:rsidRDefault="008740E8" w:rsidP="009065CD">
      <w:pPr>
        <w:spacing w:line="276" w:lineRule="auto"/>
        <w:ind w:firstLine="720"/>
        <w:jc w:val="both"/>
        <w:rPr>
          <w:rFonts w:ascii="Times New Roman" w:hAnsi="Times New Roman" w:cs="Times New Roman"/>
          <w:sz w:val="24"/>
          <w:szCs w:val="24"/>
        </w:rPr>
      </w:pPr>
    </w:p>
    <w:p w14:paraId="08BF7A92" w14:textId="278B1FEA" w:rsidR="00A269ED" w:rsidRDefault="00151680" w:rsidP="00A269ED">
      <w:pPr>
        <w:keepNext/>
        <w:spacing w:line="276" w:lineRule="auto"/>
        <w:jc w:val="center"/>
      </w:pPr>
      <w:r w:rsidRPr="00927DC7">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25B0CEBF" wp14:editId="0AF84471">
                <wp:simplePos x="0" y="0"/>
                <wp:positionH relativeFrom="column">
                  <wp:posOffset>1811547</wp:posOffset>
                </wp:positionH>
                <wp:positionV relativeFrom="paragraph">
                  <wp:posOffset>2165230</wp:posOffset>
                </wp:positionV>
                <wp:extent cx="543464" cy="293298"/>
                <wp:effectExtent l="0" t="0" r="0" b="0"/>
                <wp:wrapNone/>
                <wp:docPr id="5" name="Text Box 5"/>
                <wp:cNvGraphicFramePr/>
                <a:graphic xmlns:a="http://schemas.openxmlformats.org/drawingml/2006/main">
                  <a:graphicData uri="http://schemas.microsoft.com/office/word/2010/wordprocessingShape">
                    <wps:wsp>
                      <wps:cNvSpPr txBox="1"/>
                      <wps:spPr>
                        <a:xfrm>
                          <a:off x="0" y="0"/>
                          <a:ext cx="543464" cy="293298"/>
                        </a:xfrm>
                        <a:prstGeom prst="rect">
                          <a:avLst/>
                        </a:prstGeom>
                        <a:noFill/>
                        <a:ln w="6350">
                          <a:noFill/>
                        </a:ln>
                      </wps:spPr>
                      <wps:txbx>
                        <w:txbxContent>
                          <w:p w14:paraId="4C11C441" w14:textId="77777777" w:rsidR="00F56EAF" w:rsidRPr="00925E0B" w:rsidRDefault="00F56EAF" w:rsidP="00151680">
                            <w:pPr>
                              <w:rPr>
                                <w:b/>
                              </w:rPr>
                            </w:pPr>
                            <w:r w:rsidRPr="00925E0B">
                              <w:rPr>
                                <w: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B0CEBF" id="Text Box 5" o:spid="_x0000_s1029" type="#_x0000_t202" style="position:absolute;left:0;text-align:left;margin-left:142.65pt;margin-top:170.5pt;width:42.8pt;height:23.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" filled="f" stroked="f" strokeweight=".5pt">
                <v:textbox>
                  <w:txbxContent>
                    <w:p w14:paraId="4C11C441" w14:textId="77777777" w:rsidR="00F56EAF" w:rsidRPr="00925E0B" w:rsidRDefault="00F56EAF" w:rsidP="00151680">
                      <w:pPr>
                        <w:rPr>
                          <w:b/>
                        </w:rPr>
                      </w:pPr>
                      <w:r w:rsidRPr="00925E0B">
                        <w:rPr>
                          <w:b/>
                        </w:rPr>
                        <w:t>(a)</w:t>
                      </w:r>
                    </w:p>
                  </w:txbxContent>
                </v:textbox>
              </v:shape>
            </w:pict>
          </mc:Fallback>
        </mc:AlternateContent>
      </w:r>
      <w:r w:rsidRPr="00927DC7">
        <w:rPr>
          <w:rFonts w:ascii="Times New Roman" w:hAnsi="Times New Roman" w:cs="Times New Roman"/>
          <w:noProof/>
          <w:sz w:val="24"/>
          <w:szCs w:val="24"/>
        </w:rPr>
        <w:drawing>
          <wp:inline distT="0" distB="0" distL="0" distR="0" wp14:anchorId="34CCFA9C" wp14:editId="36B70DDC">
            <wp:extent cx="5819775" cy="2726402"/>
            <wp:effectExtent l="0" t="0" r="0" b="0"/>
            <wp:docPr id="1034" name="Pictur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35031" cy="2733549"/>
                    </a:xfrm>
                    <a:prstGeom prst="rect">
                      <a:avLst/>
                    </a:prstGeom>
                    <a:noFill/>
                  </pic:spPr>
                </pic:pic>
              </a:graphicData>
            </a:graphic>
          </wp:inline>
        </w:drawing>
      </w:r>
    </w:p>
    <w:p w14:paraId="38B1F333" w14:textId="77777777" w:rsidR="008740E8" w:rsidRDefault="008740E8" w:rsidP="009417F4">
      <w:pPr>
        <w:pStyle w:val="Caption"/>
        <w:rPr>
          <w:b/>
          <w:bCs/>
          <w:sz w:val="24"/>
          <w:szCs w:val="24"/>
        </w:rPr>
      </w:pPr>
      <w:bookmarkStart w:id="4" w:name="_Ref59296478"/>
    </w:p>
    <w:p w14:paraId="0E64C362" w14:textId="4DD691C5" w:rsidR="00151680" w:rsidRPr="00A269ED" w:rsidRDefault="00A269ED" w:rsidP="009417F4">
      <w:pPr>
        <w:pStyle w:val="Caption"/>
        <w:rPr>
          <w:rFonts w:cs="Times New Roman"/>
          <w:sz w:val="24"/>
          <w:szCs w:val="24"/>
        </w:rPr>
      </w:pPr>
      <w:r w:rsidRPr="00E21661">
        <w:rPr>
          <w:b/>
          <w:bCs/>
          <w:i w:val="0"/>
          <w:iCs w:val="0"/>
          <w:sz w:val="24"/>
          <w:szCs w:val="24"/>
        </w:rPr>
        <w:t>Figure 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2</w:t>
      </w:r>
      <w:r w:rsidRPr="00E21661">
        <w:rPr>
          <w:b/>
          <w:bCs/>
          <w:i w:val="0"/>
          <w:iCs w:val="0"/>
          <w:sz w:val="24"/>
          <w:szCs w:val="24"/>
        </w:rPr>
        <w:fldChar w:fldCharType="end"/>
      </w:r>
      <w:bookmarkStart w:id="5" w:name="_Toc535491055"/>
      <w:bookmarkStart w:id="6" w:name="_Toc535491294"/>
      <w:bookmarkEnd w:id="4"/>
      <w:r w:rsidR="00151680" w:rsidRPr="008740E8">
        <w:rPr>
          <w:rFonts w:cs="Times New Roman"/>
          <w:b/>
          <w:bCs/>
          <w:i w:val="0"/>
          <w:iCs w:val="0"/>
          <w:sz w:val="24"/>
          <w:szCs w:val="24"/>
        </w:rPr>
        <w:t>:</w:t>
      </w:r>
      <w:r w:rsidR="00151680" w:rsidRPr="00A269ED">
        <w:rPr>
          <w:rFonts w:cs="Times New Roman"/>
          <w:i w:val="0"/>
          <w:iCs w:val="0"/>
          <w:sz w:val="24"/>
          <w:szCs w:val="24"/>
        </w:rPr>
        <w:t xml:space="preserve"> (a) the behavior of </w:t>
      </w:r>
      <w:proofErr w:type="spellStart"/>
      <w:r w:rsidR="00151680" w:rsidRPr="00BC2301">
        <w:rPr>
          <w:rFonts w:cs="Times New Roman"/>
          <w:sz w:val="24"/>
          <w:szCs w:val="24"/>
        </w:rPr>
        <w:t>T</w:t>
      </w:r>
      <w:r w:rsidR="00151680" w:rsidRPr="00E21661">
        <w:rPr>
          <w:rFonts w:cs="Times New Roman"/>
          <w:i w:val="0"/>
          <w:iCs w:val="0"/>
          <w:sz w:val="24"/>
          <w:szCs w:val="24"/>
          <w:vertAlign w:val="subscript"/>
        </w:rPr>
        <w:t>p</w:t>
      </w:r>
      <w:proofErr w:type="spellEnd"/>
      <w:r w:rsidR="00151680" w:rsidRPr="00A269ED">
        <w:rPr>
          <w:rFonts w:cs="Times New Roman"/>
          <w:i w:val="0"/>
          <w:iCs w:val="0"/>
          <w:sz w:val="24"/>
          <w:szCs w:val="24"/>
        </w:rPr>
        <w:t xml:space="preserve"> during film deposition. (b) Schematic of the heater/sample configuration, visualizing the cause of oscillations in </w:t>
      </w:r>
      <w:proofErr w:type="spellStart"/>
      <w:r w:rsidR="00151680" w:rsidRPr="00BC2301">
        <w:rPr>
          <w:rFonts w:cs="Times New Roman"/>
          <w:sz w:val="24"/>
          <w:szCs w:val="24"/>
        </w:rPr>
        <w:t>T</w:t>
      </w:r>
      <w:r w:rsidR="00151680" w:rsidRPr="00E21661">
        <w:rPr>
          <w:rFonts w:cs="Times New Roman"/>
          <w:i w:val="0"/>
          <w:iCs w:val="0"/>
          <w:sz w:val="24"/>
          <w:szCs w:val="24"/>
          <w:vertAlign w:val="subscript"/>
        </w:rPr>
        <w:t>p</w:t>
      </w:r>
      <w:proofErr w:type="spellEnd"/>
      <w:r w:rsidR="00151680" w:rsidRPr="00A269ED">
        <w:rPr>
          <w:rFonts w:cs="Times New Roman"/>
          <w:i w:val="0"/>
          <w:iCs w:val="0"/>
          <w:sz w:val="24"/>
          <w:szCs w:val="24"/>
        </w:rPr>
        <w:t xml:space="preserve"> and damping of oscillations during film growth.</w:t>
      </w:r>
      <w:bookmarkEnd w:id="5"/>
      <w:bookmarkEnd w:id="6"/>
    </w:p>
    <w:p w14:paraId="4AA83069" w14:textId="77777777" w:rsidR="00151680" w:rsidRPr="00927DC7" w:rsidRDefault="00151680" w:rsidP="009065CD">
      <w:pPr>
        <w:spacing w:after="0" w:line="276" w:lineRule="auto"/>
        <w:rPr>
          <w:rFonts w:ascii="Times New Roman" w:hAnsi="Times New Roman" w:cs="Times New Roman"/>
          <w:sz w:val="24"/>
          <w:szCs w:val="24"/>
        </w:rPr>
      </w:pPr>
    </w:p>
    <w:p w14:paraId="349C0505" w14:textId="77777777" w:rsidR="00904E8A" w:rsidRPr="00AB40A9" w:rsidRDefault="00151680" w:rsidP="00AB40A9">
      <w:pPr>
        <w:spacing w:line="276" w:lineRule="auto"/>
        <w:jc w:val="both"/>
        <w:rPr>
          <w:rFonts w:cs="Times New Roman"/>
          <w:sz w:val="24"/>
          <w:szCs w:val="24"/>
        </w:rPr>
      </w:pPr>
      <w:r w:rsidRPr="00927DC7">
        <w:rPr>
          <w:rFonts w:ascii="Times New Roman" w:hAnsi="Times New Roman" w:cs="Times New Roman"/>
          <w:sz w:val="24"/>
          <w:szCs w:val="24"/>
        </w:rPr>
        <w:t xml:space="preserve">It is difficult to reproduce this behavior from one film growth to the next, especially when the films can vary in composition. Changes in composition can contribute to small differences in emissivity, resulting in inconsistent </w:t>
      </w:r>
      <w:proofErr w:type="spellStart"/>
      <w:r w:rsidRPr="00927DC7">
        <w:rPr>
          <w:rFonts w:ascii="Times New Roman" w:hAnsi="Times New Roman" w:cs="Times New Roman"/>
          <w:i/>
          <w:sz w:val="24"/>
          <w:szCs w:val="24"/>
        </w:rPr>
        <w:t>T</w:t>
      </w:r>
      <w:r w:rsidRPr="00927DC7">
        <w:rPr>
          <w:rFonts w:ascii="Times New Roman" w:hAnsi="Times New Roman" w:cs="Times New Roman"/>
          <w:sz w:val="24"/>
          <w:szCs w:val="24"/>
          <w:vertAlign w:val="subscript"/>
        </w:rPr>
        <w:t>p</w:t>
      </w:r>
      <w:proofErr w:type="spellEnd"/>
      <w:r w:rsidRPr="00927DC7">
        <w:rPr>
          <w:rFonts w:ascii="Times New Roman" w:hAnsi="Times New Roman" w:cs="Times New Roman"/>
          <w:sz w:val="24"/>
          <w:szCs w:val="24"/>
        </w:rPr>
        <w:t xml:space="preserve"> readings from which it is difficult to discern w</w:t>
      </w:r>
      <w:r w:rsidRPr="00EF5BF1">
        <w:rPr>
          <w:rFonts w:ascii="Times New Roman" w:hAnsi="Times New Roman" w:cs="Times New Roman"/>
          <w:sz w:val="24"/>
          <w:szCs w:val="24"/>
        </w:rPr>
        <w:t>hat conditions have been kept constant. When growing films that ar</w:t>
      </w:r>
      <w:r w:rsidRPr="00D70289">
        <w:rPr>
          <w:rFonts w:ascii="Times New Roman" w:hAnsi="Times New Roman" w:cs="Times New Roman"/>
          <w:sz w:val="24"/>
          <w:szCs w:val="24"/>
        </w:rPr>
        <w:t>e substantially thinner than the one in</w:t>
      </w:r>
      <w:r w:rsidR="00D70289" w:rsidRPr="00D70289">
        <w:rPr>
          <w:rFonts w:ascii="Times New Roman" w:hAnsi="Times New Roman" w:cs="Times New Roman"/>
          <w:sz w:val="24"/>
          <w:szCs w:val="24"/>
        </w:rPr>
        <w:t xml:space="preserve"> </w:t>
      </w:r>
      <w:r w:rsidR="00D70289" w:rsidRPr="00EF5BF1">
        <w:rPr>
          <w:rFonts w:ascii="Times New Roman" w:hAnsi="Times New Roman" w:cs="Times New Roman"/>
          <w:sz w:val="24"/>
          <w:szCs w:val="24"/>
        </w:rPr>
        <w:fldChar w:fldCharType="begin"/>
      </w:r>
      <w:r w:rsidR="00D70289" w:rsidRPr="00D70289">
        <w:rPr>
          <w:rFonts w:ascii="Times New Roman" w:hAnsi="Times New Roman" w:cs="Times New Roman"/>
          <w:sz w:val="24"/>
          <w:szCs w:val="24"/>
        </w:rPr>
        <w:instrText xml:space="preserve"> REF _Ref59296478 \h </w:instrText>
      </w:r>
      <w:r w:rsidR="00D70289" w:rsidRPr="009417F4">
        <w:rPr>
          <w:rFonts w:ascii="Times New Roman" w:hAnsi="Times New Roman" w:cs="Times New Roman"/>
          <w:sz w:val="24"/>
          <w:szCs w:val="24"/>
        </w:rPr>
        <w:instrText xml:space="preserve"> \* MERGEFORMAT </w:instrText>
      </w:r>
      <w:r w:rsidR="00D70289" w:rsidRPr="00EF5BF1">
        <w:rPr>
          <w:rFonts w:ascii="Times New Roman" w:hAnsi="Times New Roman" w:cs="Times New Roman"/>
          <w:sz w:val="24"/>
          <w:szCs w:val="24"/>
        </w:rPr>
      </w:r>
      <w:r w:rsidR="00D70289" w:rsidRPr="00EF5BF1">
        <w:rPr>
          <w:rFonts w:ascii="Times New Roman" w:hAnsi="Times New Roman" w:cs="Times New Roman"/>
          <w:sz w:val="24"/>
          <w:szCs w:val="24"/>
        </w:rPr>
        <w:fldChar w:fldCharType="separate"/>
      </w:r>
    </w:p>
    <w:p w14:paraId="3156139F" w14:textId="438F0660" w:rsidR="00151680" w:rsidRPr="00927DC7" w:rsidRDefault="00904E8A" w:rsidP="009417F4">
      <w:pPr>
        <w:spacing w:line="276" w:lineRule="auto"/>
        <w:jc w:val="both"/>
        <w:rPr>
          <w:rFonts w:ascii="Times New Roman" w:hAnsi="Times New Roman" w:cs="Times New Roman"/>
          <w:sz w:val="24"/>
          <w:szCs w:val="24"/>
        </w:rPr>
      </w:pPr>
      <w:r w:rsidRPr="00AB40A9">
        <w:rPr>
          <w:rFonts w:ascii="Times New Roman" w:hAnsi="Times New Roman" w:cs="Times New Roman"/>
          <w:sz w:val="24"/>
          <w:szCs w:val="24"/>
        </w:rPr>
        <w:t xml:space="preserve">Figure </w:t>
      </w:r>
      <w:r w:rsidRPr="00E21661">
        <w:rPr>
          <w:b/>
          <w:bCs/>
          <w:sz w:val="24"/>
          <w:szCs w:val="24"/>
        </w:rPr>
        <w:t>S</w:t>
      </w:r>
      <w:r w:rsidRPr="00AB40A9">
        <w:rPr>
          <w:b/>
          <w:bCs/>
          <w:sz w:val="24"/>
          <w:szCs w:val="24"/>
        </w:rPr>
        <w:t>2</w:t>
      </w:r>
      <w:r w:rsidR="00D70289" w:rsidRPr="00EF5BF1">
        <w:rPr>
          <w:rFonts w:ascii="Times New Roman" w:hAnsi="Times New Roman" w:cs="Times New Roman"/>
          <w:sz w:val="24"/>
          <w:szCs w:val="24"/>
        </w:rPr>
        <w:fldChar w:fldCharType="end"/>
      </w:r>
      <w:r w:rsidR="00151680" w:rsidRPr="00EF5BF1">
        <w:rPr>
          <w:rFonts w:ascii="Times New Roman" w:hAnsi="Times New Roman" w:cs="Times New Roman"/>
          <w:sz w:val="24"/>
          <w:szCs w:val="24"/>
        </w:rPr>
        <w:t>, temperature does not saturate, leading to even higher uncertainty for thin films.</w:t>
      </w:r>
    </w:p>
    <w:p w14:paraId="4E3B8EAE" w14:textId="19673A68" w:rsidR="00151680" w:rsidRPr="00927DC7" w:rsidRDefault="00151680"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A hybrid method was adopted as a solution. The optical pyrometer was pointed at the substrate. In parallel, a small 0.5 mm </w:t>
      </w:r>
      <w:r w:rsidR="00C73A11">
        <w:rPr>
          <w:rFonts w:ascii="Times New Roman" w:hAnsi="Times New Roman" w:cs="Times New Roman"/>
          <w:sz w:val="24"/>
          <w:szCs w:val="24"/>
        </w:rPr>
        <w:t xml:space="preserve">diameter </w:t>
      </w:r>
      <w:r w:rsidRPr="00927DC7">
        <w:rPr>
          <w:rFonts w:ascii="Times New Roman" w:hAnsi="Times New Roman" w:cs="Times New Roman"/>
          <w:sz w:val="24"/>
          <w:szCs w:val="24"/>
        </w:rPr>
        <w:t xml:space="preserve">K-type thermocouple was inserted into the Mo </w:t>
      </w:r>
      <w:r w:rsidR="00C73A11">
        <w:rPr>
          <w:rFonts w:ascii="Times New Roman" w:hAnsi="Times New Roman" w:cs="Times New Roman"/>
          <w:sz w:val="24"/>
          <w:szCs w:val="24"/>
        </w:rPr>
        <w:t xml:space="preserve">substrate holder </w:t>
      </w:r>
      <w:r w:rsidRPr="00927DC7">
        <w:rPr>
          <w:rFonts w:ascii="Times New Roman" w:hAnsi="Times New Roman" w:cs="Times New Roman"/>
          <w:sz w:val="24"/>
          <w:szCs w:val="24"/>
        </w:rPr>
        <w:t xml:space="preserve">to monitor the temperature of the </w:t>
      </w:r>
      <w:r w:rsidR="00142DDA">
        <w:rPr>
          <w:rFonts w:ascii="Times New Roman" w:hAnsi="Times New Roman" w:cs="Times New Roman"/>
          <w:sz w:val="24"/>
          <w:szCs w:val="24"/>
        </w:rPr>
        <w:t>holder</w:t>
      </w:r>
      <w:r w:rsidR="00142DDA" w:rsidRPr="00927DC7">
        <w:rPr>
          <w:rFonts w:ascii="Times New Roman" w:hAnsi="Times New Roman" w:cs="Times New Roman"/>
          <w:sz w:val="24"/>
          <w:szCs w:val="24"/>
        </w:rPr>
        <w:t xml:space="preserve"> </w:t>
      </w:r>
      <w:r w:rsidRPr="00927DC7">
        <w:rPr>
          <w:rFonts w:ascii="Times New Roman" w:hAnsi="Times New Roman" w:cs="Times New Roman"/>
          <w:sz w:val="24"/>
          <w:szCs w:val="24"/>
        </w:rPr>
        <w:t xml:space="preserve">itself. Though the </w:t>
      </w:r>
      <w:r w:rsidR="00142DDA">
        <w:rPr>
          <w:rFonts w:ascii="Times New Roman" w:hAnsi="Times New Roman" w:cs="Times New Roman"/>
          <w:sz w:val="24"/>
          <w:szCs w:val="24"/>
        </w:rPr>
        <w:t>holder</w:t>
      </w:r>
      <w:r w:rsidR="00142DDA" w:rsidRPr="00927DC7">
        <w:rPr>
          <w:rFonts w:ascii="Times New Roman" w:hAnsi="Times New Roman" w:cs="Times New Roman"/>
          <w:sz w:val="24"/>
          <w:szCs w:val="24"/>
        </w:rPr>
        <w:t xml:space="preserve"> </w:t>
      </w:r>
      <w:r w:rsidRPr="00927DC7">
        <w:rPr>
          <w:rFonts w:ascii="Times New Roman" w:hAnsi="Times New Roman" w:cs="Times New Roman"/>
          <w:sz w:val="24"/>
          <w:szCs w:val="24"/>
        </w:rPr>
        <w:t xml:space="preserve">is not tightly thermally coupled to the substrate, this is a way to monitor the total thermal energy flowing from the heating element. </w:t>
      </w:r>
      <w:r w:rsidRPr="00927DC7">
        <w:rPr>
          <w:rFonts w:ascii="Times New Roman" w:hAnsi="Times New Roman" w:cs="Times New Roman"/>
          <w:sz w:val="24"/>
          <w:szCs w:val="24"/>
        </w:rPr>
        <w:softHyphen/>
        <w:t>The reading from the thermocouple was fed into a PI</w:t>
      </w:r>
      <w:r w:rsidR="00A951F6" w:rsidRPr="00927DC7">
        <w:rPr>
          <w:rFonts w:ascii="Times New Roman" w:hAnsi="Times New Roman" w:cs="Times New Roman"/>
          <w:sz w:val="24"/>
          <w:szCs w:val="24"/>
        </w:rPr>
        <w:t xml:space="preserve">D </w:t>
      </w:r>
      <w:r w:rsidRPr="00927DC7">
        <w:rPr>
          <w:rFonts w:ascii="Times New Roman" w:hAnsi="Times New Roman" w:cs="Times New Roman"/>
          <w:sz w:val="24"/>
          <w:szCs w:val="24"/>
        </w:rPr>
        <w:t xml:space="preserve">temperature controller, which manipulated the duty cycle of the heater through a relay to maintain the </w:t>
      </w:r>
      <w:r w:rsidR="00F43B04">
        <w:rPr>
          <w:rFonts w:ascii="Times New Roman" w:hAnsi="Times New Roman" w:cs="Times New Roman"/>
          <w:sz w:val="24"/>
          <w:szCs w:val="24"/>
        </w:rPr>
        <w:t>m</w:t>
      </w:r>
      <w:r w:rsidRPr="00927DC7">
        <w:rPr>
          <w:rFonts w:ascii="Times New Roman" w:hAnsi="Times New Roman" w:cs="Times New Roman"/>
          <w:sz w:val="24"/>
          <w:szCs w:val="24"/>
        </w:rPr>
        <w:t xml:space="preserve">olybdenum </w:t>
      </w:r>
      <w:r w:rsidR="00142DDA">
        <w:rPr>
          <w:rFonts w:ascii="Times New Roman" w:hAnsi="Times New Roman" w:cs="Times New Roman"/>
          <w:sz w:val="24"/>
          <w:szCs w:val="24"/>
        </w:rPr>
        <w:t>substrate holder</w:t>
      </w:r>
      <w:r w:rsidR="00142DDA" w:rsidRPr="00927DC7">
        <w:rPr>
          <w:rFonts w:ascii="Times New Roman" w:hAnsi="Times New Roman" w:cs="Times New Roman"/>
          <w:sz w:val="24"/>
          <w:szCs w:val="24"/>
        </w:rPr>
        <w:t xml:space="preserve"> </w:t>
      </w:r>
      <w:r w:rsidRPr="00927DC7">
        <w:rPr>
          <w:rFonts w:ascii="Times New Roman" w:hAnsi="Times New Roman" w:cs="Times New Roman"/>
          <w:sz w:val="24"/>
          <w:szCs w:val="24"/>
        </w:rPr>
        <w:t>temperature (</w:t>
      </w:r>
      <w:proofErr w:type="spellStart"/>
      <w:r w:rsidRPr="00927DC7">
        <w:rPr>
          <w:rFonts w:ascii="Times New Roman" w:hAnsi="Times New Roman" w:cs="Times New Roman"/>
          <w:i/>
          <w:sz w:val="24"/>
          <w:szCs w:val="24"/>
        </w:rPr>
        <w:t>T</w:t>
      </w:r>
      <w:r w:rsidRPr="00927DC7">
        <w:rPr>
          <w:rFonts w:ascii="Times New Roman" w:hAnsi="Times New Roman" w:cs="Times New Roman"/>
          <w:sz w:val="24"/>
          <w:szCs w:val="24"/>
          <w:vertAlign w:val="subscript"/>
        </w:rPr>
        <w:t>Mo</w:t>
      </w:r>
      <w:proofErr w:type="spellEnd"/>
      <w:r w:rsidRPr="00927DC7">
        <w:rPr>
          <w:rFonts w:ascii="Times New Roman" w:hAnsi="Times New Roman" w:cs="Times New Roman"/>
          <w:sz w:val="24"/>
          <w:szCs w:val="24"/>
        </w:rPr>
        <w:t xml:space="preserve">) at a constant value. This setup </w:t>
      </w:r>
      <w:r w:rsidRPr="00EF5BF1">
        <w:rPr>
          <w:rFonts w:ascii="Times New Roman" w:hAnsi="Times New Roman" w:cs="Times New Roman"/>
          <w:sz w:val="24"/>
          <w:szCs w:val="24"/>
        </w:rPr>
        <w:t>is shown in</w:t>
      </w:r>
      <w:r w:rsidR="00D70289" w:rsidRPr="00D70289">
        <w:rPr>
          <w:rFonts w:ascii="Times New Roman" w:hAnsi="Times New Roman" w:cs="Times New Roman"/>
          <w:sz w:val="24"/>
          <w:szCs w:val="24"/>
        </w:rPr>
        <w:t xml:space="preserve"> </w:t>
      </w:r>
      <w:r w:rsidR="00D70289" w:rsidRPr="00EF5BF1">
        <w:rPr>
          <w:rFonts w:ascii="Times New Roman" w:hAnsi="Times New Roman" w:cs="Times New Roman"/>
          <w:sz w:val="24"/>
          <w:szCs w:val="24"/>
        </w:rPr>
        <w:fldChar w:fldCharType="begin"/>
      </w:r>
      <w:r w:rsidR="00D70289" w:rsidRPr="00D70289">
        <w:rPr>
          <w:rFonts w:ascii="Times New Roman" w:hAnsi="Times New Roman" w:cs="Times New Roman"/>
          <w:sz w:val="24"/>
          <w:szCs w:val="24"/>
        </w:rPr>
        <w:instrText xml:space="preserve"> REF _Ref59296566 \h </w:instrText>
      </w:r>
      <w:r w:rsidR="00D70289" w:rsidRPr="009417F4">
        <w:rPr>
          <w:rFonts w:ascii="Times New Roman" w:hAnsi="Times New Roman" w:cs="Times New Roman"/>
          <w:sz w:val="24"/>
          <w:szCs w:val="24"/>
        </w:rPr>
        <w:instrText xml:space="preserve"> \* MERGEFORMAT </w:instrText>
      </w:r>
      <w:r w:rsidR="00D70289" w:rsidRPr="00EF5BF1">
        <w:rPr>
          <w:rFonts w:ascii="Times New Roman" w:hAnsi="Times New Roman" w:cs="Times New Roman"/>
          <w:sz w:val="24"/>
          <w:szCs w:val="24"/>
        </w:rPr>
      </w:r>
      <w:r w:rsidR="00D70289"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S3</w:t>
      </w:r>
      <w:r w:rsidR="00D70289" w:rsidRPr="00EF5BF1">
        <w:rPr>
          <w:rFonts w:ascii="Times New Roman" w:hAnsi="Times New Roman" w:cs="Times New Roman"/>
          <w:sz w:val="24"/>
          <w:szCs w:val="24"/>
        </w:rPr>
        <w:fldChar w:fldCharType="end"/>
      </w:r>
      <w:r w:rsidRPr="00EF5BF1">
        <w:rPr>
          <w:rFonts w:ascii="Times New Roman" w:hAnsi="Times New Roman" w:cs="Times New Roman"/>
          <w:sz w:val="24"/>
          <w:szCs w:val="24"/>
        </w:rPr>
        <w:t>.</w:t>
      </w:r>
    </w:p>
    <w:p w14:paraId="7E77BC5D" w14:textId="77777777" w:rsidR="00D70289" w:rsidRDefault="00151680" w:rsidP="00EF5BF1">
      <w:pPr>
        <w:keepNext/>
        <w:spacing w:line="276" w:lineRule="auto"/>
        <w:jc w:val="center"/>
      </w:pPr>
      <w:r w:rsidRPr="00927DC7">
        <w:rPr>
          <w:rFonts w:ascii="Times New Roman" w:hAnsi="Times New Roman" w:cs="Times New Roman"/>
          <w:noProof/>
          <w:sz w:val="24"/>
          <w:szCs w:val="24"/>
        </w:rPr>
        <w:drawing>
          <wp:inline distT="0" distB="0" distL="0" distR="0" wp14:anchorId="279B8CF0" wp14:editId="157A88C4">
            <wp:extent cx="5105400" cy="471324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09279" cy="4716825"/>
                    </a:xfrm>
                    <a:prstGeom prst="rect">
                      <a:avLst/>
                    </a:prstGeom>
                    <a:noFill/>
                  </pic:spPr>
                </pic:pic>
              </a:graphicData>
            </a:graphic>
          </wp:inline>
        </w:drawing>
      </w:r>
    </w:p>
    <w:p w14:paraId="17D0B298" w14:textId="3C0A740F" w:rsidR="00151680" w:rsidRPr="00E21661" w:rsidRDefault="00D70289" w:rsidP="009417F4">
      <w:pPr>
        <w:pStyle w:val="Caption"/>
        <w:rPr>
          <w:i w:val="0"/>
          <w:iCs w:val="0"/>
          <w:sz w:val="24"/>
          <w:szCs w:val="24"/>
        </w:rPr>
      </w:pPr>
      <w:bookmarkStart w:id="7" w:name="_Ref59296566"/>
      <w:r w:rsidRPr="00E21661">
        <w:rPr>
          <w:b/>
          <w:bCs/>
          <w:i w:val="0"/>
          <w:iCs w:val="0"/>
          <w:sz w:val="24"/>
          <w:szCs w:val="24"/>
        </w:rPr>
        <w:t xml:space="preserve">Figure </w:t>
      </w:r>
      <w:r w:rsidRPr="00C73A11">
        <w:rPr>
          <w:b/>
          <w:bCs/>
          <w:i w:val="0"/>
          <w:iCs w:val="0"/>
          <w:sz w:val="24"/>
          <w:szCs w:val="24"/>
        </w:rPr>
        <w:t>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3</w:t>
      </w:r>
      <w:r w:rsidRPr="00E21661">
        <w:rPr>
          <w:b/>
          <w:bCs/>
          <w:i w:val="0"/>
          <w:iCs w:val="0"/>
          <w:sz w:val="24"/>
          <w:szCs w:val="24"/>
        </w:rPr>
        <w:fldChar w:fldCharType="end"/>
      </w:r>
      <w:bookmarkEnd w:id="7"/>
      <w:r w:rsidRPr="00E21661">
        <w:rPr>
          <w:i w:val="0"/>
          <w:iCs w:val="0"/>
          <w:sz w:val="24"/>
          <w:szCs w:val="24"/>
        </w:rPr>
        <w:t xml:space="preserve">: Chamber setup for monitoring both </w:t>
      </w:r>
      <w:proofErr w:type="spellStart"/>
      <w:r w:rsidRPr="00BC2301">
        <w:rPr>
          <w:sz w:val="24"/>
          <w:szCs w:val="24"/>
        </w:rPr>
        <w:t>T</w:t>
      </w:r>
      <w:r w:rsidRPr="00E21661">
        <w:rPr>
          <w:i w:val="0"/>
          <w:iCs w:val="0"/>
          <w:sz w:val="24"/>
          <w:szCs w:val="24"/>
          <w:vertAlign w:val="subscript"/>
        </w:rPr>
        <w:t>Mo</w:t>
      </w:r>
      <w:proofErr w:type="spellEnd"/>
      <w:r w:rsidRPr="00E21661">
        <w:rPr>
          <w:i w:val="0"/>
          <w:iCs w:val="0"/>
          <w:sz w:val="24"/>
          <w:szCs w:val="24"/>
        </w:rPr>
        <w:t xml:space="preserve"> and </w:t>
      </w:r>
      <w:r w:rsidRPr="00BC2301">
        <w:rPr>
          <w:sz w:val="24"/>
          <w:szCs w:val="24"/>
        </w:rPr>
        <w:t>T</w:t>
      </w:r>
      <w:r w:rsidRPr="00E21661">
        <w:rPr>
          <w:i w:val="0"/>
          <w:iCs w:val="0"/>
          <w:sz w:val="24"/>
          <w:szCs w:val="24"/>
          <w:vertAlign w:val="subscript"/>
        </w:rPr>
        <w:t>p</w:t>
      </w:r>
      <w:r w:rsidRPr="00E21661">
        <w:rPr>
          <w:i w:val="0"/>
          <w:iCs w:val="0"/>
          <w:sz w:val="24"/>
          <w:szCs w:val="24"/>
        </w:rPr>
        <w:t>.</w:t>
      </w:r>
    </w:p>
    <w:p w14:paraId="3C602046" w14:textId="344C166B" w:rsidR="00151680" w:rsidRPr="00927DC7" w:rsidRDefault="00151680" w:rsidP="009417F4">
      <w:pPr>
        <w:spacing w:line="276" w:lineRule="auto"/>
        <w:jc w:val="both"/>
        <w:rPr>
          <w:rFonts w:ascii="Times New Roman" w:hAnsi="Times New Roman" w:cs="Times New Roman"/>
          <w:sz w:val="24"/>
          <w:szCs w:val="24"/>
        </w:rPr>
      </w:pPr>
      <w:r w:rsidRPr="00EF5BF1">
        <w:rPr>
          <w:rFonts w:ascii="Times New Roman" w:hAnsi="Times New Roman" w:cs="Times New Roman"/>
          <w:sz w:val="24"/>
          <w:szCs w:val="24"/>
        </w:rPr>
        <w:t xml:space="preserve">With all other conditions fixed, </w:t>
      </w:r>
      <w:r w:rsidRPr="00D70289">
        <w:rPr>
          <w:rFonts w:ascii="Times New Roman" w:hAnsi="Times New Roman" w:cs="Times New Roman"/>
          <w:color w:val="000000"/>
          <w:sz w:val="24"/>
          <w:szCs w:val="24"/>
        </w:rPr>
        <w:t>Nb</w:t>
      </w:r>
      <w:r w:rsidRPr="00D70289">
        <w:rPr>
          <w:rFonts w:ascii="Times New Roman" w:hAnsi="Times New Roman" w:cs="Times New Roman"/>
          <w:color w:val="000000"/>
          <w:sz w:val="24"/>
          <w:szCs w:val="24"/>
          <w:vertAlign w:val="subscript"/>
        </w:rPr>
        <w:t>3</w:t>
      </w:r>
      <w:r w:rsidRPr="00D70289">
        <w:rPr>
          <w:rFonts w:ascii="Times New Roman" w:hAnsi="Times New Roman" w:cs="Times New Roman"/>
          <w:color w:val="000000"/>
          <w:sz w:val="24"/>
          <w:szCs w:val="24"/>
        </w:rPr>
        <w:t>Sn</w:t>
      </w:r>
      <w:r w:rsidRPr="00D70289">
        <w:rPr>
          <w:rFonts w:ascii="Times New Roman" w:hAnsi="Times New Roman" w:cs="Times New Roman"/>
          <w:sz w:val="24"/>
          <w:szCs w:val="24"/>
        </w:rPr>
        <w:t xml:space="preserve"> fil</w:t>
      </w:r>
      <w:r w:rsidRPr="00FA2F86">
        <w:rPr>
          <w:rFonts w:ascii="Times New Roman" w:hAnsi="Times New Roman" w:cs="Times New Roman"/>
          <w:sz w:val="24"/>
          <w:szCs w:val="24"/>
        </w:rPr>
        <w:t xml:space="preserve">ms were grown at </w:t>
      </w:r>
      <w:proofErr w:type="spellStart"/>
      <w:r w:rsidRPr="00BC2301">
        <w:rPr>
          <w:rFonts w:ascii="Times New Roman" w:hAnsi="Times New Roman" w:cs="Times New Roman"/>
          <w:i/>
          <w:iCs/>
          <w:sz w:val="24"/>
          <w:szCs w:val="24"/>
        </w:rPr>
        <w:t>T</w:t>
      </w:r>
      <w:r w:rsidRPr="00EF5BF1">
        <w:rPr>
          <w:rFonts w:ascii="Times New Roman" w:hAnsi="Times New Roman" w:cs="Times New Roman"/>
          <w:sz w:val="24"/>
          <w:szCs w:val="24"/>
          <w:vertAlign w:val="subscript"/>
        </w:rPr>
        <w:t>Mo</w:t>
      </w:r>
      <w:proofErr w:type="spellEnd"/>
      <w:r w:rsidRPr="00EF5BF1">
        <w:rPr>
          <w:rFonts w:ascii="Times New Roman" w:hAnsi="Times New Roman" w:cs="Times New Roman"/>
          <w:sz w:val="24"/>
          <w:szCs w:val="24"/>
        </w:rPr>
        <w:t xml:space="preserve"> = 800, 825, and 850 °C; this result</w:t>
      </w:r>
      <w:r w:rsidRPr="00FA2F86">
        <w:rPr>
          <w:rFonts w:ascii="Times New Roman" w:hAnsi="Times New Roman" w:cs="Times New Roman"/>
          <w:sz w:val="24"/>
          <w:szCs w:val="24"/>
        </w:rPr>
        <w:t xml:space="preserve">ed in the </w:t>
      </w:r>
      <w:proofErr w:type="spellStart"/>
      <w:r w:rsidRPr="00FA2F86">
        <w:rPr>
          <w:rFonts w:ascii="Times New Roman" w:hAnsi="Times New Roman" w:cs="Times New Roman"/>
          <w:i/>
          <w:sz w:val="24"/>
          <w:szCs w:val="24"/>
        </w:rPr>
        <w:t>T</w:t>
      </w:r>
      <w:r w:rsidRPr="00FA2F86">
        <w:rPr>
          <w:rFonts w:ascii="Times New Roman" w:hAnsi="Times New Roman" w:cs="Times New Roman"/>
          <w:sz w:val="24"/>
          <w:szCs w:val="24"/>
          <w:vertAlign w:val="subscript"/>
        </w:rPr>
        <w:t>p</w:t>
      </w:r>
      <w:proofErr w:type="spellEnd"/>
      <w:r w:rsidRPr="00FA2F86">
        <w:rPr>
          <w:rFonts w:ascii="Times New Roman" w:hAnsi="Times New Roman" w:cs="Times New Roman"/>
          <w:sz w:val="24"/>
          <w:szCs w:val="24"/>
        </w:rPr>
        <w:t xml:space="preserve"> curves shown in </w:t>
      </w:r>
      <w:r w:rsidR="00FA2F86" w:rsidRPr="00EF5BF1">
        <w:rPr>
          <w:rFonts w:ascii="Times New Roman" w:hAnsi="Times New Roman" w:cs="Times New Roman"/>
          <w:sz w:val="24"/>
          <w:szCs w:val="24"/>
        </w:rPr>
        <w:fldChar w:fldCharType="begin"/>
      </w:r>
      <w:r w:rsidR="00FA2F86" w:rsidRPr="00FA2F86">
        <w:rPr>
          <w:rFonts w:ascii="Times New Roman" w:hAnsi="Times New Roman" w:cs="Times New Roman"/>
          <w:sz w:val="24"/>
          <w:szCs w:val="24"/>
        </w:rPr>
        <w:instrText xml:space="preserve"> REF _Ref59297141 \h </w:instrText>
      </w:r>
      <w:r w:rsidR="00FA2F86" w:rsidRPr="009417F4">
        <w:rPr>
          <w:rFonts w:ascii="Times New Roman" w:hAnsi="Times New Roman" w:cs="Times New Roman"/>
          <w:sz w:val="24"/>
          <w:szCs w:val="24"/>
        </w:rPr>
        <w:instrText xml:space="preserve"> \* MERGEFORMAT </w:instrText>
      </w:r>
      <w:r w:rsidR="00FA2F86" w:rsidRPr="00EF5BF1">
        <w:rPr>
          <w:rFonts w:ascii="Times New Roman" w:hAnsi="Times New Roman" w:cs="Times New Roman"/>
          <w:sz w:val="24"/>
          <w:szCs w:val="24"/>
        </w:rPr>
      </w:r>
      <w:r w:rsidR="00FA2F86"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S4</w:t>
      </w:r>
      <w:r w:rsidR="00FA2F86" w:rsidRPr="00EF5BF1">
        <w:rPr>
          <w:rFonts w:ascii="Times New Roman" w:hAnsi="Times New Roman" w:cs="Times New Roman"/>
          <w:sz w:val="24"/>
          <w:szCs w:val="24"/>
        </w:rPr>
        <w:fldChar w:fldCharType="end"/>
      </w:r>
      <w:r w:rsidRPr="00EF5BF1">
        <w:rPr>
          <w:rFonts w:ascii="Times New Roman" w:hAnsi="Times New Roman" w:cs="Times New Roman"/>
          <w:sz w:val="24"/>
          <w:szCs w:val="24"/>
        </w:rPr>
        <w:t xml:space="preserve">a. </w:t>
      </w:r>
      <w:proofErr w:type="spellStart"/>
      <w:r w:rsidRPr="00EF5BF1">
        <w:rPr>
          <w:rFonts w:ascii="Times New Roman" w:hAnsi="Times New Roman" w:cs="Times New Roman"/>
          <w:i/>
          <w:sz w:val="24"/>
          <w:szCs w:val="24"/>
        </w:rPr>
        <w:t>T</w:t>
      </w:r>
      <w:r w:rsidRPr="00FA2F86">
        <w:rPr>
          <w:rFonts w:ascii="Times New Roman" w:hAnsi="Times New Roman" w:cs="Times New Roman"/>
          <w:sz w:val="24"/>
          <w:szCs w:val="24"/>
          <w:vertAlign w:val="subscript"/>
        </w:rPr>
        <w:t>p</w:t>
      </w:r>
      <w:proofErr w:type="spellEnd"/>
      <w:r w:rsidRPr="00FA2F86">
        <w:rPr>
          <w:rFonts w:ascii="Times New Roman" w:hAnsi="Times New Roman" w:cs="Times New Roman"/>
          <w:sz w:val="24"/>
          <w:szCs w:val="24"/>
        </w:rPr>
        <w:t xml:space="preserve"> curves follow the </w:t>
      </w:r>
      <w:proofErr w:type="spellStart"/>
      <w:r w:rsidRPr="00FA2F86">
        <w:rPr>
          <w:rFonts w:ascii="Times New Roman" w:hAnsi="Times New Roman" w:cs="Times New Roman"/>
          <w:i/>
          <w:sz w:val="24"/>
          <w:szCs w:val="24"/>
        </w:rPr>
        <w:t>T</w:t>
      </w:r>
      <w:r w:rsidRPr="00FA2F86">
        <w:rPr>
          <w:rFonts w:ascii="Times New Roman" w:hAnsi="Times New Roman" w:cs="Times New Roman"/>
          <w:sz w:val="24"/>
          <w:szCs w:val="24"/>
          <w:vertAlign w:val="subscript"/>
        </w:rPr>
        <w:t>Mo</w:t>
      </w:r>
      <w:proofErr w:type="spellEnd"/>
      <w:r w:rsidRPr="00FA2F86">
        <w:rPr>
          <w:rFonts w:ascii="Times New Roman" w:hAnsi="Times New Roman" w:cs="Times New Roman"/>
          <w:sz w:val="24"/>
          <w:szCs w:val="24"/>
        </w:rPr>
        <w:t xml:space="preserve"> setpoint, resulting in a final </w:t>
      </w:r>
      <w:proofErr w:type="spellStart"/>
      <w:r w:rsidRPr="00FA2F86">
        <w:rPr>
          <w:rFonts w:ascii="Times New Roman" w:hAnsi="Times New Roman" w:cs="Times New Roman"/>
          <w:i/>
          <w:sz w:val="24"/>
          <w:szCs w:val="24"/>
        </w:rPr>
        <w:t>T</w:t>
      </w:r>
      <w:r w:rsidRPr="00FA2F86">
        <w:rPr>
          <w:rFonts w:ascii="Times New Roman" w:hAnsi="Times New Roman" w:cs="Times New Roman"/>
          <w:sz w:val="24"/>
          <w:szCs w:val="24"/>
          <w:vertAlign w:val="subscript"/>
        </w:rPr>
        <w:t>p</w:t>
      </w:r>
      <w:proofErr w:type="spellEnd"/>
      <w:r w:rsidRPr="00FA2F86">
        <w:rPr>
          <w:rFonts w:ascii="Times New Roman" w:hAnsi="Times New Roman" w:cs="Times New Roman"/>
          <w:sz w:val="24"/>
          <w:szCs w:val="24"/>
        </w:rPr>
        <w:t xml:space="preserve"> at the end of 10-minute growth plotted in </w:t>
      </w:r>
      <w:r w:rsidR="00FA2F86" w:rsidRPr="00EF5BF1">
        <w:rPr>
          <w:rFonts w:ascii="Times New Roman" w:hAnsi="Times New Roman" w:cs="Times New Roman"/>
          <w:sz w:val="24"/>
          <w:szCs w:val="24"/>
        </w:rPr>
        <w:fldChar w:fldCharType="begin"/>
      </w:r>
      <w:r w:rsidR="00FA2F86" w:rsidRPr="00FA2F86">
        <w:rPr>
          <w:rFonts w:ascii="Times New Roman" w:hAnsi="Times New Roman" w:cs="Times New Roman"/>
          <w:sz w:val="24"/>
          <w:szCs w:val="24"/>
        </w:rPr>
        <w:instrText xml:space="preserve"> REF _Ref59297141 \h </w:instrText>
      </w:r>
      <w:r w:rsidR="00FA2F86" w:rsidRPr="009417F4">
        <w:rPr>
          <w:rFonts w:ascii="Times New Roman" w:hAnsi="Times New Roman" w:cs="Times New Roman"/>
          <w:sz w:val="24"/>
          <w:szCs w:val="24"/>
        </w:rPr>
        <w:instrText xml:space="preserve"> \* MERGEFORMAT </w:instrText>
      </w:r>
      <w:r w:rsidR="00FA2F86" w:rsidRPr="00EF5BF1">
        <w:rPr>
          <w:rFonts w:ascii="Times New Roman" w:hAnsi="Times New Roman" w:cs="Times New Roman"/>
          <w:sz w:val="24"/>
          <w:szCs w:val="24"/>
        </w:rPr>
      </w:r>
      <w:r w:rsidR="00FA2F86"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S4</w:t>
      </w:r>
      <w:r w:rsidR="00FA2F86" w:rsidRPr="00EF5BF1">
        <w:rPr>
          <w:rFonts w:ascii="Times New Roman" w:hAnsi="Times New Roman" w:cs="Times New Roman"/>
          <w:sz w:val="24"/>
          <w:szCs w:val="24"/>
        </w:rPr>
        <w:fldChar w:fldCharType="end"/>
      </w:r>
      <w:r w:rsidRPr="00EF5BF1">
        <w:rPr>
          <w:rFonts w:ascii="Times New Roman" w:hAnsi="Times New Roman" w:cs="Times New Roman"/>
          <w:sz w:val="24"/>
          <w:szCs w:val="24"/>
        </w:rPr>
        <w:t>b</w:t>
      </w:r>
      <w:r w:rsidRPr="00927DC7">
        <w:rPr>
          <w:rFonts w:ascii="Times New Roman" w:hAnsi="Times New Roman" w:cs="Times New Roman"/>
          <w:sz w:val="24"/>
          <w:szCs w:val="24"/>
        </w:rPr>
        <w:t xml:space="preserve">. This demonstrates that this method allows a degree of control over the heat transmitted to the film, even though </w:t>
      </w:r>
      <w:proofErr w:type="spellStart"/>
      <w:r w:rsidRPr="00927DC7">
        <w:rPr>
          <w:rFonts w:ascii="Times New Roman" w:hAnsi="Times New Roman" w:cs="Times New Roman"/>
          <w:i/>
          <w:sz w:val="24"/>
          <w:szCs w:val="24"/>
        </w:rPr>
        <w:t>T</w:t>
      </w:r>
      <w:r w:rsidRPr="00927DC7">
        <w:rPr>
          <w:rFonts w:ascii="Times New Roman" w:hAnsi="Times New Roman" w:cs="Times New Roman"/>
          <w:sz w:val="24"/>
          <w:szCs w:val="24"/>
          <w:vertAlign w:val="subscript"/>
        </w:rPr>
        <w:t>Mo</w:t>
      </w:r>
      <w:proofErr w:type="spellEnd"/>
      <w:r w:rsidRPr="00927DC7">
        <w:rPr>
          <w:rFonts w:ascii="Times New Roman" w:hAnsi="Times New Roman" w:cs="Times New Roman"/>
          <w:sz w:val="24"/>
          <w:szCs w:val="24"/>
        </w:rPr>
        <w:t xml:space="preserve"> is not a direct reading of the substrate temperature. </w:t>
      </w:r>
    </w:p>
    <w:p w14:paraId="7DAD81E7" w14:textId="77777777" w:rsidR="001E23DC" w:rsidRDefault="00151680" w:rsidP="00EF5BF1">
      <w:pPr>
        <w:keepNext/>
        <w:spacing w:line="276" w:lineRule="auto"/>
        <w:jc w:val="center"/>
      </w:pPr>
      <w:r w:rsidRPr="00927DC7">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18DD75D0" wp14:editId="02FD5F4B">
                <wp:simplePos x="0" y="0"/>
                <wp:positionH relativeFrom="column">
                  <wp:posOffset>3533775</wp:posOffset>
                </wp:positionH>
                <wp:positionV relativeFrom="paragraph">
                  <wp:posOffset>276225</wp:posOffset>
                </wp:positionV>
                <wp:extent cx="552450" cy="257175"/>
                <wp:effectExtent l="0" t="0" r="0" b="0"/>
                <wp:wrapNone/>
                <wp:docPr id="1048" name="Text Box 1048"/>
                <wp:cNvGraphicFramePr/>
                <a:graphic xmlns:a="http://schemas.openxmlformats.org/drawingml/2006/main">
                  <a:graphicData uri="http://schemas.microsoft.com/office/word/2010/wordprocessingShape">
                    <wps:wsp>
                      <wps:cNvSpPr txBox="1"/>
                      <wps:spPr>
                        <a:xfrm>
                          <a:off x="0" y="0"/>
                          <a:ext cx="552450" cy="257175"/>
                        </a:xfrm>
                        <a:prstGeom prst="rect">
                          <a:avLst/>
                        </a:prstGeom>
                        <a:noFill/>
                        <a:ln w="6350">
                          <a:noFill/>
                        </a:ln>
                      </wps:spPr>
                      <wps:txbx>
                        <w:txbxContent>
                          <w:p w14:paraId="60A2C023" w14:textId="77777777" w:rsidR="00F56EAF" w:rsidRPr="005204EC" w:rsidRDefault="00F56EAF" w:rsidP="00151680">
                            <w:pPr>
                              <w:rPr>
                                <w:b/>
                              </w:rPr>
                            </w:pPr>
                            <w:r w:rsidRPr="005204EC">
                              <w:rPr>
                                <w:b/>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8DD75D0" id="Text Box 1048" o:spid="_x0000_s1030" type="#_x0000_t202" style="position:absolute;left:0;text-align:left;margin-left:278.25pt;margin-top:21.75pt;width:43.5pt;height:20.25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" filled="f" stroked="f" strokeweight=".5pt">
                <v:textbox>
                  <w:txbxContent>
                    <w:p w14:paraId="60A2C023" w14:textId="77777777" w:rsidR="00F56EAF" w:rsidRPr="005204EC" w:rsidRDefault="00F56EAF" w:rsidP="00151680">
                      <w:pPr>
                        <w:rPr>
                          <w:b/>
                        </w:rPr>
                      </w:pPr>
                      <w:r w:rsidRPr="005204EC">
                        <w:rPr>
                          <w:b/>
                        </w:rPr>
                        <w:t>(b)</w:t>
                      </w:r>
                    </w:p>
                  </w:txbxContent>
                </v:textbox>
              </v:shape>
            </w:pict>
          </mc:Fallback>
        </mc:AlternateContent>
      </w:r>
      <w:r w:rsidRPr="00927DC7">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D3D7299" wp14:editId="496233D2">
                <wp:simplePos x="0" y="0"/>
                <wp:positionH relativeFrom="column">
                  <wp:posOffset>895350</wp:posOffset>
                </wp:positionH>
                <wp:positionV relativeFrom="paragraph">
                  <wp:posOffset>257175</wp:posOffset>
                </wp:positionV>
                <wp:extent cx="409575" cy="257175"/>
                <wp:effectExtent l="0" t="0" r="0" b="0"/>
                <wp:wrapNone/>
                <wp:docPr id="1045" name="Text Box 1045"/>
                <wp:cNvGraphicFramePr/>
                <a:graphic xmlns:a="http://schemas.openxmlformats.org/drawingml/2006/main">
                  <a:graphicData uri="http://schemas.microsoft.com/office/word/2010/wordprocessingShape">
                    <wps:wsp>
                      <wps:cNvSpPr txBox="1"/>
                      <wps:spPr>
                        <a:xfrm>
                          <a:off x="0" y="0"/>
                          <a:ext cx="409575" cy="257175"/>
                        </a:xfrm>
                        <a:prstGeom prst="rect">
                          <a:avLst/>
                        </a:prstGeom>
                        <a:noFill/>
                        <a:ln w="6350">
                          <a:noFill/>
                        </a:ln>
                      </wps:spPr>
                      <wps:txbx>
                        <w:txbxContent>
                          <w:p w14:paraId="5EB1E657" w14:textId="77777777" w:rsidR="00F56EAF" w:rsidRPr="005204EC" w:rsidRDefault="00F56EAF" w:rsidP="00151680">
                            <w:pPr>
                              <w:rPr>
                                <w:b/>
                              </w:rPr>
                            </w:pPr>
                            <w:r w:rsidRPr="005204EC">
                              <w:rPr>
                                <w:b/>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3D7299" id="Text Box 1045" o:spid="_x0000_s1031" type="#_x0000_t202" style="position:absolute;left:0;text-align:left;margin-left:70.5pt;margin-top:20.25pt;width:32.25pt;height:2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" filled="f" stroked="f" strokeweight=".5pt">
                <v:textbox>
                  <w:txbxContent>
                    <w:p w14:paraId="5EB1E657" w14:textId="77777777" w:rsidR="00F56EAF" w:rsidRPr="005204EC" w:rsidRDefault="00F56EAF" w:rsidP="00151680">
                      <w:pPr>
                        <w:rPr>
                          <w:b/>
                        </w:rPr>
                      </w:pPr>
                      <w:r w:rsidRPr="005204EC">
                        <w:rPr>
                          <w:b/>
                        </w:rPr>
                        <w:t>(a)</w:t>
                      </w:r>
                    </w:p>
                  </w:txbxContent>
                </v:textbox>
              </v:shape>
            </w:pict>
          </mc:Fallback>
        </mc:AlternateContent>
      </w:r>
      <w:r w:rsidRPr="00927DC7">
        <w:rPr>
          <w:rFonts w:ascii="Times New Roman" w:hAnsi="Times New Roman" w:cs="Times New Roman"/>
          <w:noProof/>
          <w:sz w:val="24"/>
          <w:szCs w:val="24"/>
        </w:rPr>
        <w:drawing>
          <wp:inline distT="0" distB="0" distL="0" distR="0" wp14:anchorId="576AE0C5" wp14:editId="3A3DCB78">
            <wp:extent cx="2619375" cy="2228850"/>
            <wp:effectExtent l="0" t="0" r="0" b="0"/>
            <wp:docPr id="1035" name="Pictur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r="9836"/>
                    <a:stretch/>
                  </pic:blipFill>
                  <pic:spPr bwMode="auto">
                    <a:xfrm>
                      <a:off x="0" y="0"/>
                      <a:ext cx="2619375" cy="2228850"/>
                    </a:xfrm>
                    <a:prstGeom prst="rect">
                      <a:avLst/>
                    </a:prstGeom>
                    <a:noFill/>
                    <a:ln>
                      <a:noFill/>
                    </a:ln>
                    <a:extLst>
                      <a:ext uri="{53640926-AAD7-44D8-BBD7-CCE9431645EC}">
                        <a14:shadowObscured xmlns:a14="http://schemas.microsoft.com/office/drawing/2010/main"/>
                      </a:ext>
                    </a:extLst>
                  </pic:spPr>
                </pic:pic>
              </a:graphicData>
            </a:graphic>
          </wp:inline>
        </w:drawing>
      </w:r>
      <w:r w:rsidRPr="00927DC7">
        <w:rPr>
          <w:rFonts w:ascii="Times New Roman" w:hAnsi="Times New Roman" w:cs="Times New Roman"/>
          <w:noProof/>
          <w:sz w:val="24"/>
          <w:szCs w:val="24"/>
        </w:rPr>
        <w:drawing>
          <wp:inline distT="0" distB="0" distL="0" distR="0" wp14:anchorId="6FB395A1" wp14:editId="578035ED">
            <wp:extent cx="2905125" cy="2228850"/>
            <wp:effectExtent l="0" t="0" r="0" b="0"/>
            <wp:docPr id="1044" name="Pictur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05125" cy="2228850"/>
                    </a:xfrm>
                    <a:prstGeom prst="rect">
                      <a:avLst/>
                    </a:prstGeom>
                    <a:noFill/>
                    <a:ln>
                      <a:noFill/>
                    </a:ln>
                  </pic:spPr>
                </pic:pic>
              </a:graphicData>
            </a:graphic>
          </wp:inline>
        </w:drawing>
      </w:r>
    </w:p>
    <w:p w14:paraId="74D8871C" w14:textId="7C48E646" w:rsidR="00151680" w:rsidRPr="00E21661" w:rsidRDefault="001E23DC" w:rsidP="009417F4">
      <w:pPr>
        <w:pStyle w:val="Caption"/>
        <w:rPr>
          <w:i w:val="0"/>
          <w:iCs w:val="0"/>
          <w:sz w:val="24"/>
          <w:szCs w:val="24"/>
        </w:rPr>
      </w:pPr>
      <w:bookmarkStart w:id="8" w:name="_Ref59297141"/>
      <w:r w:rsidRPr="00E21661">
        <w:rPr>
          <w:b/>
          <w:bCs/>
          <w:i w:val="0"/>
          <w:iCs w:val="0"/>
          <w:sz w:val="24"/>
          <w:szCs w:val="24"/>
        </w:rPr>
        <w:t>Figure 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4</w:t>
      </w:r>
      <w:r w:rsidRPr="00E21661">
        <w:rPr>
          <w:b/>
          <w:bCs/>
          <w:i w:val="0"/>
          <w:iCs w:val="0"/>
          <w:sz w:val="24"/>
          <w:szCs w:val="24"/>
        </w:rPr>
        <w:fldChar w:fldCharType="end"/>
      </w:r>
      <w:bookmarkEnd w:id="8"/>
      <w:r w:rsidRPr="00E21661">
        <w:rPr>
          <w:i w:val="0"/>
          <w:iCs w:val="0"/>
          <w:sz w:val="24"/>
          <w:szCs w:val="24"/>
        </w:rPr>
        <w:t xml:space="preserve">: (a) </w:t>
      </w:r>
      <w:proofErr w:type="spellStart"/>
      <w:r w:rsidRPr="00BC2301">
        <w:rPr>
          <w:sz w:val="24"/>
          <w:szCs w:val="24"/>
        </w:rPr>
        <w:t>T</w:t>
      </w:r>
      <w:r w:rsidRPr="00E21661">
        <w:rPr>
          <w:i w:val="0"/>
          <w:iCs w:val="0"/>
          <w:sz w:val="24"/>
          <w:szCs w:val="24"/>
          <w:vertAlign w:val="subscript"/>
        </w:rPr>
        <w:t>p</w:t>
      </w:r>
      <w:proofErr w:type="spellEnd"/>
      <w:r w:rsidRPr="00E21661">
        <w:rPr>
          <w:i w:val="0"/>
          <w:iCs w:val="0"/>
          <w:sz w:val="24"/>
          <w:szCs w:val="24"/>
        </w:rPr>
        <w:t xml:space="preserve"> behavior for various setpoints of </w:t>
      </w:r>
      <w:proofErr w:type="spellStart"/>
      <w:r w:rsidRPr="00BC2301">
        <w:rPr>
          <w:sz w:val="24"/>
          <w:szCs w:val="24"/>
        </w:rPr>
        <w:t>T</w:t>
      </w:r>
      <w:r w:rsidRPr="00E21661">
        <w:rPr>
          <w:i w:val="0"/>
          <w:iCs w:val="0"/>
          <w:sz w:val="24"/>
          <w:szCs w:val="24"/>
          <w:vertAlign w:val="subscript"/>
        </w:rPr>
        <w:t>Mo</w:t>
      </w:r>
      <w:proofErr w:type="spellEnd"/>
      <w:r w:rsidRPr="00E21661">
        <w:rPr>
          <w:i w:val="0"/>
          <w:iCs w:val="0"/>
          <w:sz w:val="24"/>
          <w:szCs w:val="24"/>
        </w:rPr>
        <w:t xml:space="preserve">. The ending </w:t>
      </w:r>
      <w:proofErr w:type="spellStart"/>
      <w:r w:rsidRPr="00BC2301">
        <w:rPr>
          <w:sz w:val="24"/>
          <w:szCs w:val="24"/>
        </w:rPr>
        <w:t>T</w:t>
      </w:r>
      <w:r w:rsidRPr="00E21661">
        <w:rPr>
          <w:i w:val="0"/>
          <w:iCs w:val="0"/>
          <w:sz w:val="24"/>
          <w:szCs w:val="24"/>
          <w:vertAlign w:val="subscript"/>
        </w:rPr>
        <w:t>p</w:t>
      </w:r>
      <w:proofErr w:type="spellEnd"/>
      <w:r w:rsidRPr="00E21661">
        <w:rPr>
          <w:i w:val="0"/>
          <w:iCs w:val="0"/>
          <w:sz w:val="24"/>
          <w:szCs w:val="24"/>
        </w:rPr>
        <w:t xml:space="preserve"> is plotted in (b), and appears linear with </w:t>
      </w:r>
      <w:proofErr w:type="spellStart"/>
      <w:r w:rsidRPr="00BC2301">
        <w:rPr>
          <w:sz w:val="24"/>
          <w:szCs w:val="24"/>
        </w:rPr>
        <w:t>T</w:t>
      </w:r>
      <w:r w:rsidRPr="00E21661">
        <w:rPr>
          <w:i w:val="0"/>
          <w:iCs w:val="0"/>
          <w:sz w:val="24"/>
          <w:szCs w:val="24"/>
          <w:vertAlign w:val="subscript"/>
        </w:rPr>
        <w:t>Mo</w:t>
      </w:r>
      <w:proofErr w:type="spellEnd"/>
      <w:r w:rsidRPr="00E21661">
        <w:rPr>
          <w:i w:val="0"/>
          <w:iCs w:val="0"/>
          <w:sz w:val="24"/>
          <w:szCs w:val="24"/>
        </w:rPr>
        <w:t>.</w:t>
      </w:r>
    </w:p>
    <w:p w14:paraId="07EFE1EB" w14:textId="77777777" w:rsidR="00C73A11" w:rsidRDefault="00C73A11" w:rsidP="009417F4">
      <w:pPr>
        <w:spacing w:line="276" w:lineRule="auto"/>
        <w:jc w:val="both"/>
        <w:rPr>
          <w:rFonts w:ascii="Times New Roman" w:hAnsi="Times New Roman" w:cs="Times New Roman"/>
          <w:sz w:val="24"/>
          <w:szCs w:val="24"/>
        </w:rPr>
      </w:pPr>
    </w:p>
    <w:p w14:paraId="5CA7B752" w14:textId="2B6ECD4D" w:rsidR="00151680" w:rsidRDefault="00151680"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When growing 2” wafers, this method presents some challenges. The wafer is situated where the Mo </w:t>
      </w:r>
      <w:r w:rsidR="00DB1F87">
        <w:rPr>
          <w:rFonts w:ascii="Times New Roman" w:hAnsi="Times New Roman" w:cs="Times New Roman"/>
          <w:sz w:val="24"/>
          <w:szCs w:val="24"/>
        </w:rPr>
        <w:t>substrate holder</w:t>
      </w:r>
      <w:r w:rsidRPr="00927DC7">
        <w:rPr>
          <w:rFonts w:ascii="Times New Roman" w:hAnsi="Times New Roman" w:cs="Times New Roman"/>
          <w:sz w:val="24"/>
          <w:szCs w:val="24"/>
        </w:rPr>
        <w:t xml:space="preserve"> would typically be. Because the </w:t>
      </w:r>
      <w:r w:rsidR="00DD3D96">
        <w:rPr>
          <w:rFonts w:ascii="Times New Roman" w:hAnsi="Times New Roman" w:cs="Times New Roman"/>
          <w:sz w:val="24"/>
          <w:szCs w:val="24"/>
        </w:rPr>
        <w:t>holder</w:t>
      </w:r>
      <w:r w:rsidR="00DD3D96" w:rsidRPr="00927DC7">
        <w:rPr>
          <w:rFonts w:ascii="Times New Roman" w:hAnsi="Times New Roman" w:cs="Times New Roman"/>
          <w:sz w:val="24"/>
          <w:szCs w:val="24"/>
        </w:rPr>
        <w:t xml:space="preserve"> </w:t>
      </w:r>
      <w:r w:rsidRPr="00927DC7">
        <w:rPr>
          <w:rFonts w:ascii="Times New Roman" w:hAnsi="Times New Roman" w:cs="Times New Roman"/>
          <w:sz w:val="24"/>
          <w:szCs w:val="24"/>
        </w:rPr>
        <w:t xml:space="preserve">is no longer part of the system, there is no comparable place to situate the thermocouple; these films are grown with only a </w:t>
      </w:r>
      <w:proofErr w:type="spellStart"/>
      <w:r w:rsidRPr="00927DC7">
        <w:rPr>
          <w:rFonts w:ascii="Times New Roman" w:hAnsi="Times New Roman" w:cs="Times New Roman"/>
          <w:i/>
          <w:sz w:val="24"/>
          <w:szCs w:val="24"/>
        </w:rPr>
        <w:t>T</w:t>
      </w:r>
      <w:r w:rsidRPr="00927DC7">
        <w:rPr>
          <w:rFonts w:ascii="Times New Roman" w:hAnsi="Times New Roman" w:cs="Times New Roman"/>
          <w:sz w:val="24"/>
          <w:szCs w:val="24"/>
          <w:vertAlign w:val="subscript"/>
        </w:rPr>
        <w:t>p</w:t>
      </w:r>
      <w:proofErr w:type="spellEnd"/>
      <w:r w:rsidRPr="00927DC7">
        <w:rPr>
          <w:rFonts w:ascii="Times New Roman" w:hAnsi="Times New Roman" w:cs="Times New Roman"/>
          <w:sz w:val="24"/>
          <w:szCs w:val="24"/>
        </w:rPr>
        <w:t xml:space="preserve"> reading as a way of regulating growth temperature. </w:t>
      </w:r>
      <w:r w:rsidR="009065CD" w:rsidRPr="00927DC7">
        <w:rPr>
          <w:rFonts w:ascii="Times New Roman" w:hAnsi="Times New Roman" w:cs="Times New Roman"/>
          <w:sz w:val="24"/>
          <w:szCs w:val="24"/>
        </w:rPr>
        <w:t xml:space="preserve">Reference data from a film grown on a 10x10 mm substrate with the same Sn flux was used to match </w:t>
      </w:r>
      <w:proofErr w:type="spellStart"/>
      <w:r w:rsidR="009065CD" w:rsidRPr="00927DC7">
        <w:rPr>
          <w:rFonts w:ascii="Times New Roman" w:hAnsi="Times New Roman" w:cs="Times New Roman"/>
          <w:i/>
          <w:sz w:val="24"/>
          <w:szCs w:val="24"/>
        </w:rPr>
        <w:t>T</w:t>
      </w:r>
      <w:r w:rsidR="009065CD" w:rsidRPr="00927DC7">
        <w:rPr>
          <w:rFonts w:ascii="Times New Roman" w:hAnsi="Times New Roman" w:cs="Times New Roman"/>
          <w:sz w:val="24"/>
          <w:szCs w:val="24"/>
          <w:vertAlign w:val="subscript"/>
        </w:rPr>
        <w:t>p</w:t>
      </w:r>
      <w:proofErr w:type="spellEnd"/>
      <w:r w:rsidR="009065CD" w:rsidRPr="00927DC7">
        <w:rPr>
          <w:rFonts w:ascii="Times New Roman" w:hAnsi="Times New Roman" w:cs="Times New Roman"/>
          <w:sz w:val="24"/>
          <w:szCs w:val="24"/>
        </w:rPr>
        <w:t xml:space="preserve"> during wafer-scale growth.</w:t>
      </w:r>
    </w:p>
    <w:p w14:paraId="218FC54B" w14:textId="77777777" w:rsidR="00FA2F86" w:rsidRPr="00927DC7" w:rsidRDefault="00FA2F86" w:rsidP="009065CD">
      <w:pPr>
        <w:spacing w:line="276" w:lineRule="auto"/>
        <w:ind w:firstLine="720"/>
        <w:jc w:val="both"/>
        <w:rPr>
          <w:rFonts w:ascii="Times New Roman" w:hAnsi="Times New Roman" w:cs="Times New Roman"/>
          <w:sz w:val="24"/>
          <w:szCs w:val="24"/>
        </w:rPr>
      </w:pPr>
    </w:p>
    <w:p w14:paraId="6FA5DA46" w14:textId="77777777" w:rsidR="009065CD" w:rsidRPr="00927DC7" w:rsidRDefault="009065CD" w:rsidP="009417F4">
      <w:pPr>
        <w:pStyle w:val="Heading3"/>
        <w:numPr>
          <w:ilvl w:val="0"/>
          <w:numId w:val="0"/>
        </w:numPr>
        <w:spacing w:after="240" w:line="276" w:lineRule="auto"/>
        <w:jc w:val="both"/>
        <w:rPr>
          <w:rFonts w:cs="Times New Roman"/>
        </w:rPr>
      </w:pPr>
      <w:bookmarkStart w:id="9" w:name="_Toc536803159"/>
      <w:r w:rsidRPr="00927DC7">
        <w:rPr>
          <w:rFonts w:cs="Times New Roman"/>
        </w:rPr>
        <w:t>DC Characterization of wafer cutouts</w:t>
      </w:r>
      <w:bookmarkEnd w:id="9"/>
    </w:p>
    <w:p w14:paraId="48B3B374" w14:textId="5FFD4807" w:rsidR="009065CD" w:rsidRPr="00927DC7" w:rsidRDefault="009065CD" w:rsidP="009417F4">
      <w:pPr>
        <w:spacing w:after="0"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A 60-nm thick film was grown on a 2” </w:t>
      </w:r>
      <w:r w:rsidRPr="00927DC7">
        <w:rPr>
          <w:rFonts w:ascii="Times New Roman" w:hAnsi="Times New Roman" w:cs="Times New Roman"/>
          <w:color w:val="000000"/>
          <w:sz w:val="24"/>
          <w:szCs w:val="24"/>
        </w:rPr>
        <w:t>Al</w:t>
      </w:r>
      <w:r w:rsidRPr="00927DC7">
        <w:rPr>
          <w:rFonts w:ascii="Times New Roman" w:hAnsi="Times New Roman" w:cs="Times New Roman"/>
          <w:color w:val="000000"/>
          <w:sz w:val="24"/>
          <w:szCs w:val="24"/>
          <w:vertAlign w:val="subscript"/>
        </w:rPr>
        <w:t>2</w:t>
      </w:r>
      <w:r w:rsidRPr="00927DC7">
        <w:rPr>
          <w:rFonts w:ascii="Times New Roman" w:hAnsi="Times New Roman" w:cs="Times New Roman"/>
          <w:color w:val="000000"/>
          <w:sz w:val="24"/>
          <w:szCs w:val="24"/>
        </w:rPr>
        <w:t>O</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sz w:val="24"/>
          <w:szCs w:val="24"/>
        </w:rPr>
        <w:t xml:space="preserve"> wafer and diced for comparison to 10x10 mm </w:t>
      </w:r>
      <w:r w:rsidRPr="00EF5BF1">
        <w:rPr>
          <w:rFonts w:ascii="Times New Roman" w:hAnsi="Times New Roman" w:cs="Times New Roman"/>
          <w:sz w:val="24"/>
          <w:szCs w:val="24"/>
        </w:rPr>
        <w:t>samples. Sections of this wafer from the center and edges were cut out, as shown in</w:t>
      </w:r>
      <w:r w:rsidR="00FA2F86" w:rsidRPr="00FA2F86">
        <w:rPr>
          <w:rFonts w:ascii="Times New Roman" w:hAnsi="Times New Roman" w:cs="Times New Roman"/>
          <w:sz w:val="24"/>
          <w:szCs w:val="24"/>
        </w:rPr>
        <w:t xml:space="preserve"> </w:t>
      </w:r>
      <w:r w:rsidR="00FA2F86" w:rsidRPr="00EF5BF1">
        <w:rPr>
          <w:rFonts w:ascii="Times New Roman" w:hAnsi="Times New Roman" w:cs="Times New Roman"/>
          <w:sz w:val="24"/>
          <w:szCs w:val="24"/>
        </w:rPr>
        <w:fldChar w:fldCharType="begin"/>
      </w:r>
      <w:r w:rsidR="00FA2F86" w:rsidRPr="00FA2F86">
        <w:rPr>
          <w:rFonts w:ascii="Times New Roman" w:hAnsi="Times New Roman" w:cs="Times New Roman"/>
          <w:sz w:val="24"/>
          <w:szCs w:val="24"/>
        </w:rPr>
        <w:instrText xml:space="preserve"> REF _Ref59297299 \h </w:instrText>
      </w:r>
      <w:r w:rsidR="00FA2F86" w:rsidRPr="009417F4">
        <w:rPr>
          <w:rFonts w:ascii="Times New Roman" w:hAnsi="Times New Roman" w:cs="Times New Roman"/>
          <w:sz w:val="24"/>
          <w:szCs w:val="24"/>
        </w:rPr>
        <w:instrText xml:space="preserve"> \* MERGEFORMAT </w:instrText>
      </w:r>
      <w:r w:rsidR="00FA2F86" w:rsidRPr="00EF5BF1">
        <w:rPr>
          <w:rFonts w:ascii="Times New Roman" w:hAnsi="Times New Roman" w:cs="Times New Roman"/>
          <w:sz w:val="24"/>
          <w:szCs w:val="24"/>
        </w:rPr>
      </w:r>
      <w:r w:rsidR="00FA2F86"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S5</w:t>
      </w:r>
      <w:r w:rsidR="00FA2F86" w:rsidRPr="00EF5BF1">
        <w:rPr>
          <w:rFonts w:ascii="Times New Roman" w:hAnsi="Times New Roman" w:cs="Times New Roman"/>
          <w:sz w:val="24"/>
          <w:szCs w:val="24"/>
        </w:rPr>
        <w:fldChar w:fldCharType="end"/>
      </w:r>
      <w:r w:rsidRPr="00EF5BF1">
        <w:rPr>
          <w:rFonts w:ascii="Times New Roman" w:hAnsi="Times New Roman" w:cs="Times New Roman"/>
          <w:sz w:val="24"/>
          <w:szCs w:val="24"/>
        </w:rPr>
        <w:t>.</w:t>
      </w:r>
      <w:r w:rsidRPr="00927DC7">
        <w:rPr>
          <w:rFonts w:ascii="Times New Roman" w:hAnsi="Times New Roman" w:cs="Times New Roman"/>
          <w:sz w:val="24"/>
          <w:szCs w:val="24"/>
        </w:rPr>
        <w:t xml:space="preserve"> Cutout 2, from the edge nearest the current lead, is where the growth temperature is expected to be lowest. </w:t>
      </w:r>
      <w:r w:rsidRPr="00927DC7">
        <w:rPr>
          <w:rFonts w:ascii="Times New Roman" w:hAnsi="Times New Roman" w:cs="Times New Roman"/>
          <w:i/>
          <w:sz w:val="24"/>
          <w:szCs w:val="24"/>
        </w:rPr>
        <w:t>T</w:t>
      </w:r>
      <w:r w:rsidRPr="00927DC7">
        <w:rPr>
          <w:rFonts w:ascii="Times New Roman" w:hAnsi="Times New Roman" w:cs="Times New Roman"/>
          <w:i/>
          <w:sz w:val="24"/>
          <w:szCs w:val="24"/>
          <w:vertAlign w:val="subscript"/>
        </w:rPr>
        <w:t>c</w:t>
      </w:r>
      <w:r w:rsidRPr="00927DC7">
        <w:rPr>
          <w:rFonts w:ascii="Times New Roman" w:hAnsi="Times New Roman" w:cs="Times New Roman"/>
          <w:sz w:val="24"/>
          <w:szCs w:val="24"/>
        </w:rPr>
        <w:t xml:space="preserve"> is not significantly different far from the center (17.2 vs 17.07 K), although the transition width seems to be affected (0.13 K at the center vs. 0.58 K at the edge); there is a variation in sheet resistance, which may be due to film thickness variation (film is thinner at the edges). RRR ranges from 3.23 to 3.71 over the three cutouts, confirming that the quality of the film does not vary significantly over the wafer area. </w:t>
      </w:r>
    </w:p>
    <w:p w14:paraId="2E429249" w14:textId="77777777" w:rsidR="00FA2F86" w:rsidRDefault="009065CD" w:rsidP="00EF5BF1">
      <w:pPr>
        <w:keepNext/>
        <w:spacing w:after="0" w:line="276" w:lineRule="auto"/>
        <w:jc w:val="both"/>
      </w:pPr>
      <w:r w:rsidRPr="00927DC7">
        <w:rPr>
          <w:rFonts w:ascii="Times New Roman" w:hAnsi="Times New Roman" w:cs="Times New Roman"/>
          <w:noProof/>
          <w:sz w:val="24"/>
          <w:szCs w:val="24"/>
        </w:rPr>
        <w:drawing>
          <wp:inline distT="0" distB="0" distL="0" distR="0" wp14:anchorId="1C6D88F4" wp14:editId="312BB3C3">
            <wp:extent cx="2785745" cy="2445385"/>
            <wp:effectExtent l="0" t="0" r="0" b="0"/>
            <wp:docPr id="1086" name="Picture 1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85745" cy="2445385"/>
                    </a:xfrm>
                    <a:prstGeom prst="rect">
                      <a:avLst/>
                    </a:prstGeom>
                    <a:noFill/>
                    <a:ln>
                      <a:noFill/>
                    </a:ln>
                  </pic:spPr>
                </pic:pic>
              </a:graphicData>
            </a:graphic>
          </wp:inline>
        </w:drawing>
      </w:r>
      <w:r w:rsidRPr="00927DC7">
        <w:rPr>
          <w:rFonts w:ascii="Times New Roman" w:hAnsi="Times New Roman" w:cs="Times New Roman"/>
          <w:noProof/>
          <w:sz w:val="24"/>
          <w:szCs w:val="24"/>
        </w:rPr>
        <w:drawing>
          <wp:inline distT="0" distB="0" distL="0" distR="0" wp14:anchorId="749BFF60" wp14:editId="1FA10747">
            <wp:extent cx="3009014" cy="2863285"/>
            <wp:effectExtent l="0" t="0" r="0" b="0"/>
            <wp:docPr id="20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pic:cNvPicPr>
                      <a:picLocks noChangeAspect="1"/>
                    </pic:cNvPicPr>
                  </pic:nvPicPr>
                  <pic:blipFill rotWithShape="1">
                    <a:blip r:embed="rId15"/>
                    <a:srcRect l="7799" r="11519"/>
                    <a:stretch/>
                  </pic:blipFill>
                  <pic:spPr bwMode="auto">
                    <a:xfrm>
                      <a:off x="0" y="0"/>
                      <a:ext cx="3027813" cy="2881174"/>
                    </a:xfrm>
                    <a:prstGeom prst="rect">
                      <a:avLst/>
                    </a:prstGeom>
                    <a:ln>
                      <a:noFill/>
                    </a:ln>
                    <a:extLst>
                      <a:ext uri="{53640926-AAD7-44D8-BBD7-CCE9431645EC}">
                        <a14:shadowObscured xmlns:a14="http://schemas.microsoft.com/office/drawing/2010/main"/>
                      </a:ext>
                    </a:extLst>
                  </pic:spPr>
                </pic:pic>
              </a:graphicData>
            </a:graphic>
          </wp:inline>
        </w:drawing>
      </w:r>
    </w:p>
    <w:p w14:paraId="3F7EE53C" w14:textId="6EE5C95E" w:rsidR="009065CD" w:rsidRPr="009417F4" w:rsidRDefault="00FA2F86" w:rsidP="009417F4">
      <w:pPr>
        <w:pStyle w:val="Caption"/>
        <w:jc w:val="both"/>
        <w:rPr>
          <w:rFonts w:cs="Times New Roman"/>
          <w:i w:val="0"/>
          <w:iCs w:val="0"/>
          <w:sz w:val="24"/>
          <w:szCs w:val="24"/>
        </w:rPr>
      </w:pPr>
      <w:bookmarkStart w:id="10" w:name="_Ref59297299"/>
      <w:r w:rsidRPr="00E21661">
        <w:rPr>
          <w:b/>
          <w:bCs/>
          <w:i w:val="0"/>
          <w:iCs w:val="0"/>
          <w:sz w:val="24"/>
          <w:szCs w:val="24"/>
        </w:rPr>
        <w:t xml:space="preserve">Figure </w:t>
      </w:r>
      <w:r w:rsidRPr="00DB1F87">
        <w:rPr>
          <w:b/>
          <w:bCs/>
          <w:i w:val="0"/>
          <w:iCs w:val="0"/>
          <w:sz w:val="24"/>
          <w:szCs w:val="24"/>
        </w:rPr>
        <w:t>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5</w:t>
      </w:r>
      <w:r w:rsidRPr="00E21661">
        <w:rPr>
          <w:b/>
          <w:bCs/>
          <w:i w:val="0"/>
          <w:iCs w:val="0"/>
          <w:sz w:val="24"/>
          <w:szCs w:val="24"/>
        </w:rPr>
        <w:fldChar w:fldCharType="end"/>
      </w:r>
      <w:bookmarkStart w:id="11" w:name="_Toc535491107"/>
      <w:bookmarkStart w:id="12" w:name="_Toc535491346"/>
      <w:bookmarkEnd w:id="10"/>
      <w:r w:rsidR="009065CD" w:rsidRPr="00DB1F87">
        <w:rPr>
          <w:rFonts w:cs="Times New Roman"/>
          <w:b/>
          <w:bCs/>
          <w:i w:val="0"/>
          <w:iCs w:val="0"/>
          <w:sz w:val="24"/>
          <w:szCs w:val="24"/>
        </w:rPr>
        <w:t>:</w:t>
      </w:r>
      <w:r w:rsidR="009065CD" w:rsidRPr="00DB1F87">
        <w:rPr>
          <w:rFonts w:cs="Times New Roman"/>
          <w:i w:val="0"/>
          <w:iCs w:val="0"/>
          <w:sz w:val="24"/>
          <w:szCs w:val="24"/>
        </w:rPr>
        <w:t xml:space="preserve"> </w:t>
      </w:r>
      <w:r w:rsidR="009065CD" w:rsidRPr="00EF5BF1">
        <w:rPr>
          <w:rFonts w:cs="Times New Roman"/>
          <w:i w:val="0"/>
          <w:iCs w:val="0"/>
          <w:sz w:val="24"/>
          <w:szCs w:val="24"/>
        </w:rPr>
        <w:t>Superconducting transitions of pieces cut from a 2" wafer. Variation in T</w:t>
      </w:r>
      <w:r w:rsidR="009065CD" w:rsidRPr="00EF5BF1">
        <w:rPr>
          <w:rFonts w:cs="Times New Roman"/>
          <w:i w:val="0"/>
          <w:iCs w:val="0"/>
          <w:sz w:val="24"/>
          <w:szCs w:val="24"/>
          <w:vertAlign w:val="subscript"/>
        </w:rPr>
        <w:t>c</w:t>
      </w:r>
      <w:r w:rsidR="009065CD" w:rsidRPr="009417F4">
        <w:rPr>
          <w:rFonts w:cs="Times New Roman"/>
          <w:i w:val="0"/>
          <w:iCs w:val="0"/>
          <w:sz w:val="24"/>
          <w:szCs w:val="24"/>
        </w:rPr>
        <w:t xml:space="preserve"> is &lt;2%.</w:t>
      </w:r>
      <w:bookmarkEnd w:id="11"/>
      <w:bookmarkEnd w:id="12"/>
    </w:p>
    <w:p w14:paraId="022D07E4" w14:textId="77777777" w:rsidR="009065CD" w:rsidRPr="00927DC7" w:rsidRDefault="009065CD" w:rsidP="009065CD">
      <w:pPr>
        <w:spacing w:after="0" w:line="276" w:lineRule="auto"/>
        <w:rPr>
          <w:rFonts w:ascii="Times New Roman" w:hAnsi="Times New Roman" w:cs="Times New Roman"/>
          <w:sz w:val="24"/>
          <w:szCs w:val="24"/>
        </w:rPr>
      </w:pPr>
    </w:p>
    <w:p w14:paraId="1494682F" w14:textId="3972396F" w:rsidR="009065CD" w:rsidRPr="00927DC7" w:rsidRDefault="009136A8" w:rsidP="009417F4">
      <w:pPr>
        <w:spacing w:line="276" w:lineRule="auto"/>
        <w:jc w:val="both"/>
        <w:rPr>
          <w:rFonts w:ascii="Times New Roman" w:hAnsi="Times New Roman" w:cs="Times New Roman"/>
          <w:sz w:val="24"/>
          <w:szCs w:val="24"/>
        </w:rPr>
      </w:pPr>
      <w:r w:rsidRPr="00927DC7">
        <w:rPr>
          <w:rFonts w:ascii="Times New Roman" w:hAnsi="Times New Roman" w:cs="Times New Roman"/>
          <w:iCs/>
          <w:sz w:val="24"/>
          <w:szCs w:val="24"/>
        </w:rPr>
        <w:t xml:space="preserve">Contrary to expectation, </w:t>
      </w:r>
      <w:r w:rsidR="009065CD" w:rsidRPr="00927DC7">
        <w:rPr>
          <w:rFonts w:ascii="Times New Roman" w:hAnsi="Times New Roman" w:cs="Times New Roman"/>
          <w:i/>
          <w:sz w:val="24"/>
          <w:szCs w:val="24"/>
        </w:rPr>
        <w:t>T</w:t>
      </w:r>
      <w:r w:rsidR="009065CD" w:rsidRPr="00927DC7">
        <w:rPr>
          <w:rFonts w:ascii="Times New Roman" w:hAnsi="Times New Roman" w:cs="Times New Roman"/>
          <w:i/>
          <w:sz w:val="24"/>
          <w:szCs w:val="24"/>
          <w:vertAlign w:val="subscript"/>
        </w:rPr>
        <w:t>c</w:t>
      </w:r>
      <w:r w:rsidR="009065CD" w:rsidRPr="00927DC7">
        <w:rPr>
          <w:rFonts w:ascii="Times New Roman" w:hAnsi="Times New Roman" w:cs="Times New Roman"/>
          <w:sz w:val="24"/>
          <w:szCs w:val="24"/>
        </w:rPr>
        <w:t xml:space="preserve"> at the edge in Cutout 3 was </w:t>
      </w:r>
      <w:r w:rsidR="009065CD" w:rsidRPr="00927DC7">
        <w:rPr>
          <w:rFonts w:ascii="Times New Roman" w:hAnsi="Times New Roman" w:cs="Times New Roman"/>
          <w:iCs/>
          <w:sz w:val="24"/>
          <w:szCs w:val="24"/>
        </w:rPr>
        <w:t>higher</w:t>
      </w:r>
      <w:r w:rsidR="009065CD" w:rsidRPr="00927DC7">
        <w:rPr>
          <w:rFonts w:ascii="Times New Roman" w:hAnsi="Times New Roman" w:cs="Times New Roman"/>
          <w:i/>
          <w:sz w:val="24"/>
          <w:szCs w:val="24"/>
        </w:rPr>
        <w:t xml:space="preserve"> </w:t>
      </w:r>
      <w:r w:rsidR="009065CD" w:rsidRPr="00927DC7">
        <w:rPr>
          <w:rFonts w:ascii="Times New Roman" w:hAnsi="Times New Roman" w:cs="Times New Roman"/>
          <w:sz w:val="24"/>
          <w:szCs w:val="24"/>
        </w:rPr>
        <w:t xml:space="preserve">than the center (Cutout 1) by ~0.1 K. All regions at the edge of the wafer should receive equal Sn flux, since the heater rotates at a rate of ~2 rpm, which means this cutout is only differentiated from Cutout 2 by the heater flux it received. The combination of heater flux, Nb/Sn ratio, and total growth rate at Cutout 3 seems to be optimal for producing higher </w:t>
      </w:r>
      <w:r w:rsidR="009065CD" w:rsidRPr="00927DC7">
        <w:rPr>
          <w:rFonts w:ascii="Times New Roman" w:hAnsi="Times New Roman" w:cs="Times New Roman"/>
          <w:i/>
          <w:sz w:val="24"/>
          <w:szCs w:val="24"/>
        </w:rPr>
        <w:t>T</w:t>
      </w:r>
      <w:r w:rsidR="009065CD" w:rsidRPr="00927DC7">
        <w:rPr>
          <w:rFonts w:ascii="Times New Roman" w:hAnsi="Times New Roman" w:cs="Times New Roman"/>
          <w:i/>
          <w:sz w:val="24"/>
          <w:szCs w:val="24"/>
          <w:vertAlign w:val="subscript"/>
        </w:rPr>
        <w:t>c</w:t>
      </w:r>
      <w:r w:rsidR="009065CD" w:rsidRPr="00927DC7">
        <w:rPr>
          <w:rFonts w:ascii="Times New Roman" w:hAnsi="Times New Roman" w:cs="Times New Roman"/>
          <w:sz w:val="24"/>
          <w:szCs w:val="24"/>
        </w:rPr>
        <w:t xml:space="preserve"> in these films, though the small variations in superconducting parameters should have minimal effect on the RF properties of the wafer. </w:t>
      </w:r>
    </w:p>
    <w:p w14:paraId="4A730A74" w14:textId="77777777" w:rsidR="00151680" w:rsidRPr="00927DC7" w:rsidRDefault="00151680" w:rsidP="009417F4">
      <w:pPr>
        <w:pStyle w:val="Heading2"/>
        <w:numPr>
          <w:ilvl w:val="0"/>
          <w:numId w:val="0"/>
        </w:numPr>
        <w:spacing w:line="276" w:lineRule="auto"/>
        <w:ind w:left="720"/>
        <w:jc w:val="both"/>
        <w:rPr>
          <w:rFonts w:cs="Times New Roman"/>
          <w:szCs w:val="24"/>
        </w:rPr>
      </w:pPr>
    </w:p>
    <w:p w14:paraId="5693F65D" w14:textId="38ECD1BB" w:rsidR="000B1D19" w:rsidRPr="00927DC7" w:rsidRDefault="000B1D19" w:rsidP="009417F4">
      <w:pPr>
        <w:pStyle w:val="Heading2"/>
        <w:numPr>
          <w:ilvl w:val="0"/>
          <w:numId w:val="0"/>
        </w:numPr>
        <w:spacing w:after="240" w:line="276" w:lineRule="auto"/>
        <w:jc w:val="both"/>
        <w:rPr>
          <w:rFonts w:cs="Times New Roman"/>
          <w:szCs w:val="24"/>
        </w:rPr>
      </w:pPr>
      <w:r w:rsidRPr="00927DC7">
        <w:rPr>
          <w:rFonts w:cs="Times New Roman"/>
          <w:color w:val="000000"/>
          <w:szCs w:val="24"/>
        </w:rPr>
        <w:t xml:space="preserve">Epitaxial relationship </w:t>
      </w:r>
      <w:r w:rsidR="009136A8" w:rsidRPr="00927DC7">
        <w:rPr>
          <w:rFonts w:cs="Times New Roman"/>
          <w:color w:val="000000"/>
          <w:szCs w:val="24"/>
        </w:rPr>
        <w:t>of Nb</w:t>
      </w:r>
      <w:r w:rsidR="009136A8" w:rsidRPr="00927DC7">
        <w:rPr>
          <w:rFonts w:cs="Times New Roman"/>
          <w:color w:val="000000"/>
          <w:szCs w:val="24"/>
          <w:vertAlign w:val="subscript"/>
        </w:rPr>
        <w:t>3</w:t>
      </w:r>
      <w:r w:rsidR="009136A8" w:rsidRPr="00927DC7">
        <w:rPr>
          <w:rFonts w:cs="Times New Roman"/>
          <w:color w:val="000000"/>
          <w:szCs w:val="24"/>
        </w:rPr>
        <w:t xml:space="preserve">Sn </w:t>
      </w:r>
      <w:r w:rsidRPr="00927DC7">
        <w:rPr>
          <w:rFonts w:cs="Times New Roman"/>
          <w:color w:val="000000"/>
          <w:szCs w:val="24"/>
        </w:rPr>
        <w:t>with Al</w:t>
      </w:r>
      <w:r w:rsidRPr="00927DC7">
        <w:rPr>
          <w:rFonts w:cs="Times New Roman"/>
          <w:color w:val="000000"/>
          <w:szCs w:val="24"/>
          <w:vertAlign w:val="subscript"/>
        </w:rPr>
        <w:t>2</w:t>
      </w:r>
      <w:r w:rsidRPr="00927DC7">
        <w:rPr>
          <w:rFonts w:cs="Times New Roman"/>
          <w:color w:val="000000"/>
          <w:szCs w:val="24"/>
        </w:rPr>
        <w:t>O</w:t>
      </w:r>
      <w:r w:rsidRPr="00927DC7">
        <w:rPr>
          <w:rFonts w:cs="Times New Roman"/>
          <w:color w:val="000000"/>
          <w:szCs w:val="24"/>
          <w:vertAlign w:val="subscript"/>
        </w:rPr>
        <w:t>3</w:t>
      </w:r>
      <w:r w:rsidRPr="00927DC7">
        <w:rPr>
          <w:rFonts w:cs="Times New Roman"/>
          <w:color w:val="000000"/>
          <w:szCs w:val="24"/>
        </w:rPr>
        <w:t xml:space="preserve"> and LaAlO</w:t>
      </w:r>
      <w:r w:rsidRPr="00927DC7">
        <w:rPr>
          <w:rFonts w:cs="Times New Roman"/>
          <w:color w:val="000000"/>
          <w:szCs w:val="24"/>
          <w:vertAlign w:val="subscript"/>
        </w:rPr>
        <w:t>3</w:t>
      </w:r>
      <w:bookmarkEnd w:id="0"/>
      <w:r w:rsidRPr="00927DC7">
        <w:rPr>
          <w:rFonts w:cs="Times New Roman"/>
          <w:color w:val="000000"/>
          <w:szCs w:val="24"/>
        </w:rPr>
        <w:t xml:space="preserve"> </w:t>
      </w:r>
      <w:r w:rsidR="00DB1F87">
        <w:rPr>
          <w:rFonts w:cs="Times New Roman"/>
          <w:color w:val="000000"/>
          <w:szCs w:val="24"/>
        </w:rPr>
        <w:t>substrates</w:t>
      </w:r>
    </w:p>
    <w:p w14:paraId="055F3AE2" w14:textId="5893DEBE" w:rsidR="000B1D19" w:rsidRPr="00927DC7" w:rsidRDefault="00FA2F86" w:rsidP="009417F4">
      <w:pPr>
        <w:spacing w:line="276" w:lineRule="auto"/>
        <w:jc w:val="both"/>
        <w:rPr>
          <w:rFonts w:ascii="Times New Roman" w:hAnsi="Times New Roman" w:cs="Times New Roman"/>
          <w:sz w:val="24"/>
          <w:szCs w:val="24"/>
        </w:rPr>
      </w:pPr>
      <w:r>
        <w:rPr>
          <w:rFonts w:ascii="Times New Roman" w:hAnsi="Times New Roman" w:cs="Times New Roman"/>
          <w:sz w:val="24"/>
          <w:szCs w:val="24"/>
        </w:rPr>
        <w:t>In the early stages of</w:t>
      </w:r>
      <w:r w:rsidR="000B1D19" w:rsidRPr="00927DC7">
        <w:rPr>
          <w:rFonts w:ascii="Times New Roman" w:hAnsi="Times New Roman" w:cs="Times New Roman"/>
          <w:sz w:val="24"/>
          <w:szCs w:val="24"/>
        </w:rPr>
        <w:t xml:space="preserve"> this project, the goal was to grow </w:t>
      </w:r>
      <w:r w:rsidR="00DB1F87">
        <w:rPr>
          <w:rFonts w:ascii="Times New Roman" w:hAnsi="Times New Roman" w:cs="Times New Roman"/>
          <w:sz w:val="24"/>
          <w:szCs w:val="24"/>
        </w:rPr>
        <w:t>epitaxial thin</w:t>
      </w:r>
      <w:r w:rsidR="000B1D19" w:rsidRPr="00927DC7">
        <w:rPr>
          <w:rFonts w:ascii="Times New Roman" w:hAnsi="Times New Roman" w:cs="Times New Roman"/>
          <w:sz w:val="24"/>
          <w:szCs w:val="24"/>
        </w:rPr>
        <w:t xml:space="preserve"> films of Nb</w:t>
      </w:r>
      <w:r w:rsidR="000B1D19" w:rsidRPr="00927DC7">
        <w:rPr>
          <w:rFonts w:ascii="Times New Roman" w:hAnsi="Times New Roman" w:cs="Times New Roman"/>
          <w:sz w:val="24"/>
          <w:szCs w:val="24"/>
          <w:vertAlign w:val="subscript"/>
        </w:rPr>
        <w:t>3</w:t>
      </w:r>
      <w:r w:rsidR="000B1D19" w:rsidRPr="00927DC7">
        <w:rPr>
          <w:rFonts w:ascii="Times New Roman" w:hAnsi="Times New Roman" w:cs="Times New Roman"/>
          <w:sz w:val="24"/>
          <w:szCs w:val="24"/>
        </w:rPr>
        <w:t xml:space="preserve">Sn on low-loss dielectric substrates. We experimented with several substrates and orientations in pursuing this goal. All of the films in this section on substrate orientation were grown at the same conditions, with </w:t>
      </w:r>
      <w:proofErr w:type="spellStart"/>
      <w:r w:rsidR="000B1D19" w:rsidRPr="00927DC7">
        <w:rPr>
          <w:rFonts w:ascii="Times New Roman" w:hAnsi="Times New Roman" w:cs="Times New Roman"/>
          <w:i/>
          <w:sz w:val="24"/>
          <w:szCs w:val="24"/>
        </w:rPr>
        <w:t>T</w:t>
      </w:r>
      <w:r w:rsidR="000B1D19" w:rsidRPr="00927DC7">
        <w:rPr>
          <w:rFonts w:ascii="Times New Roman" w:hAnsi="Times New Roman" w:cs="Times New Roman"/>
          <w:sz w:val="24"/>
          <w:szCs w:val="24"/>
          <w:vertAlign w:val="subscript"/>
        </w:rPr>
        <w:t>Mo</w:t>
      </w:r>
      <w:proofErr w:type="spellEnd"/>
      <w:r w:rsidR="000B1D19" w:rsidRPr="00927DC7">
        <w:rPr>
          <w:rFonts w:ascii="Times New Roman" w:hAnsi="Times New Roman" w:cs="Times New Roman"/>
          <w:sz w:val="24"/>
          <w:szCs w:val="24"/>
        </w:rPr>
        <w:t xml:space="preserve"> = 870 ˚C, Sn flux (</w:t>
      </w:r>
      <w:proofErr w:type="spellStart"/>
      <w:r w:rsidR="000B1D19" w:rsidRPr="00927DC7">
        <w:rPr>
          <w:rFonts w:ascii="Times New Roman" w:hAnsi="Times New Roman" w:cs="Times New Roman"/>
          <w:sz w:val="24"/>
          <w:szCs w:val="24"/>
        </w:rPr>
        <w:t>r</w:t>
      </w:r>
      <w:r w:rsidR="000B1D19" w:rsidRPr="00927DC7">
        <w:rPr>
          <w:rFonts w:ascii="Times New Roman" w:hAnsi="Times New Roman" w:cs="Times New Roman"/>
          <w:sz w:val="24"/>
          <w:szCs w:val="24"/>
          <w:vertAlign w:val="subscript"/>
        </w:rPr>
        <w:t>Sn</w:t>
      </w:r>
      <w:proofErr w:type="spellEnd"/>
      <w:r w:rsidR="000B1D19" w:rsidRPr="00927DC7">
        <w:rPr>
          <w:rFonts w:ascii="Times New Roman" w:hAnsi="Times New Roman" w:cs="Times New Roman"/>
          <w:sz w:val="24"/>
          <w:szCs w:val="24"/>
        </w:rPr>
        <w:t>) = 1.5 Å/s, and Nb flux (</w:t>
      </w:r>
      <w:proofErr w:type="spellStart"/>
      <w:r w:rsidR="000B1D19" w:rsidRPr="00927DC7">
        <w:rPr>
          <w:rFonts w:ascii="Times New Roman" w:hAnsi="Times New Roman" w:cs="Times New Roman"/>
          <w:sz w:val="24"/>
          <w:szCs w:val="24"/>
        </w:rPr>
        <w:t>r</w:t>
      </w:r>
      <w:r w:rsidR="000B1D19" w:rsidRPr="00927DC7">
        <w:rPr>
          <w:rFonts w:ascii="Times New Roman" w:hAnsi="Times New Roman" w:cs="Times New Roman"/>
          <w:sz w:val="24"/>
          <w:szCs w:val="24"/>
          <w:vertAlign w:val="subscript"/>
        </w:rPr>
        <w:t>Nb</w:t>
      </w:r>
      <w:proofErr w:type="spellEnd"/>
      <w:r w:rsidR="000B1D19" w:rsidRPr="00927DC7">
        <w:rPr>
          <w:rFonts w:ascii="Times New Roman" w:hAnsi="Times New Roman" w:cs="Times New Roman"/>
          <w:sz w:val="24"/>
          <w:szCs w:val="24"/>
        </w:rPr>
        <w:t>) = 0.7 Å/s.</w:t>
      </w:r>
    </w:p>
    <w:p w14:paraId="3162B590" w14:textId="3BD50FA4" w:rsidR="000B1D19" w:rsidRPr="00927DC7" w:rsidRDefault="000B1D19" w:rsidP="00E21661">
      <w:pPr>
        <w:pStyle w:val="Heading3"/>
        <w:numPr>
          <w:ilvl w:val="0"/>
          <w:numId w:val="0"/>
        </w:numPr>
        <w:spacing w:line="276" w:lineRule="auto"/>
        <w:jc w:val="both"/>
        <w:rPr>
          <w:rFonts w:cs="Times New Roman"/>
        </w:rPr>
      </w:pPr>
      <w:bookmarkStart w:id="13" w:name="_Toc536803137"/>
      <w:bookmarkStart w:id="14" w:name="_Hlk59789685"/>
      <w:r w:rsidRPr="00927DC7">
        <w:rPr>
          <w:rFonts w:cs="Times New Roman"/>
        </w:rPr>
        <w:t>R-plane</w:t>
      </w:r>
      <w:r w:rsidR="009136A8" w:rsidRPr="00927DC7">
        <w:rPr>
          <w:rFonts w:cs="Times New Roman"/>
        </w:rPr>
        <w:t xml:space="preserve"> (</w:t>
      </w:r>
      <m:oMath>
        <m:r>
          <m:rPr>
            <m:sty m:val="bi"/>
          </m:rPr>
          <w:rPr>
            <w:rFonts w:ascii="Cambria Math" w:hAnsi="Cambria Math" w:cs="Times New Roman"/>
          </w:rPr>
          <m:t>10</m:t>
        </m:r>
        <m:acc>
          <m:accPr>
            <m:chr m:val="̅"/>
            <m:ctrlPr>
              <w:rPr>
                <w:rFonts w:ascii="Cambria Math" w:hAnsi="Cambria Math" w:cs="Times New Roman"/>
                <w:i/>
              </w:rPr>
            </m:ctrlPr>
          </m:accPr>
          <m:e>
            <m:r>
              <m:rPr>
                <m:sty m:val="bi"/>
              </m:rPr>
              <w:rPr>
                <w:rFonts w:ascii="Cambria Math" w:hAnsi="Cambria Math" w:cs="Times New Roman"/>
              </w:rPr>
              <m:t>1</m:t>
            </m:r>
          </m:e>
        </m:acc>
        <m:r>
          <m:rPr>
            <m:sty m:val="bi"/>
          </m:rPr>
          <w:rPr>
            <w:rFonts w:ascii="Cambria Math" w:hAnsi="Cambria Math" w:cs="Times New Roman"/>
          </w:rPr>
          <m:t>2</m:t>
        </m:r>
      </m:oMath>
      <w:r w:rsidR="009136A8" w:rsidRPr="00927DC7">
        <w:rPr>
          <w:rFonts w:cs="Times New Roman"/>
        </w:rPr>
        <w:t>)</w:t>
      </w:r>
      <w:r w:rsidRPr="00927DC7">
        <w:rPr>
          <w:rFonts w:cs="Times New Roman"/>
        </w:rPr>
        <w:t xml:space="preserve"> Al</w:t>
      </w:r>
      <w:r w:rsidRPr="00927DC7">
        <w:rPr>
          <w:rFonts w:cs="Times New Roman"/>
          <w:vertAlign w:val="subscript"/>
        </w:rPr>
        <w:t>2</w:t>
      </w:r>
      <w:r w:rsidRPr="00927DC7">
        <w:rPr>
          <w:rFonts w:cs="Times New Roman"/>
        </w:rPr>
        <w:t>O</w:t>
      </w:r>
      <w:r w:rsidRPr="00927DC7">
        <w:rPr>
          <w:rFonts w:cs="Times New Roman"/>
          <w:vertAlign w:val="subscript"/>
        </w:rPr>
        <w:t>3</w:t>
      </w:r>
      <w:bookmarkEnd w:id="13"/>
    </w:p>
    <w:bookmarkEnd w:id="14"/>
    <w:p w14:paraId="32DC1766" w14:textId="577A4C35" w:rsidR="000B1D19" w:rsidRPr="00927DC7" w:rsidRDefault="009136A8"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These</w:t>
      </w:r>
      <w:r w:rsidR="000B1D19" w:rsidRPr="00927DC7">
        <w:rPr>
          <w:rFonts w:ascii="Times New Roman" w:hAnsi="Times New Roman" w:cs="Times New Roman"/>
          <w:sz w:val="24"/>
          <w:szCs w:val="24"/>
        </w:rPr>
        <w:t xml:space="preserve"> films are oriented with the (023) planes parallel to the substrate. XRD patterns on a 2-</w:t>
      </w:r>
      <w:r w:rsidR="000B1D19" w:rsidRPr="00EF5BF1">
        <w:rPr>
          <w:rFonts w:ascii="Times New Roman" w:hAnsi="Times New Roman" w:cs="Times New Roman"/>
          <w:sz w:val="24"/>
          <w:szCs w:val="24"/>
        </w:rPr>
        <w:t xml:space="preserve">dimensional detector are shown in </w:t>
      </w:r>
      <w:r w:rsidR="00FA2F86" w:rsidRPr="00EF5BF1">
        <w:rPr>
          <w:rFonts w:ascii="Times New Roman" w:hAnsi="Times New Roman" w:cs="Times New Roman"/>
          <w:sz w:val="24"/>
          <w:szCs w:val="24"/>
        </w:rPr>
        <w:fldChar w:fldCharType="begin"/>
      </w:r>
      <w:r w:rsidR="00FA2F86" w:rsidRPr="00FA2F86">
        <w:rPr>
          <w:rFonts w:ascii="Times New Roman" w:hAnsi="Times New Roman" w:cs="Times New Roman"/>
          <w:sz w:val="24"/>
          <w:szCs w:val="24"/>
        </w:rPr>
        <w:instrText xml:space="preserve"> REF _Ref59297437 \h  \* MERGEFORMAT </w:instrText>
      </w:r>
      <w:r w:rsidR="00FA2F86" w:rsidRPr="00EF5BF1">
        <w:rPr>
          <w:rFonts w:ascii="Times New Roman" w:hAnsi="Times New Roman" w:cs="Times New Roman"/>
          <w:sz w:val="24"/>
          <w:szCs w:val="24"/>
        </w:rPr>
      </w:r>
      <w:r w:rsidR="00FA2F86"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S6</w:t>
      </w:r>
      <w:r w:rsidR="00FA2F86" w:rsidRPr="00EF5BF1">
        <w:rPr>
          <w:rFonts w:ascii="Times New Roman" w:hAnsi="Times New Roman" w:cs="Times New Roman"/>
          <w:sz w:val="24"/>
          <w:szCs w:val="24"/>
        </w:rPr>
        <w:fldChar w:fldCharType="end"/>
      </w:r>
      <w:r w:rsidR="000B1D19" w:rsidRPr="00927DC7">
        <w:rPr>
          <w:rFonts w:ascii="Times New Roman" w:hAnsi="Times New Roman" w:cs="Times New Roman"/>
          <w:sz w:val="24"/>
          <w:szCs w:val="24"/>
        </w:rPr>
        <w:t xml:space="preserve">a. The (012) reflections are present on either side of the </w:t>
      </w:r>
      <w:proofErr w:type="spellStart"/>
      <w:r w:rsidR="000B1D19" w:rsidRPr="00927DC7">
        <w:rPr>
          <w:rFonts w:ascii="Times New Roman" w:hAnsi="Times New Roman" w:cs="Times New Roman"/>
          <w:sz w:val="24"/>
          <w:szCs w:val="24"/>
        </w:rPr>
        <w:t>q</w:t>
      </w:r>
      <w:r w:rsidR="000B1D19" w:rsidRPr="00927DC7">
        <w:rPr>
          <w:rFonts w:ascii="Times New Roman" w:hAnsi="Times New Roman" w:cs="Times New Roman"/>
          <w:sz w:val="24"/>
          <w:szCs w:val="24"/>
          <w:vertAlign w:val="subscript"/>
        </w:rPr>
        <w:t>normal</w:t>
      </w:r>
      <w:proofErr w:type="spellEnd"/>
      <w:r w:rsidR="000B1D19" w:rsidRPr="00927DC7">
        <w:rPr>
          <w:rFonts w:ascii="Times New Roman" w:hAnsi="Times New Roman" w:cs="Times New Roman"/>
          <w:sz w:val="24"/>
          <w:szCs w:val="24"/>
        </w:rPr>
        <w:t xml:space="preserve"> line with equivalent intensity, revealing that two distinct in-plane orientations of (023) grains are present, with the [100] film direction oriented along the [</w:t>
      </w:r>
      <m:oMath>
        <m:acc>
          <m:accPr>
            <m:chr m:val="̅"/>
            <m:ctrlPr>
              <w:rPr>
                <w:rFonts w:ascii="Cambria Math" w:hAnsi="Cambria Math" w:cs="Times New Roman"/>
                <w:bCs/>
                <w:iCs/>
                <w:sz w:val="24"/>
                <w:szCs w:val="24"/>
              </w:rPr>
            </m:ctrlPr>
          </m:accPr>
          <m:e>
            <m:r>
              <m:rPr>
                <m:sty m:val="p"/>
              </m:rPr>
              <w:rPr>
                <w:rFonts w:ascii="Cambria Math" w:hAnsi="Cambria Math" w:cs="Times New Roman"/>
                <w:sz w:val="24"/>
                <w:szCs w:val="24"/>
              </w:rPr>
              <m:t>1</m:t>
            </m:r>
          </m:e>
        </m:acc>
      </m:oMath>
      <w:r w:rsidR="000B1D19" w:rsidRPr="00927DC7">
        <w:rPr>
          <w:rFonts w:ascii="Times New Roman" w:hAnsi="Times New Roman" w:cs="Times New Roman"/>
          <w:sz w:val="24"/>
          <w:szCs w:val="24"/>
        </w:rPr>
        <w:t>011] substrate direction. Equivalent intensity in (012) and (0</w:t>
      </w:r>
      <m:oMath>
        <m:acc>
          <m:accPr>
            <m:chr m:val="̅"/>
            <m:ctrlPr>
              <w:rPr>
                <w:rFonts w:ascii="Cambria Math" w:hAnsi="Cambria Math" w:cs="Times New Roman"/>
                <w:bCs/>
                <w:iCs/>
                <w:sz w:val="24"/>
                <w:szCs w:val="24"/>
              </w:rPr>
            </m:ctrlPr>
          </m:accPr>
          <m:e>
            <m:r>
              <m:rPr>
                <m:sty m:val="p"/>
              </m:rPr>
              <w:rPr>
                <w:rFonts w:ascii="Cambria Math" w:hAnsi="Cambria Math" w:cs="Times New Roman"/>
                <w:sz w:val="24"/>
                <w:szCs w:val="24"/>
              </w:rPr>
              <m:t>1</m:t>
            </m:r>
          </m:e>
        </m:acc>
      </m:oMath>
      <w:r w:rsidR="000B1D19" w:rsidRPr="00927DC7">
        <w:rPr>
          <w:rFonts w:ascii="Times New Roman" w:hAnsi="Times New Roman" w:cs="Times New Roman"/>
          <w:sz w:val="24"/>
          <w:szCs w:val="24"/>
        </w:rPr>
        <w:t xml:space="preserve">2) indicate that there is no preference in the system between these two directions. </w:t>
      </w:r>
      <w:r w:rsidR="00FA2F86" w:rsidRPr="00017E3D">
        <w:rPr>
          <w:rFonts w:ascii="Times New Roman" w:hAnsi="Times New Roman" w:cs="Times New Roman"/>
          <w:sz w:val="24"/>
          <w:szCs w:val="24"/>
        </w:rPr>
        <w:fldChar w:fldCharType="begin"/>
      </w:r>
      <w:r w:rsidR="00FA2F86" w:rsidRPr="00017E3D">
        <w:rPr>
          <w:rFonts w:ascii="Times New Roman" w:hAnsi="Times New Roman" w:cs="Times New Roman"/>
          <w:sz w:val="24"/>
          <w:szCs w:val="24"/>
        </w:rPr>
        <w:instrText xml:space="preserve"> REF _Ref59297437 \h  \* MERGEFORMAT </w:instrText>
      </w:r>
      <w:r w:rsidR="00FA2F86" w:rsidRPr="00017E3D">
        <w:rPr>
          <w:rFonts w:ascii="Times New Roman" w:hAnsi="Times New Roman" w:cs="Times New Roman"/>
          <w:sz w:val="24"/>
          <w:szCs w:val="24"/>
        </w:rPr>
      </w:r>
      <w:r w:rsidR="00FA2F86" w:rsidRPr="00017E3D">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S6</w:t>
      </w:r>
      <w:r w:rsidR="00FA2F86" w:rsidRPr="00017E3D">
        <w:rPr>
          <w:rFonts w:ascii="Times New Roman" w:hAnsi="Times New Roman" w:cs="Times New Roman"/>
          <w:sz w:val="24"/>
          <w:szCs w:val="24"/>
        </w:rPr>
        <w:fldChar w:fldCharType="end"/>
      </w:r>
      <w:r w:rsidR="000B1D19" w:rsidRPr="00927DC7">
        <w:rPr>
          <w:rFonts w:ascii="Times New Roman" w:hAnsi="Times New Roman" w:cs="Times New Roman"/>
          <w:sz w:val="24"/>
          <w:szCs w:val="24"/>
        </w:rPr>
        <w:t xml:space="preserve">b and </w:t>
      </w:r>
      <w:r w:rsidR="00FA2F86" w:rsidRPr="00017E3D">
        <w:rPr>
          <w:rFonts w:ascii="Times New Roman" w:hAnsi="Times New Roman" w:cs="Times New Roman"/>
          <w:sz w:val="24"/>
          <w:szCs w:val="24"/>
        </w:rPr>
        <w:fldChar w:fldCharType="begin"/>
      </w:r>
      <w:r w:rsidR="00FA2F86" w:rsidRPr="00017E3D">
        <w:rPr>
          <w:rFonts w:ascii="Times New Roman" w:hAnsi="Times New Roman" w:cs="Times New Roman"/>
          <w:sz w:val="24"/>
          <w:szCs w:val="24"/>
        </w:rPr>
        <w:instrText xml:space="preserve"> REF _Ref59297437 \h  \* MERGEFORMAT </w:instrText>
      </w:r>
      <w:r w:rsidR="00FA2F86" w:rsidRPr="00017E3D">
        <w:rPr>
          <w:rFonts w:ascii="Times New Roman" w:hAnsi="Times New Roman" w:cs="Times New Roman"/>
          <w:sz w:val="24"/>
          <w:szCs w:val="24"/>
        </w:rPr>
      </w:r>
      <w:r w:rsidR="00FA2F86" w:rsidRPr="00017E3D">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S6</w:t>
      </w:r>
      <w:r w:rsidR="00FA2F86" w:rsidRPr="00017E3D">
        <w:rPr>
          <w:rFonts w:ascii="Times New Roman" w:hAnsi="Times New Roman" w:cs="Times New Roman"/>
          <w:sz w:val="24"/>
          <w:szCs w:val="24"/>
        </w:rPr>
        <w:fldChar w:fldCharType="end"/>
      </w:r>
      <w:r w:rsidR="000B1D19" w:rsidRPr="00927DC7">
        <w:rPr>
          <w:rFonts w:ascii="Times New Roman" w:hAnsi="Times New Roman" w:cs="Times New Roman"/>
          <w:sz w:val="24"/>
          <w:szCs w:val="24"/>
        </w:rPr>
        <w:t xml:space="preserve">c </w:t>
      </w:r>
      <w:proofErr w:type="gramStart"/>
      <w:r w:rsidR="000B1D19" w:rsidRPr="00927DC7">
        <w:rPr>
          <w:rFonts w:ascii="Times New Roman" w:hAnsi="Times New Roman" w:cs="Times New Roman"/>
          <w:sz w:val="24"/>
          <w:szCs w:val="24"/>
        </w:rPr>
        <w:t>show</w:t>
      </w:r>
      <w:proofErr w:type="gramEnd"/>
      <w:r w:rsidR="000B1D19" w:rsidRPr="00927DC7">
        <w:rPr>
          <w:rFonts w:ascii="Times New Roman" w:hAnsi="Times New Roman" w:cs="Times New Roman"/>
          <w:sz w:val="24"/>
          <w:szCs w:val="24"/>
        </w:rPr>
        <w:t xml:space="preserve"> schematics this epitaxial relationship from two different perspectives. </w:t>
      </w:r>
    </w:p>
    <w:p w14:paraId="0FDF79AD" w14:textId="466B9EBE" w:rsidR="00FA2F86" w:rsidRDefault="000B1D19" w:rsidP="00EF5BF1">
      <w:pPr>
        <w:keepNext/>
        <w:spacing w:after="0" w:line="276" w:lineRule="auto"/>
        <w:jc w:val="both"/>
      </w:pPr>
      <w:r w:rsidRPr="00927DC7">
        <w:rPr>
          <w:rFonts w:ascii="Times New Roman" w:hAnsi="Times New Roman" w:cs="Times New Roman"/>
          <w:noProof/>
          <w:sz w:val="24"/>
          <w:szCs w:val="24"/>
        </w:rPr>
        <w:drawing>
          <wp:inline distT="0" distB="0" distL="0" distR="0" wp14:anchorId="4BE1433D" wp14:editId="1BDD4B56">
            <wp:extent cx="2816860" cy="4584700"/>
            <wp:effectExtent l="0" t="0" r="254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16860" cy="4584700"/>
                    </a:xfrm>
                    <a:prstGeom prst="rect">
                      <a:avLst/>
                    </a:prstGeom>
                    <a:noFill/>
                  </pic:spPr>
                </pic:pic>
              </a:graphicData>
            </a:graphic>
          </wp:inline>
        </w:drawing>
      </w:r>
      <w:r w:rsidRPr="00927DC7">
        <w:rPr>
          <w:rFonts w:ascii="Times New Roman" w:hAnsi="Times New Roman" w:cs="Times New Roman"/>
          <w:noProof/>
          <w:sz w:val="24"/>
          <w:szCs w:val="24"/>
        </w:rPr>
        <w:drawing>
          <wp:inline distT="0" distB="0" distL="0" distR="0" wp14:anchorId="139FE35C" wp14:editId="77E1EDFA">
            <wp:extent cx="3107658" cy="411408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18773" cy="4128795"/>
                    </a:xfrm>
                    <a:prstGeom prst="rect">
                      <a:avLst/>
                    </a:prstGeom>
                    <a:noFill/>
                  </pic:spPr>
                </pic:pic>
              </a:graphicData>
            </a:graphic>
          </wp:inline>
        </w:drawing>
      </w:r>
    </w:p>
    <w:p w14:paraId="376D3E28" w14:textId="39FE656D" w:rsidR="000B1D19" w:rsidRPr="00927DC7" w:rsidRDefault="00FA2F86" w:rsidP="009417F4">
      <w:pPr>
        <w:pStyle w:val="Caption"/>
        <w:jc w:val="both"/>
        <w:rPr>
          <w:rFonts w:cs="Times New Roman"/>
          <w:i w:val="0"/>
          <w:sz w:val="24"/>
          <w:szCs w:val="24"/>
        </w:rPr>
      </w:pPr>
      <w:bookmarkStart w:id="15" w:name="_Ref59297437"/>
      <w:r w:rsidRPr="00E21661">
        <w:rPr>
          <w:b/>
          <w:bCs/>
          <w:i w:val="0"/>
          <w:iCs w:val="0"/>
          <w:sz w:val="24"/>
          <w:szCs w:val="24"/>
        </w:rPr>
        <w:t>Figure 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6</w:t>
      </w:r>
      <w:r w:rsidRPr="00E21661">
        <w:rPr>
          <w:b/>
          <w:bCs/>
          <w:i w:val="0"/>
          <w:iCs w:val="0"/>
          <w:sz w:val="24"/>
          <w:szCs w:val="24"/>
        </w:rPr>
        <w:fldChar w:fldCharType="end"/>
      </w:r>
      <w:bookmarkStart w:id="16" w:name="_Toc535491058"/>
      <w:bookmarkStart w:id="17" w:name="_Toc535491297"/>
      <w:bookmarkEnd w:id="15"/>
      <w:r w:rsidR="000B1D19" w:rsidRPr="00DB1F87">
        <w:rPr>
          <w:rFonts w:cs="Times New Roman"/>
          <w:b/>
          <w:bCs/>
          <w:i w:val="0"/>
          <w:iCs w:val="0"/>
          <w:sz w:val="24"/>
          <w:szCs w:val="24"/>
        </w:rPr>
        <w:t>:</w:t>
      </w:r>
      <w:r w:rsidR="000B1D19" w:rsidRPr="00EF5BF1">
        <w:rPr>
          <w:rFonts w:cs="Times New Roman"/>
          <w:i w:val="0"/>
          <w:iCs w:val="0"/>
          <w:sz w:val="24"/>
          <w:szCs w:val="24"/>
        </w:rPr>
        <w:t xml:space="preserve"> (a) 2D-XRD data on Nb</w:t>
      </w:r>
      <w:r w:rsidR="000B1D19" w:rsidRPr="00EF5BF1">
        <w:rPr>
          <w:rFonts w:cs="Times New Roman"/>
          <w:i w:val="0"/>
          <w:iCs w:val="0"/>
          <w:sz w:val="24"/>
          <w:szCs w:val="24"/>
          <w:vertAlign w:val="subscript"/>
        </w:rPr>
        <w:t>3</w:t>
      </w:r>
      <w:r w:rsidR="000B1D19" w:rsidRPr="009417F4">
        <w:rPr>
          <w:rFonts w:cs="Times New Roman"/>
          <w:i w:val="0"/>
          <w:iCs w:val="0"/>
          <w:sz w:val="24"/>
          <w:szCs w:val="24"/>
        </w:rPr>
        <w:t>Sn/R-Al</w:t>
      </w:r>
      <w:r w:rsidR="000B1D19" w:rsidRPr="009417F4">
        <w:rPr>
          <w:rFonts w:cs="Times New Roman"/>
          <w:i w:val="0"/>
          <w:iCs w:val="0"/>
          <w:sz w:val="24"/>
          <w:szCs w:val="24"/>
          <w:vertAlign w:val="subscript"/>
        </w:rPr>
        <w:t>2</w:t>
      </w:r>
      <w:r w:rsidR="000B1D19" w:rsidRPr="009417F4">
        <w:rPr>
          <w:rFonts w:cs="Times New Roman"/>
          <w:i w:val="0"/>
          <w:iCs w:val="0"/>
          <w:sz w:val="24"/>
          <w:szCs w:val="24"/>
        </w:rPr>
        <w:t>O</w:t>
      </w:r>
      <w:r w:rsidR="000B1D19" w:rsidRPr="009417F4">
        <w:rPr>
          <w:rFonts w:cs="Times New Roman"/>
          <w:i w:val="0"/>
          <w:iCs w:val="0"/>
          <w:sz w:val="24"/>
          <w:szCs w:val="24"/>
          <w:vertAlign w:val="subscript"/>
        </w:rPr>
        <w:t>3</w:t>
      </w:r>
      <w:r w:rsidR="000B1D19" w:rsidRPr="009417F4">
        <w:rPr>
          <w:rFonts w:cs="Times New Roman"/>
          <w:i w:val="0"/>
          <w:iCs w:val="0"/>
          <w:noProof/>
          <w:sz w:val="24"/>
          <w:szCs w:val="24"/>
        </w:rPr>
        <w:t>, visualized as a reciprocal space map. Nb</w:t>
      </w:r>
      <w:r w:rsidR="000B1D19" w:rsidRPr="009417F4">
        <w:rPr>
          <w:rFonts w:cs="Times New Roman"/>
          <w:i w:val="0"/>
          <w:iCs w:val="0"/>
          <w:noProof/>
          <w:sz w:val="24"/>
          <w:szCs w:val="24"/>
          <w:vertAlign w:val="subscript"/>
        </w:rPr>
        <w:t>3</w:t>
      </w:r>
      <w:r w:rsidR="000B1D19" w:rsidRPr="009417F4">
        <w:rPr>
          <w:rFonts w:cs="Times New Roman"/>
          <w:i w:val="0"/>
          <w:iCs w:val="0"/>
          <w:noProof/>
          <w:sz w:val="24"/>
          <w:szCs w:val="24"/>
        </w:rPr>
        <w:t>Sn (012) peak is split, with each peak at χ = ±7.1 degrees from q</w:t>
      </w:r>
      <w:r w:rsidR="000B1D19" w:rsidRPr="009417F4">
        <w:rPr>
          <w:rFonts w:cs="Times New Roman"/>
          <w:i w:val="0"/>
          <w:iCs w:val="0"/>
          <w:noProof/>
          <w:sz w:val="24"/>
          <w:szCs w:val="24"/>
          <w:vertAlign w:val="subscript"/>
        </w:rPr>
        <w:t>normal</w:t>
      </w:r>
      <w:r w:rsidR="000B1D19" w:rsidRPr="009417F4">
        <w:rPr>
          <w:rFonts w:cs="Times New Roman"/>
          <w:i w:val="0"/>
          <w:iCs w:val="0"/>
          <w:noProof/>
          <w:sz w:val="24"/>
          <w:szCs w:val="24"/>
        </w:rPr>
        <w:t>. (b) 3D schematic of the epitaxial relationship between Al</w:t>
      </w:r>
      <w:r w:rsidR="000B1D19" w:rsidRPr="009417F4">
        <w:rPr>
          <w:rFonts w:cs="Times New Roman"/>
          <w:i w:val="0"/>
          <w:iCs w:val="0"/>
          <w:noProof/>
          <w:sz w:val="24"/>
          <w:szCs w:val="24"/>
          <w:vertAlign w:val="subscript"/>
        </w:rPr>
        <w:t>2</w:t>
      </w:r>
      <w:r w:rsidR="000B1D19" w:rsidRPr="009417F4">
        <w:rPr>
          <w:rFonts w:cs="Times New Roman"/>
          <w:i w:val="0"/>
          <w:iCs w:val="0"/>
          <w:noProof/>
          <w:sz w:val="24"/>
          <w:szCs w:val="24"/>
        </w:rPr>
        <w:t>O</w:t>
      </w:r>
      <w:r w:rsidR="000B1D19" w:rsidRPr="009417F4">
        <w:rPr>
          <w:rFonts w:cs="Times New Roman"/>
          <w:i w:val="0"/>
          <w:iCs w:val="0"/>
          <w:noProof/>
          <w:sz w:val="24"/>
          <w:szCs w:val="24"/>
          <w:vertAlign w:val="subscript"/>
        </w:rPr>
        <w:t>3</w:t>
      </w:r>
      <w:r w:rsidR="000B1D19" w:rsidRPr="009417F4">
        <w:rPr>
          <w:rFonts w:cs="Times New Roman"/>
          <w:i w:val="0"/>
          <w:iCs w:val="0"/>
          <w:noProof/>
          <w:sz w:val="24"/>
          <w:szCs w:val="24"/>
        </w:rPr>
        <w:t xml:space="preserve"> and Nb</w:t>
      </w:r>
      <w:r w:rsidR="000B1D19" w:rsidRPr="009417F4">
        <w:rPr>
          <w:rFonts w:cs="Times New Roman"/>
          <w:i w:val="0"/>
          <w:iCs w:val="0"/>
          <w:noProof/>
          <w:sz w:val="24"/>
          <w:szCs w:val="24"/>
          <w:vertAlign w:val="subscript"/>
        </w:rPr>
        <w:t>3</w:t>
      </w:r>
      <w:r w:rsidR="000B1D19" w:rsidRPr="009417F4">
        <w:rPr>
          <w:rFonts w:cs="Times New Roman"/>
          <w:i w:val="0"/>
          <w:iCs w:val="0"/>
          <w:noProof/>
          <w:sz w:val="24"/>
          <w:szCs w:val="24"/>
        </w:rPr>
        <w:t xml:space="preserve">Sn in this system. Both possible grain orientations are represented. (c) 2D schematic, with blue boxes indicating </w:t>
      </w:r>
      <w:r w:rsidR="000B1D19" w:rsidRPr="00927DC7">
        <w:rPr>
          <w:rFonts w:cs="Times New Roman"/>
          <w:i w:val="0"/>
          <w:noProof/>
          <w:sz w:val="24"/>
          <w:szCs w:val="24"/>
        </w:rPr>
        <w:t xml:space="preserve">the cubic unit cell of </w:t>
      </w:r>
      <w:r w:rsidR="000B1D19" w:rsidRPr="00927DC7">
        <w:rPr>
          <w:rFonts w:cs="Times New Roman"/>
          <w:i w:val="0"/>
          <w:noProof/>
          <w:color w:val="000000"/>
          <w:sz w:val="24"/>
          <w:szCs w:val="24"/>
        </w:rPr>
        <w:t>Nb</w:t>
      </w:r>
      <w:r w:rsidR="000B1D19" w:rsidRPr="00927DC7">
        <w:rPr>
          <w:rFonts w:cs="Times New Roman"/>
          <w:i w:val="0"/>
          <w:noProof/>
          <w:color w:val="000000"/>
          <w:sz w:val="24"/>
          <w:szCs w:val="24"/>
          <w:vertAlign w:val="subscript"/>
        </w:rPr>
        <w:t>3</w:t>
      </w:r>
      <w:r w:rsidR="000B1D19" w:rsidRPr="00927DC7">
        <w:rPr>
          <w:rFonts w:cs="Times New Roman"/>
          <w:i w:val="0"/>
          <w:noProof/>
          <w:color w:val="000000"/>
          <w:sz w:val="24"/>
          <w:szCs w:val="24"/>
        </w:rPr>
        <w:t>Sn</w:t>
      </w:r>
      <w:r w:rsidR="000B1D19" w:rsidRPr="00927DC7">
        <w:rPr>
          <w:rFonts w:cs="Times New Roman"/>
          <w:i w:val="0"/>
          <w:noProof/>
          <w:sz w:val="24"/>
          <w:szCs w:val="24"/>
        </w:rPr>
        <w:t>.</w:t>
      </w:r>
      <w:bookmarkEnd w:id="16"/>
      <w:bookmarkEnd w:id="17"/>
    </w:p>
    <w:p w14:paraId="74F64F15" w14:textId="77777777" w:rsidR="000B1D19" w:rsidRPr="00927DC7" w:rsidRDefault="000B1D19" w:rsidP="009065CD">
      <w:pPr>
        <w:spacing w:after="0" w:line="276" w:lineRule="auto"/>
        <w:jc w:val="both"/>
        <w:rPr>
          <w:rFonts w:ascii="Times New Roman" w:hAnsi="Times New Roman" w:cs="Times New Roman"/>
          <w:sz w:val="24"/>
          <w:szCs w:val="24"/>
        </w:rPr>
      </w:pPr>
    </w:p>
    <w:p w14:paraId="2844CE91" w14:textId="392BE3FD" w:rsidR="000B1D19" w:rsidRPr="00927DC7" w:rsidRDefault="000B1D19"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AFM images reveal that the grains are ridged, with the long axis of the grains aligned along the </w:t>
      </w:r>
      <w:r w:rsidRPr="00EF5BF1">
        <w:rPr>
          <w:rFonts w:ascii="Times New Roman" w:hAnsi="Times New Roman" w:cs="Times New Roman"/>
          <w:sz w:val="24"/>
          <w:szCs w:val="24"/>
        </w:rPr>
        <w:t xml:space="preserve">[100] direction of the </w:t>
      </w:r>
      <w:r w:rsidRPr="00EF5BF1">
        <w:rPr>
          <w:rFonts w:ascii="Times New Roman" w:hAnsi="Times New Roman" w:cs="Times New Roman"/>
          <w:color w:val="000000"/>
          <w:sz w:val="24"/>
          <w:szCs w:val="24"/>
        </w:rPr>
        <w:t>Nb</w:t>
      </w:r>
      <w:r w:rsidRPr="00D7021D">
        <w:rPr>
          <w:rFonts w:ascii="Times New Roman" w:hAnsi="Times New Roman" w:cs="Times New Roman"/>
          <w:color w:val="000000"/>
          <w:sz w:val="24"/>
          <w:szCs w:val="24"/>
          <w:vertAlign w:val="subscript"/>
        </w:rPr>
        <w:t>3</w:t>
      </w:r>
      <w:r w:rsidRPr="00D7021D">
        <w:rPr>
          <w:rFonts w:ascii="Times New Roman" w:hAnsi="Times New Roman" w:cs="Times New Roman"/>
          <w:color w:val="000000"/>
          <w:sz w:val="24"/>
          <w:szCs w:val="24"/>
        </w:rPr>
        <w:t>Sn</w:t>
      </w:r>
      <w:r w:rsidRPr="00D7021D">
        <w:rPr>
          <w:rFonts w:ascii="Times New Roman" w:hAnsi="Times New Roman" w:cs="Times New Roman"/>
          <w:sz w:val="24"/>
          <w:szCs w:val="24"/>
        </w:rPr>
        <w:t>, as shown in</w:t>
      </w:r>
      <w:r w:rsidR="00D7021D" w:rsidRPr="00D7021D">
        <w:rPr>
          <w:rFonts w:ascii="Times New Roman" w:hAnsi="Times New Roman" w:cs="Times New Roman"/>
          <w:sz w:val="24"/>
          <w:szCs w:val="24"/>
        </w:rPr>
        <w:t xml:space="preserve"> </w:t>
      </w:r>
      <w:r w:rsidR="00D7021D" w:rsidRPr="00EF5BF1">
        <w:rPr>
          <w:rFonts w:ascii="Times New Roman" w:hAnsi="Times New Roman" w:cs="Times New Roman"/>
          <w:sz w:val="24"/>
          <w:szCs w:val="24"/>
        </w:rPr>
        <w:fldChar w:fldCharType="begin"/>
      </w:r>
      <w:r w:rsidR="00D7021D" w:rsidRPr="00D7021D">
        <w:rPr>
          <w:rFonts w:ascii="Times New Roman" w:hAnsi="Times New Roman" w:cs="Times New Roman"/>
          <w:sz w:val="24"/>
          <w:szCs w:val="24"/>
        </w:rPr>
        <w:instrText xml:space="preserve"> REF _Ref59297515 \h </w:instrText>
      </w:r>
      <w:r w:rsidR="00D7021D" w:rsidRPr="009417F4">
        <w:rPr>
          <w:rFonts w:ascii="Times New Roman" w:hAnsi="Times New Roman" w:cs="Times New Roman"/>
          <w:sz w:val="24"/>
          <w:szCs w:val="24"/>
        </w:rPr>
        <w:instrText xml:space="preserve"> \* MERGEFORMAT </w:instrText>
      </w:r>
      <w:r w:rsidR="00D7021D" w:rsidRPr="00EF5BF1">
        <w:rPr>
          <w:rFonts w:ascii="Times New Roman" w:hAnsi="Times New Roman" w:cs="Times New Roman"/>
          <w:sz w:val="24"/>
          <w:szCs w:val="24"/>
        </w:rPr>
      </w:r>
      <w:r w:rsidR="00D7021D"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S7</w:t>
      </w:r>
      <w:r w:rsidR="00D7021D" w:rsidRPr="00EF5BF1">
        <w:rPr>
          <w:rFonts w:ascii="Times New Roman" w:hAnsi="Times New Roman" w:cs="Times New Roman"/>
          <w:sz w:val="24"/>
          <w:szCs w:val="24"/>
        </w:rPr>
        <w:fldChar w:fldCharType="end"/>
      </w:r>
      <w:r w:rsidRPr="00EF5BF1">
        <w:rPr>
          <w:rFonts w:ascii="Times New Roman" w:hAnsi="Times New Roman" w:cs="Times New Roman"/>
          <w:sz w:val="24"/>
          <w:szCs w:val="24"/>
        </w:rPr>
        <w:t xml:space="preserve">. Sections of these images show that the faces </w:t>
      </w:r>
      <w:r w:rsidRPr="00927DC7">
        <w:rPr>
          <w:rFonts w:ascii="Times New Roman" w:hAnsi="Times New Roman" w:cs="Times New Roman"/>
          <w:sz w:val="24"/>
          <w:szCs w:val="24"/>
        </w:rPr>
        <w:t>of the grains are angled at ~7° relative to the substrate. This suggests that the faces are (012) planes, which are at an angle of 7.125° to the (023) plane around the [100] zone axis.</w:t>
      </w:r>
    </w:p>
    <w:p w14:paraId="665DA49F" w14:textId="5591A425" w:rsidR="00D7021D" w:rsidRDefault="000B1D19" w:rsidP="00EF5BF1">
      <w:pPr>
        <w:keepNext/>
        <w:spacing w:after="0" w:line="276" w:lineRule="auto"/>
        <w:jc w:val="center"/>
      </w:pPr>
      <w:r w:rsidRPr="00927DC7">
        <w:rPr>
          <w:rFonts w:ascii="Times New Roman" w:hAnsi="Times New Roman" w:cs="Times New Roman"/>
          <w:noProof/>
          <w:sz w:val="24"/>
          <w:szCs w:val="24"/>
        </w:rPr>
        <w:drawing>
          <wp:inline distT="0" distB="0" distL="0" distR="0" wp14:anchorId="31737A72" wp14:editId="362D2D2C">
            <wp:extent cx="3213100" cy="2700655"/>
            <wp:effectExtent l="0" t="0" r="0" b="4445"/>
            <wp:docPr id="1054" name="Picture 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13100" cy="2700655"/>
                    </a:xfrm>
                    <a:prstGeom prst="rect">
                      <a:avLst/>
                    </a:prstGeom>
                    <a:noFill/>
                  </pic:spPr>
                </pic:pic>
              </a:graphicData>
            </a:graphic>
          </wp:inline>
        </w:drawing>
      </w:r>
    </w:p>
    <w:p w14:paraId="343A21D5" w14:textId="154FC7EF" w:rsidR="000B1D19" w:rsidRPr="00927DC7" w:rsidRDefault="00D7021D" w:rsidP="009417F4">
      <w:pPr>
        <w:pStyle w:val="Caption"/>
        <w:rPr>
          <w:rFonts w:cs="Times New Roman"/>
          <w:i w:val="0"/>
          <w:sz w:val="24"/>
          <w:szCs w:val="24"/>
        </w:rPr>
      </w:pPr>
      <w:bookmarkStart w:id="18" w:name="_Ref59297515"/>
      <w:r w:rsidRPr="00E21661">
        <w:rPr>
          <w:b/>
          <w:bCs/>
          <w:i w:val="0"/>
          <w:iCs w:val="0"/>
          <w:sz w:val="24"/>
          <w:szCs w:val="24"/>
        </w:rPr>
        <w:t xml:space="preserve">Figure </w:t>
      </w:r>
      <w:r w:rsidRPr="00C73A11">
        <w:rPr>
          <w:b/>
          <w:bCs/>
          <w:i w:val="0"/>
          <w:iCs w:val="0"/>
          <w:sz w:val="24"/>
          <w:szCs w:val="24"/>
        </w:rPr>
        <w:t>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7</w:t>
      </w:r>
      <w:r w:rsidRPr="00E21661">
        <w:rPr>
          <w:b/>
          <w:bCs/>
          <w:i w:val="0"/>
          <w:iCs w:val="0"/>
          <w:sz w:val="24"/>
          <w:szCs w:val="24"/>
        </w:rPr>
        <w:fldChar w:fldCharType="end"/>
      </w:r>
      <w:bookmarkStart w:id="19" w:name="_Toc535491059"/>
      <w:bookmarkStart w:id="20" w:name="_Toc535491298"/>
      <w:bookmarkEnd w:id="18"/>
      <w:r w:rsidR="000B1D19" w:rsidRPr="00C73A11">
        <w:rPr>
          <w:rFonts w:cs="Times New Roman"/>
          <w:b/>
          <w:bCs/>
          <w:i w:val="0"/>
          <w:iCs w:val="0"/>
          <w:sz w:val="24"/>
          <w:szCs w:val="24"/>
        </w:rPr>
        <w:t>:</w:t>
      </w:r>
      <w:r w:rsidR="000B1D19" w:rsidRPr="00EF5BF1">
        <w:rPr>
          <w:rFonts w:cs="Times New Roman"/>
          <w:i w:val="0"/>
          <w:iCs w:val="0"/>
          <w:sz w:val="24"/>
          <w:szCs w:val="24"/>
        </w:rPr>
        <w:t xml:space="preserve"> AFM image of Nb</w:t>
      </w:r>
      <w:r w:rsidR="000B1D19" w:rsidRPr="00EF5BF1">
        <w:rPr>
          <w:rFonts w:cs="Times New Roman"/>
          <w:i w:val="0"/>
          <w:iCs w:val="0"/>
          <w:sz w:val="24"/>
          <w:szCs w:val="24"/>
          <w:vertAlign w:val="subscript"/>
        </w:rPr>
        <w:t>3</w:t>
      </w:r>
      <w:r w:rsidR="000B1D19" w:rsidRPr="009417F4">
        <w:rPr>
          <w:rFonts w:cs="Times New Roman"/>
          <w:i w:val="0"/>
          <w:iCs w:val="0"/>
          <w:sz w:val="24"/>
          <w:szCs w:val="24"/>
        </w:rPr>
        <w:t>Sn</w:t>
      </w:r>
      <w:r w:rsidR="00DB1F87">
        <w:rPr>
          <w:rFonts w:cs="Times New Roman"/>
          <w:i w:val="0"/>
          <w:iCs w:val="0"/>
          <w:sz w:val="24"/>
          <w:szCs w:val="24"/>
        </w:rPr>
        <w:t xml:space="preserve"> thin film on </w:t>
      </w:r>
      <w:r w:rsidR="000B1D19" w:rsidRPr="009417F4">
        <w:rPr>
          <w:rFonts w:cs="Times New Roman"/>
          <w:i w:val="0"/>
          <w:iCs w:val="0"/>
          <w:sz w:val="24"/>
          <w:szCs w:val="24"/>
        </w:rPr>
        <w:t>R</w:t>
      </w:r>
      <w:r w:rsidR="00DB1F87">
        <w:rPr>
          <w:rFonts w:cs="Times New Roman"/>
          <w:i w:val="0"/>
          <w:iCs w:val="0"/>
          <w:sz w:val="24"/>
          <w:szCs w:val="24"/>
        </w:rPr>
        <w:t xml:space="preserve">-plane </w:t>
      </w:r>
      <w:r w:rsidR="000B1D19" w:rsidRPr="009417F4">
        <w:rPr>
          <w:rFonts w:cs="Times New Roman"/>
          <w:i w:val="0"/>
          <w:iCs w:val="0"/>
          <w:sz w:val="24"/>
          <w:szCs w:val="24"/>
        </w:rPr>
        <w:t>Al</w:t>
      </w:r>
      <w:r w:rsidR="000B1D19" w:rsidRPr="009417F4">
        <w:rPr>
          <w:rFonts w:cs="Times New Roman"/>
          <w:i w:val="0"/>
          <w:iCs w:val="0"/>
          <w:sz w:val="24"/>
          <w:szCs w:val="24"/>
          <w:vertAlign w:val="subscript"/>
        </w:rPr>
        <w:t>2</w:t>
      </w:r>
      <w:r w:rsidR="000B1D19" w:rsidRPr="009417F4">
        <w:rPr>
          <w:rFonts w:cs="Times New Roman"/>
          <w:i w:val="0"/>
          <w:iCs w:val="0"/>
          <w:sz w:val="24"/>
          <w:szCs w:val="24"/>
        </w:rPr>
        <w:t>O</w:t>
      </w:r>
      <w:r w:rsidR="000B1D19" w:rsidRPr="009417F4">
        <w:rPr>
          <w:rFonts w:cs="Times New Roman"/>
          <w:i w:val="0"/>
          <w:iCs w:val="0"/>
          <w:sz w:val="24"/>
          <w:szCs w:val="24"/>
          <w:vertAlign w:val="subscript"/>
        </w:rPr>
        <w:t>3</w:t>
      </w:r>
      <w:r w:rsidR="00DB1F87">
        <w:rPr>
          <w:rFonts w:cs="Times New Roman"/>
          <w:i w:val="0"/>
          <w:iCs w:val="0"/>
          <w:sz w:val="24"/>
          <w:szCs w:val="24"/>
        </w:rPr>
        <w:t xml:space="preserve"> substrates</w:t>
      </w:r>
      <w:r w:rsidR="000B1D19" w:rsidRPr="009417F4">
        <w:rPr>
          <w:rFonts w:cs="Times New Roman"/>
          <w:i w:val="0"/>
          <w:iCs w:val="0"/>
          <w:sz w:val="24"/>
          <w:szCs w:val="24"/>
        </w:rPr>
        <w:t xml:space="preserve"> Ridged grains are aligned with [-1011] direction of </w:t>
      </w:r>
      <w:r w:rsidR="000B1D19" w:rsidRPr="00927DC7">
        <w:rPr>
          <w:rFonts w:cs="Times New Roman"/>
          <w:i w:val="0"/>
          <w:color w:val="000000"/>
          <w:sz w:val="24"/>
          <w:szCs w:val="24"/>
        </w:rPr>
        <w:t>Al</w:t>
      </w:r>
      <w:r w:rsidR="000B1D19" w:rsidRPr="00927DC7">
        <w:rPr>
          <w:rFonts w:cs="Times New Roman"/>
          <w:i w:val="0"/>
          <w:color w:val="000000"/>
          <w:sz w:val="24"/>
          <w:szCs w:val="24"/>
          <w:vertAlign w:val="subscript"/>
        </w:rPr>
        <w:t>2</w:t>
      </w:r>
      <w:r w:rsidR="000B1D19" w:rsidRPr="00927DC7">
        <w:rPr>
          <w:rFonts w:cs="Times New Roman"/>
          <w:i w:val="0"/>
          <w:color w:val="000000"/>
          <w:sz w:val="24"/>
          <w:szCs w:val="24"/>
        </w:rPr>
        <w:t>O</w:t>
      </w:r>
      <w:r w:rsidR="000B1D19" w:rsidRPr="00927DC7">
        <w:rPr>
          <w:rFonts w:cs="Times New Roman"/>
          <w:i w:val="0"/>
          <w:color w:val="000000"/>
          <w:sz w:val="24"/>
          <w:szCs w:val="24"/>
          <w:vertAlign w:val="subscript"/>
        </w:rPr>
        <w:t>3</w:t>
      </w:r>
      <w:r w:rsidR="000B1D19" w:rsidRPr="00927DC7">
        <w:rPr>
          <w:rFonts w:cs="Times New Roman"/>
          <w:i w:val="0"/>
          <w:sz w:val="24"/>
          <w:szCs w:val="24"/>
        </w:rPr>
        <w:t>.</w:t>
      </w:r>
      <w:bookmarkEnd w:id="19"/>
      <w:bookmarkEnd w:id="20"/>
    </w:p>
    <w:p w14:paraId="3530C7EA" w14:textId="77777777" w:rsidR="000B1D19" w:rsidRPr="00927DC7" w:rsidRDefault="000B1D19" w:rsidP="009065CD">
      <w:pPr>
        <w:spacing w:after="0" w:line="276" w:lineRule="auto"/>
        <w:rPr>
          <w:rFonts w:ascii="Times New Roman" w:hAnsi="Times New Roman" w:cs="Times New Roman"/>
          <w:sz w:val="24"/>
          <w:szCs w:val="24"/>
        </w:rPr>
      </w:pPr>
    </w:p>
    <w:p w14:paraId="2B722630" w14:textId="2C53AC87" w:rsidR="000B1D19" w:rsidRPr="00927DC7" w:rsidRDefault="000B1D19"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This is consistent with literature information on the R-plane surface of Al</w:t>
      </w:r>
      <w:r w:rsidRPr="00927DC7">
        <w:rPr>
          <w:rFonts w:ascii="Times New Roman" w:hAnsi="Times New Roman" w:cs="Times New Roman"/>
          <w:sz w:val="24"/>
          <w:szCs w:val="24"/>
          <w:vertAlign w:val="subscript"/>
        </w:rPr>
        <w:t>2</w:t>
      </w:r>
      <w:r w:rsidRPr="00927DC7">
        <w:rPr>
          <w:rFonts w:ascii="Times New Roman" w:hAnsi="Times New Roman" w:cs="Times New Roman"/>
          <w:sz w:val="24"/>
          <w:szCs w:val="24"/>
        </w:rPr>
        <w:t>O</w:t>
      </w:r>
      <w:r w:rsidRPr="00927DC7">
        <w:rPr>
          <w:rFonts w:ascii="Times New Roman" w:hAnsi="Times New Roman" w:cs="Times New Roman"/>
          <w:sz w:val="24"/>
          <w:szCs w:val="24"/>
          <w:vertAlign w:val="subscript"/>
        </w:rPr>
        <w:t xml:space="preserve">3 </w:t>
      </w:r>
      <w:r w:rsidRPr="00927DC7">
        <w:rPr>
          <w:rFonts w:ascii="Times New Roman" w:hAnsi="Times New Roman" w:cs="Times New Roman"/>
          <w:sz w:val="24"/>
          <w:szCs w:val="24"/>
          <w:vertAlign w:val="subscript"/>
        </w:rPr>
        <w:fldChar w:fldCharType="begin" w:fldLock="1"/>
      </w:r>
      <w:r w:rsidR="00EF5BF1">
        <w:rPr>
          <w:rFonts w:ascii="Times New Roman" w:hAnsi="Times New Roman" w:cs="Times New Roman"/>
          <w:sz w:val="24"/>
          <w:szCs w:val="24"/>
          <w:vertAlign w:val="subscript"/>
        </w:rPr>
        <w:instrText>ADDIN CSL_CITATION {"citationItems":[{"id":"ITEM-1","itemData":{"DOI":"10.1016/S0040-6090(00)01070-1","ISSN":"00406090","author":[{"dropping-particle":"","family":"Gillet","given":"M.","non-dropping-particle":"","parse-names":false,"suffix":""},{"dropping-particle":"","family":"Mohammad","given":"a.","non-dropping-particle":"Al","parse-names":false,"suffix":""},{"dropping-particle":"","family":"Masek","given":"K.","non-dropping-particle":"","parse-names":false,"suffix":""},{"dropping-particle":"","family":"Gillet","given":"E.","non-dropping-particle":"","parse-names":false,"suffix":""}],"container-title":"Thin Solid Films","id":"ITEM-1","issue":"1","issued":{"date-parts":[["2000"]]},"note":"(10-12) surface of Al2O3","page":"134-141","title":"Influence of surface structure on the growth of Au on αAl2O3 (1̄012)","type":"article-journal","volume":"374"},"uris":["http://www.mendeley.com/documents/?uuid=a9870a57-d0e9-4593-846c-f4c157ed4f61"]},{"id":"ITEM-2","itemData":{"DOI":"10.1016/S0039-6028(01)01617-X","ISBN":"0039-6028","ISSN":"00396028","abstract":"The structure of the α-Al2O3 (1-102) surface was examined using crystal truncation rod (CTR) diffraction. The initial surface was prepared by Ar-ion sputter and anneal cycles in O2, which resulted in a clean (1 × 1) surface. CTR data were then collected for the clean and water-dosed surfaces (1 × 10-8-1.6 Torr) in a UHV diffraction chamber (base pressure≈1-3 × 10-9 Torr). Water dosing had little effect on the diffraction data, suggesting that the initially prepared surface was fully oxygenated. Least-squares analysis of the CTR data resulted in two best fit models, a relaxed stoichiometric bulk termination and a relaxed bulk termination with a zero occupancy for the first layer of aluminum atoms. Crystal chemistry considerations suggest that the second model is the most plausible if the surface oxygens are protonated. © 2001 Elsevier Science B.V. All rights reserved.","author":[{"dropping-particle":"","family":"Trainor","given":"Thomas P.","non-dropping-particle":"","parse-names":false,"suffix":""},{"dropping-particle":"","family":"Eng","given":"Peter J.","non-dropping-particle":"","parse-names":false,"suffix":""},{"dropping-particle":"","family":"Brown","given":"Gordon E.","non-dropping-particle":"","parse-names":false,"suffix":""},{"dropping-particle":"","family":"Robinson","given":"Ian K.","non-dropping-particle":"","parse-names":false,"suffix":""},{"dropping-particle":"","family":"Santis","given":"Maurizio","non-dropping-particle":"De","parse-names":false,"suffix":""}],"container-title":"Surface Science","id":"ITEM-2","issue":"3","issued":{"date-parts":[["2002"]]},"note":"Al2O3 (1012) surface structure","page":"238-250","title":"Crystal truncation rod diffraction study of the α-Al2O3 (1 1̄ 0 2) surface","type":"article-journal","volume":"496"},"uris":["http://www.mendeley.com/documents/?uuid=f816ed8f-769e-4263-8e1f-6efe40cfd06d"]}],"mendeley":{"formattedCitation":"&lt;sup&gt;3,4&lt;/sup&gt;","plainTextFormattedCitation":"3,4","previouslyFormattedCitation":"&lt;sup&gt;3,4&lt;/sup&gt;"},"properties":{"noteIndex":0},"schema":"https://github.com/citation-style-language/schema/raw/master/csl-citation.json"}</w:instrText>
      </w:r>
      <w:r w:rsidRPr="00927DC7">
        <w:rPr>
          <w:rFonts w:ascii="Times New Roman" w:hAnsi="Times New Roman" w:cs="Times New Roman"/>
          <w:sz w:val="24"/>
          <w:szCs w:val="24"/>
          <w:vertAlign w:val="subscript"/>
        </w:rPr>
        <w:fldChar w:fldCharType="separate"/>
      </w:r>
      <w:r w:rsidR="007D4605" w:rsidRPr="007D4605">
        <w:rPr>
          <w:rFonts w:ascii="Times New Roman" w:hAnsi="Times New Roman" w:cs="Times New Roman"/>
          <w:noProof/>
          <w:sz w:val="24"/>
          <w:szCs w:val="24"/>
          <w:vertAlign w:val="superscript"/>
        </w:rPr>
        <w:t>3,4</w:t>
      </w:r>
      <w:r w:rsidRPr="00927DC7">
        <w:rPr>
          <w:rFonts w:ascii="Times New Roman" w:hAnsi="Times New Roman" w:cs="Times New Roman"/>
          <w:sz w:val="24"/>
          <w:szCs w:val="24"/>
          <w:vertAlign w:val="subscript"/>
        </w:rPr>
        <w:fldChar w:fldCharType="end"/>
      </w:r>
      <w:r w:rsidRPr="00927DC7">
        <w:rPr>
          <w:rFonts w:ascii="Times New Roman" w:hAnsi="Times New Roman" w:cs="Times New Roman"/>
          <w:sz w:val="24"/>
          <w:szCs w:val="24"/>
        </w:rPr>
        <w:t>, visualized in</w:t>
      </w:r>
      <w:r w:rsidR="00D7021D">
        <w:rPr>
          <w:rFonts w:ascii="Times New Roman" w:hAnsi="Times New Roman" w:cs="Times New Roman"/>
          <w:sz w:val="24"/>
          <w:szCs w:val="24"/>
        </w:rPr>
        <w:t xml:space="preserve"> </w:t>
      </w:r>
      <w:r w:rsidR="00D7021D" w:rsidRPr="00EF5BF1">
        <w:rPr>
          <w:rFonts w:ascii="Times New Roman" w:hAnsi="Times New Roman" w:cs="Times New Roman"/>
          <w:sz w:val="24"/>
          <w:szCs w:val="24"/>
        </w:rPr>
        <w:fldChar w:fldCharType="begin"/>
      </w:r>
      <w:r w:rsidR="00D7021D" w:rsidRPr="00D7021D">
        <w:rPr>
          <w:rFonts w:ascii="Times New Roman" w:hAnsi="Times New Roman" w:cs="Times New Roman"/>
          <w:sz w:val="24"/>
          <w:szCs w:val="24"/>
        </w:rPr>
        <w:instrText xml:space="preserve"> REF _Ref59297614 \h </w:instrText>
      </w:r>
      <w:r w:rsidR="00D7021D" w:rsidRPr="009417F4">
        <w:rPr>
          <w:rFonts w:ascii="Times New Roman" w:hAnsi="Times New Roman" w:cs="Times New Roman"/>
          <w:sz w:val="24"/>
          <w:szCs w:val="24"/>
        </w:rPr>
        <w:instrText xml:space="preserve"> \* MERGEFORMAT </w:instrText>
      </w:r>
      <w:r w:rsidR="00D7021D" w:rsidRPr="00EF5BF1">
        <w:rPr>
          <w:rFonts w:ascii="Times New Roman" w:hAnsi="Times New Roman" w:cs="Times New Roman"/>
          <w:sz w:val="24"/>
          <w:szCs w:val="24"/>
        </w:rPr>
      </w:r>
      <w:r w:rsidR="00D7021D"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S8</w:t>
      </w:r>
      <w:r w:rsidR="00D7021D" w:rsidRPr="00EF5BF1">
        <w:rPr>
          <w:rFonts w:ascii="Times New Roman" w:hAnsi="Times New Roman" w:cs="Times New Roman"/>
          <w:sz w:val="24"/>
          <w:szCs w:val="24"/>
        </w:rPr>
        <w:fldChar w:fldCharType="end"/>
      </w:r>
      <w:r w:rsidRPr="00EF5BF1">
        <w:rPr>
          <w:rFonts w:ascii="Times New Roman" w:hAnsi="Times New Roman" w:cs="Times New Roman"/>
          <w:sz w:val="24"/>
          <w:szCs w:val="24"/>
        </w:rPr>
        <w:t xml:space="preserve">. The surface of the R-plane is composed of rectangular cells with periodicity of 4.76 Å </w:t>
      </w:r>
      <w:r w:rsidRPr="00927DC7">
        <w:rPr>
          <w:rFonts w:ascii="Times New Roman" w:hAnsi="Times New Roman" w:cs="Times New Roman"/>
          <w:sz w:val="24"/>
          <w:szCs w:val="24"/>
        </w:rPr>
        <w:t>in the [</w:t>
      </w:r>
      <m:oMath>
        <m:acc>
          <m:accPr>
            <m:chr m:val="̅"/>
            <m:ctrlPr>
              <w:rPr>
                <w:rFonts w:ascii="Cambria Math" w:hAnsi="Cambria Math" w:cs="Times New Roman"/>
                <w:bCs/>
                <w:iCs/>
                <w:sz w:val="24"/>
                <w:szCs w:val="24"/>
              </w:rPr>
            </m:ctrlPr>
          </m:accPr>
          <m:e>
            <m:r>
              <m:rPr>
                <m:sty m:val="p"/>
              </m:rPr>
              <w:rPr>
                <w:rFonts w:ascii="Cambria Math" w:hAnsi="Cambria Math" w:cs="Times New Roman"/>
                <w:sz w:val="24"/>
                <w:szCs w:val="24"/>
              </w:rPr>
              <m:t>1</m:t>
            </m:r>
          </m:e>
        </m:acc>
      </m:oMath>
      <w:r w:rsidRPr="00927DC7">
        <w:rPr>
          <w:rFonts w:ascii="Times New Roman" w:hAnsi="Times New Roman" w:cs="Times New Roman"/>
          <w:sz w:val="24"/>
          <w:szCs w:val="24"/>
        </w:rPr>
        <w:t>2</w:t>
      </w:r>
      <m:oMath>
        <m:acc>
          <m:accPr>
            <m:chr m:val="̅"/>
            <m:ctrlPr>
              <w:rPr>
                <w:rFonts w:ascii="Cambria Math" w:hAnsi="Cambria Math" w:cs="Times New Roman"/>
                <w:bCs/>
                <w:iCs/>
                <w:sz w:val="24"/>
                <w:szCs w:val="24"/>
              </w:rPr>
            </m:ctrlPr>
          </m:accPr>
          <m:e>
            <m:r>
              <m:rPr>
                <m:sty m:val="p"/>
              </m:rPr>
              <w:rPr>
                <w:rFonts w:ascii="Cambria Math" w:hAnsi="Cambria Math" w:cs="Times New Roman"/>
                <w:sz w:val="24"/>
                <w:szCs w:val="24"/>
              </w:rPr>
              <m:t>1</m:t>
            </m:r>
          </m:e>
        </m:acc>
      </m:oMath>
      <w:r w:rsidRPr="00927DC7">
        <w:rPr>
          <w:rFonts w:ascii="Times New Roman" w:hAnsi="Times New Roman" w:cs="Times New Roman"/>
          <w:sz w:val="24"/>
          <w:szCs w:val="24"/>
        </w:rPr>
        <w:t>0] direction and 5.13 Å in the [</w:t>
      </w:r>
      <m:oMath>
        <m:acc>
          <m:accPr>
            <m:chr m:val="̅"/>
            <m:ctrlPr>
              <w:rPr>
                <w:rFonts w:ascii="Cambria Math" w:hAnsi="Cambria Math" w:cs="Times New Roman"/>
                <w:bCs/>
                <w:i/>
                <w:iCs/>
                <w:sz w:val="24"/>
                <w:szCs w:val="24"/>
              </w:rPr>
            </m:ctrlPr>
          </m:accPr>
          <m:e>
            <m:r>
              <w:rPr>
                <w:rFonts w:ascii="Cambria Math" w:hAnsi="Cambria Math" w:cs="Times New Roman"/>
                <w:sz w:val="24"/>
                <w:szCs w:val="24"/>
              </w:rPr>
              <m:t>1</m:t>
            </m:r>
          </m:e>
        </m:acc>
      </m:oMath>
      <w:r w:rsidRPr="00927DC7">
        <w:rPr>
          <w:rFonts w:ascii="Times New Roman" w:hAnsi="Times New Roman" w:cs="Times New Roman"/>
          <w:sz w:val="24"/>
          <w:szCs w:val="24"/>
        </w:rPr>
        <w:t>011] direction. The (001) spacing of Nb</w:t>
      </w:r>
      <w:r w:rsidRPr="00927DC7">
        <w:rPr>
          <w:rFonts w:ascii="Times New Roman" w:hAnsi="Times New Roman" w:cs="Times New Roman"/>
          <w:sz w:val="24"/>
          <w:szCs w:val="24"/>
          <w:vertAlign w:val="subscript"/>
        </w:rPr>
        <w:t>3</w:t>
      </w:r>
      <w:r w:rsidRPr="00927DC7">
        <w:rPr>
          <w:rFonts w:ascii="Times New Roman" w:hAnsi="Times New Roman" w:cs="Times New Roman"/>
          <w:sz w:val="24"/>
          <w:szCs w:val="24"/>
        </w:rPr>
        <w:t>Sn is 5.29 Å, matching with the [</w:t>
      </w:r>
      <m:oMath>
        <m:acc>
          <m:accPr>
            <m:chr m:val="̅"/>
            <m:ctrlPr>
              <w:rPr>
                <w:rFonts w:ascii="Cambria Math" w:hAnsi="Cambria Math" w:cs="Times New Roman"/>
                <w:bCs/>
                <w:i/>
                <w:iCs/>
                <w:sz w:val="24"/>
                <w:szCs w:val="24"/>
              </w:rPr>
            </m:ctrlPr>
          </m:accPr>
          <m:e>
            <m:r>
              <w:rPr>
                <w:rFonts w:ascii="Cambria Math" w:hAnsi="Cambria Math" w:cs="Times New Roman"/>
                <w:sz w:val="24"/>
                <w:szCs w:val="24"/>
              </w:rPr>
              <m:t>1</m:t>
            </m:r>
          </m:e>
        </m:acc>
      </m:oMath>
      <w:r w:rsidRPr="00927DC7">
        <w:rPr>
          <w:rFonts w:ascii="Times New Roman" w:hAnsi="Times New Roman" w:cs="Times New Roman"/>
          <w:sz w:val="24"/>
          <w:szCs w:val="24"/>
        </w:rPr>
        <w:t>011] spacing of Al</w:t>
      </w:r>
      <w:r w:rsidRPr="00927DC7">
        <w:rPr>
          <w:rFonts w:ascii="Times New Roman" w:hAnsi="Times New Roman" w:cs="Times New Roman"/>
          <w:sz w:val="24"/>
          <w:szCs w:val="24"/>
          <w:vertAlign w:val="subscript"/>
        </w:rPr>
        <w:t>2</w:t>
      </w:r>
      <w:r w:rsidRPr="00927DC7">
        <w:rPr>
          <w:rFonts w:ascii="Times New Roman" w:hAnsi="Times New Roman" w:cs="Times New Roman"/>
          <w:sz w:val="24"/>
          <w:szCs w:val="24"/>
        </w:rPr>
        <w:t>O</w:t>
      </w:r>
      <w:r w:rsidRPr="00927DC7">
        <w:rPr>
          <w:rFonts w:ascii="Times New Roman" w:hAnsi="Times New Roman" w:cs="Times New Roman"/>
          <w:sz w:val="24"/>
          <w:szCs w:val="24"/>
          <w:vertAlign w:val="subscript"/>
        </w:rPr>
        <w:t>3</w:t>
      </w:r>
      <w:r w:rsidRPr="00927DC7">
        <w:rPr>
          <w:rFonts w:ascii="Times New Roman" w:hAnsi="Times New Roman" w:cs="Times New Roman"/>
          <w:sz w:val="24"/>
          <w:szCs w:val="24"/>
        </w:rPr>
        <w:t xml:space="preserve"> with a 3% mismatch; this relationship of [100] Nb</w:t>
      </w:r>
      <w:r w:rsidRPr="00927DC7">
        <w:rPr>
          <w:rFonts w:ascii="Times New Roman" w:hAnsi="Times New Roman" w:cs="Times New Roman"/>
          <w:sz w:val="24"/>
          <w:szCs w:val="24"/>
          <w:vertAlign w:val="subscript"/>
        </w:rPr>
        <w:t>3</w:t>
      </w:r>
      <w:r w:rsidRPr="00927DC7">
        <w:rPr>
          <w:rFonts w:ascii="Times New Roman" w:hAnsi="Times New Roman" w:cs="Times New Roman"/>
          <w:sz w:val="24"/>
          <w:szCs w:val="24"/>
        </w:rPr>
        <w:t>Sn to [</w:t>
      </w:r>
      <m:oMath>
        <m:acc>
          <m:accPr>
            <m:chr m:val="̅"/>
            <m:ctrlPr>
              <w:rPr>
                <w:rFonts w:ascii="Cambria Math" w:hAnsi="Cambria Math" w:cs="Times New Roman"/>
                <w:bCs/>
                <w:iCs/>
                <w:sz w:val="24"/>
                <w:szCs w:val="24"/>
              </w:rPr>
            </m:ctrlPr>
          </m:accPr>
          <m:e>
            <m:r>
              <m:rPr>
                <m:sty m:val="p"/>
              </m:rPr>
              <w:rPr>
                <w:rFonts w:ascii="Cambria Math" w:hAnsi="Cambria Math" w:cs="Times New Roman"/>
                <w:sz w:val="24"/>
                <w:szCs w:val="24"/>
              </w:rPr>
              <m:t>1</m:t>
            </m:r>
          </m:e>
        </m:acc>
      </m:oMath>
      <w:r w:rsidRPr="00927DC7">
        <w:rPr>
          <w:rFonts w:ascii="Times New Roman" w:hAnsi="Times New Roman" w:cs="Times New Roman"/>
          <w:sz w:val="24"/>
          <w:szCs w:val="24"/>
        </w:rPr>
        <w:t>011] Al</w:t>
      </w:r>
      <w:r w:rsidRPr="00927DC7">
        <w:rPr>
          <w:rFonts w:ascii="Times New Roman" w:hAnsi="Times New Roman" w:cs="Times New Roman"/>
          <w:sz w:val="24"/>
          <w:szCs w:val="24"/>
          <w:vertAlign w:val="subscript"/>
        </w:rPr>
        <w:t>2</w:t>
      </w:r>
      <w:r w:rsidRPr="00927DC7">
        <w:rPr>
          <w:rFonts w:ascii="Times New Roman" w:hAnsi="Times New Roman" w:cs="Times New Roman"/>
          <w:sz w:val="24"/>
          <w:szCs w:val="24"/>
        </w:rPr>
        <w:t>O</w:t>
      </w:r>
      <w:r w:rsidRPr="00927DC7">
        <w:rPr>
          <w:rFonts w:ascii="Times New Roman" w:hAnsi="Times New Roman" w:cs="Times New Roman"/>
          <w:sz w:val="24"/>
          <w:szCs w:val="24"/>
          <w:vertAlign w:val="subscript"/>
        </w:rPr>
        <w:t>3</w:t>
      </w:r>
      <w:r w:rsidRPr="00927DC7">
        <w:rPr>
          <w:rFonts w:ascii="Times New Roman" w:hAnsi="Times New Roman" w:cs="Times New Roman"/>
          <w:sz w:val="24"/>
          <w:szCs w:val="24"/>
        </w:rPr>
        <w:t xml:space="preserve"> matches what we see in the XRD and AFM data. The periodicity in the [032] direction of Nb</w:t>
      </w:r>
      <w:r w:rsidRPr="00927DC7">
        <w:rPr>
          <w:rFonts w:ascii="Times New Roman" w:hAnsi="Times New Roman" w:cs="Times New Roman"/>
          <w:sz w:val="24"/>
          <w:szCs w:val="24"/>
          <w:vertAlign w:val="subscript"/>
        </w:rPr>
        <w:t>3</w:t>
      </w:r>
      <w:r w:rsidRPr="00927DC7">
        <w:rPr>
          <w:rFonts w:ascii="Times New Roman" w:hAnsi="Times New Roman" w:cs="Times New Roman"/>
          <w:sz w:val="24"/>
          <w:szCs w:val="24"/>
        </w:rPr>
        <w:t xml:space="preserve">Sn is 4.77 Å, leading to a remarkably small lattice mismatch of 0.3% in this orientation. </w:t>
      </w:r>
    </w:p>
    <w:p w14:paraId="34903178" w14:textId="37941658" w:rsidR="00D7021D" w:rsidRDefault="000B1D19" w:rsidP="00EF5BF1">
      <w:pPr>
        <w:keepNext/>
        <w:spacing w:after="0" w:line="276" w:lineRule="auto"/>
        <w:jc w:val="center"/>
      </w:pPr>
      <w:r w:rsidRPr="00927DC7">
        <w:rPr>
          <w:rFonts w:ascii="Times New Roman" w:hAnsi="Times New Roman" w:cs="Times New Roman"/>
          <w:noProof/>
          <w:sz w:val="24"/>
          <w:szCs w:val="24"/>
        </w:rPr>
        <w:drawing>
          <wp:inline distT="0" distB="0" distL="0" distR="0" wp14:anchorId="7E2ACEF1" wp14:editId="4B51EB36">
            <wp:extent cx="4468495" cy="293243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68495" cy="2932430"/>
                    </a:xfrm>
                    <a:prstGeom prst="rect">
                      <a:avLst/>
                    </a:prstGeom>
                    <a:noFill/>
                  </pic:spPr>
                </pic:pic>
              </a:graphicData>
            </a:graphic>
          </wp:inline>
        </w:drawing>
      </w:r>
    </w:p>
    <w:p w14:paraId="26AC961B" w14:textId="3408AB07" w:rsidR="000B1D19" w:rsidRPr="00EF5BF1" w:rsidRDefault="00D7021D" w:rsidP="009417F4">
      <w:pPr>
        <w:pStyle w:val="Caption"/>
        <w:rPr>
          <w:rFonts w:cs="Times New Roman"/>
          <w:i w:val="0"/>
          <w:iCs w:val="0"/>
          <w:sz w:val="24"/>
          <w:szCs w:val="24"/>
        </w:rPr>
      </w:pPr>
      <w:bookmarkStart w:id="21" w:name="_Ref59297614"/>
      <w:r w:rsidRPr="00E21661">
        <w:rPr>
          <w:b/>
          <w:bCs/>
          <w:i w:val="0"/>
          <w:iCs w:val="0"/>
          <w:sz w:val="24"/>
          <w:szCs w:val="24"/>
        </w:rPr>
        <w:t xml:space="preserve">Figure </w:t>
      </w:r>
      <w:r w:rsidRPr="00C73A11">
        <w:rPr>
          <w:b/>
          <w:bCs/>
          <w:i w:val="0"/>
          <w:iCs w:val="0"/>
          <w:sz w:val="24"/>
          <w:szCs w:val="24"/>
        </w:rPr>
        <w:t>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8</w:t>
      </w:r>
      <w:r w:rsidRPr="00E21661">
        <w:rPr>
          <w:b/>
          <w:bCs/>
          <w:i w:val="0"/>
          <w:iCs w:val="0"/>
          <w:sz w:val="24"/>
          <w:szCs w:val="24"/>
        </w:rPr>
        <w:fldChar w:fldCharType="end"/>
      </w:r>
      <w:bookmarkStart w:id="22" w:name="_Toc535491060"/>
      <w:bookmarkStart w:id="23" w:name="_Toc535491299"/>
      <w:bookmarkEnd w:id="21"/>
      <w:r w:rsidR="000B1D19" w:rsidRPr="00C73A11">
        <w:rPr>
          <w:rFonts w:cs="Times New Roman"/>
          <w:b/>
          <w:bCs/>
          <w:i w:val="0"/>
          <w:iCs w:val="0"/>
          <w:sz w:val="24"/>
          <w:szCs w:val="24"/>
        </w:rPr>
        <w:t>:</w:t>
      </w:r>
      <w:r w:rsidR="000B1D19" w:rsidRPr="00EF5BF1">
        <w:rPr>
          <w:rFonts w:cs="Times New Roman"/>
          <w:i w:val="0"/>
          <w:iCs w:val="0"/>
          <w:sz w:val="24"/>
          <w:szCs w:val="24"/>
        </w:rPr>
        <w:t xml:space="preserve"> R-plane surface of Al</w:t>
      </w:r>
      <w:r w:rsidR="000B1D19" w:rsidRPr="00EF5BF1">
        <w:rPr>
          <w:rFonts w:cs="Times New Roman"/>
          <w:i w:val="0"/>
          <w:iCs w:val="0"/>
          <w:sz w:val="24"/>
          <w:szCs w:val="24"/>
          <w:vertAlign w:val="subscript"/>
        </w:rPr>
        <w:t>2</w:t>
      </w:r>
      <w:r w:rsidR="000B1D19" w:rsidRPr="009417F4">
        <w:rPr>
          <w:rFonts w:cs="Times New Roman"/>
          <w:i w:val="0"/>
          <w:iCs w:val="0"/>
          <w:sz w:val="24"/>
          <w:szCs w:val="24"/>
        </w:rPr>
        <w:t>O</w:t>
      </w:r>
      <w:r w:rsidR="000B1D19" w:rsidRPr="009417F4">
        <w:rPr>
          <w:rFonts w:cs="Times New Roman"/>
          <w:i w:val="0"/>
          <w:iCs w:val="0"/>
          <w:sz w:val="24"/>
          <w:szCs w:val="24"/>
          <w:vertAlign w:val="subscript"/>
        </w:rPr>
        <w:t>3</w:t>
      </w:r>
      <w:r w:rsidR="000B1D19" w:rsidRPr="009417F4">
        <w:rPr>
          <w:rFonts w:cs="Times New Roman"/>
          <w:i w:val="0"/>
          <w:iCs w:val="0"/>
          <w:sz w:val="24"/>
          <w:szCs w:val="24"/>
        </w:rPr>
        <w:t xml:space="preserve"> and epitaxial relationship to </w:t>
      </w:r>
      <w:r w:rsidR="000B1D19" w:rsidRPr="009417F4">
        <w:rPr>
          <w:rFonts w:cs="Times New Roman"/>
          <w:i w:val="0"/>
          <w:iCs w:val="0"/>
          <w:color w:val="000000"/>
          <w:sz w:val="24"/>
          <w:szCs w:val="24"/>
        </w:rPr>
        <w:t>Nb</w:t>
      </w:r>
      <w:r w:rsidR="000B1D19" w:rsidRPr="009417F4">
        <w:rPr>
          <w:rFonts w:cs="Times New Roman"/>
          <w:i w:val="0"/>
          <w:iCs w:val="0"/>
          <w:color w:val="000000"/>
          <w:sz w:val="24"/>
          <w:szCs w:val="24"/>
          <w:vertAlign w:val="subscript"/>
        </w:rPr>
        <w:t>3</w:t>
      </w:r>
      <w:r w:rsidR="000B1D19" w:rsidRPr="009417F4">
        <w:rPr>
          <w:rFonts w:cs="Times New Roman"/>
          <w:i w:val="0"/>
          <w:iCs w:val="0"/>
          <w:color w:val="000000"/>
          <w:sz w:val="24"/>
          <w:szCs w:val="24"/>
        </w:rPr>
        <w:t>Sn</w:t>
      </w:r>
      <w:r w:rsidR="000B1D19" w:rsidRPr="009417F4">
        <w:rPr>
          <w:rFonts w:cs="Times New Roman"/>
          <w:i w:val="0"/>
          <w:iCs w:val="0"/>
          <w:sz w:val="24"/>
          <w:szCs w:val="24"/>
        </w:rPr>
        <w:t xml:space="preserve"> (023). Al ions are represented in black, and O ions are light; overlaid Nb atoms are green, and Sn atoms are purple. Surface unit cell and lattice parameters are indicated. Figure adapted from </w:t>
      </w:r>
      <w:r w:rsidR="000B1D19" w:rsidRPr="00EF5BF1">
        <w:rPr>
          <w:rFonts w:cs="Times New Roman"/>
          <w:i w:val="0"/>
          <w:iCs w:val="0"/>
          <w:sz w:val="24"/>
          <w:szCs w:val="24"/>
        </w:rPr>
        <w:fldChar w:fldCharType="begin" w:fldLock="1"/>
      </w:r>
      <w:r w:rsidR="00EF5BF1">
        <w:rPr>
          <w:rFonts w:cs="Times New Roman"/>
          <w:i w:val="0"/>
          <w:iCs w:val="0"/>
          <w:sz w:val="24"/>
          <w:szCs w:val="24"/>
        </w:rPr>
        <w:instrText>ADDIN CSL_CITATION {"citationItems":[{"id":"ITEM-1","itemData":{"DOI":"10.1016/S0039-6028(01)01617-X","ISBN":"0039-6028","ISSN":"00396028","abstract":"The structure of the α-Al2O3 (1-102) surface was examined using crystal truncation rod (CTR) diffraction. The initial surface was prepared by Ar-ion sputter and anneal cycles in O2, which resulted in a clean (1 × 1) surface. CTR data were then collected for the clean and water-dosed surfaces (1 × 10-8-1.6 Torr) in a UHV diffraction chamber (base pressure≈1-3 × 10-9 Torr). Water dosing had little effect on the diffraction data, suggesting that the initially prepared surface was fully oxygenated. Least-squares analysis of the CTR data resulted in two best fit models, a relaxed stoichiometric bulk termination and a relaxed bulk termination with a zero occupancy for the first layer of aluminum atoms. Crystal chemistry considerations suggest that the second model is the most plausible if the surface oxygens are protonated. © 2001 Elsevier Science B.V. All rights reserved.","author":[{"dropping-particle":"","family":"Trainor","given":"Thomas P.","non-dropping-particle":"","parse-names":false,"suffix":""},{"dropping-particle":"","family":"Eng","given":"Peter J.","non-dropping-particle":"","parse-names":false,"suffix":""},{"dropping-particle":"","family":"Brown","given":"Gordon E.","non-dropping-particle":"","parse-names":false,"suffix":""},{"dropping-particle":"","family":"Robinson","given":"Ian K.","non-dropping-particle":"","parse-names":false,"suffix":""},{"dropping-particle":"","family":"Santis","given":"Maurizio","non-dropping-particle":"De","parse-names":false,"suffix":""}],"container-title":"Surface Science","id":"ITEM-1","issue":"3","issued":{"date-parts":[["2002"]]},"note":"Al2O3 (1012) surface structure","page":"238-250","title":"Crystal truncation rod diffraction study of the α-Al2O3 (1 1̄ 0 2) surface","type":"article-journal","volume":"496"},"uris":["http://www.mendeley.com/documents/?uuid=f816ed8f-769e-4263-8e1f-6efe40cfd06d"]}],"mendeley":{"formattedCitation":"&lt;sup&gt;4&lt;/sup&gt;","plainTextFormattedCitation":"4","previouslyFormattedCitation":"&lt;sup&gt;4&lt;/sup&gt;"},"properties":{"noteIndex":0},"schema":"https://github.com/citation-style-language/schema/raw/master/csl-citation.json"}</w:instrText>
      </w:r>
      <w:r w:rsidR="000B1D19" w:rsidRPr="00EF5BF1">
        <w:rPr>
          <w:rFonts w:cs="Times New Roman"/>
          <w:i w:val="0"/>
          <w:iCs w:val="0"/>
          <w:sz w:val="24"/>
          <w:szCs w:val="24"/>
        </w:rPr>
        <w:fldChar w:fldCharType="separate"/>
      </w:r>
      <w:r w:rsidR="007D4605" w:rsidRPr="00EF5BF1">
        <w:rPr>
          <w:rFonts w:cs="Times New Roman"/>
          <w:i w:val="0"/>
          <w:iCs w:val="0"/>
          <w:noProof/>
          <w:sz w:val="24"/>
          <w:szCs w:val="24"/>
          <w:vertAlign w:val="superscript"/>
        </w:rPr>
        <w:t>4</w:t>
      </w:r>
      <w:r w:rsidR="000B1D19" w:rsidRPr="00EF5BF1">
        <w:rPr>
          <w:rFonts w:cs="Times New Roman"/>
          <w:i w:val="0"/>
          <w:iCs w:val="0"/>
          <w:sz w:val="24"/>
          <w:szCs w:val="24"/>
        </w:rPr>
        <w:fldChar w:fldCharType="end"/>
      </w:r>
      <w:r w:rsidR="000B1D19" w:rsidRPr="00EF5BF1">
        <w:rPr>
          <w:rFonts w:cs="Times New Roman"/>
          <w:i w:val="0"/>
          <w:iCs w:val="0"/>
          <w:sz w:val="24"/>
          <w:szCs w:val="24"/>
        </w:rPr>
        <w:t>.</w:t>
      </w:r>
      <w:bookmarkEnd w:id="22"/>
      <w:bookmarkEnd w:id="23"/>
    </w:p>
    <w:p w14:paraId="46075676" w14:textId="77777777" w:rsidR="000B1D19" w:rsidRPr="00927DC7" w:rsidRDefault="000B1D19" w:rsidP="009065CD">
      <w:pPr>
        <w:spacing w:after="0" w:line="276" w:lineRule="auto"/>
        <w:rPr>
          <w:rFonts w:ascii="Times New Roman" w:hAnsi="Times New Roman" w:cs="Times New Roman"/>
          <w:sz w:val="24"/>
          <w:szCs w:val="24"/>
        </w:rPr>
      </w:pPr>
    </w:p>
    <w:p w14:paraId="228CBFBD" w14:textId="7726A5E4" w:rsidR="000B1D19" w:rsidRPr="00927DC7" w:rsidRDefault="000B1D19"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This ridged structure of the grains leads to a high surface roughness, depending on the size of the grains, making true thickness of the film difficult to discern. Depending on growth conditions, </w:t>
      </w:r>
      <w:r w:rsidR="009136A8" w:rsidRPr="00927DC7">
        <w:rPr>
          <w:rFonts w:ascii="Times New Roman" w:hAnsi="Times New Roman" w:cs="Times New Roman"/>
          <w:sz w:val="24"/>
          <w:szCs w:val="24"/>
        </w:rPr>
        <w:t xml:space="preserve">RMS </w:t>
      </w:r>
      <w:r w:rsidRPr="00927DC7">
        <w:rPr>
          <w:rFonts w:ascii="Times New Roman" w:hAnsi="Times New Roman" w:cs="Times New Roman"/>
          <w:sz w:val="24"/>
          <w:szCs w:val="24"/>
        </w:rPr>
        <w:t xml:space="preserve">roughness could range from 3.5 to 26 nm for superconducting films. For SRF and SIS applications, rougher films are not ideal, especially when the thickness of the film is a critical parameter in determining the vortex penetration field of the structure. </w:t>
      </w:r>
    </w:p>
    <w:p w14:paraId="1D1B663D" w14:textId="6D06DB14" w:rsidR="000B1D19" w:rsidRPr="00927DC7" w:rsidRDefault="009136A8" w:rsidP="00E21661">
      <w:pPr>
        <w:pStyle w:val="Heading3"/>
        <w:numPr>
          <w:ilvl w:val="0"/>
          <w:numId w:val="0"/>
        </w:numPr>
        <w:spacing w:line="276" w:lineRule="auto"/>
        <w:jc w:val="both"/>
        <w:rPr>
          <w:rFonts w:cs="Times New Roman"/>
        </w:rPr>
      </w:pPr>
      <w:bookmarkStart w:id="24" w:name="_Toc536803139"/>
      <w:r w:rsidRPr="00927DC7">
        <w:rPr>
          <w:rFonts w:cs="Times New Roman"/>
        </w:rPr>
        <w:t xml:space="preserve">A-plane </w:t>
      </w:r>
      <w:r w:rsidR="000B1D19" w:rsidRPr="00927DC7">
        <w:rPr>
          <w:rFonts w:cs="Times New Roman"/>
        </w:rPr>
        <w:t>(11</w:t>
      </w:r>
      <m:oMath>
        <m:acc>
          <m:accPr>
            <m:chr m:val="̅"/>
            <m:ctrlPr>
              <w:rPr>
                <w:rFonts w:ascii="Cambria Math" w:eastAsiaTheme="minorEastAsia" w:hAnsi="Cambria Math" w:cs="Times New Roman"/>
                <w:i/>
                <w:iCs/>
                <w:kern w:val="24"/>
              </w:rPr>
            </m:ctrlPr>
          </m:accPr>
          <m:e>
            <m:r>
              <m:rPr>
                <m:sty m:val="bi"/>
              </m:rPr>
              <w:rPr>
                <w:rFonts w:ascii="Cambria Math" w:hAnsi="Cambria Math" w:cs="Times New Roman"/>
                <w:kern w:val="24"/>
              </w:rPr>
              <m:t>2</m:t>
            </m:r>
          </m:e>
        </m:acc>
      </m:oMath>
      <w:r w:rsidR="000B1D19" w:rsidRPr="00927DC7">
        <w:rPr>
          <w:rFonts w:cs="Times New Roman"/>
        </w:rPr>
        <w:t xml:space="preserve">0) </w:t>
      </w:r>
      <w:r w:rsidR="000B1D19" w:rsidRPr="00927DC7">
        <w:rPr>
          <w:rFonts w:cs="Times New Roman"/>
          <w:color w:val="000000"/>
        </w:rPr>
        <w:t>Al</w:t>
      </w:r>
      <w:r w:rsidR="000B1D19" w:rsidRPr="00927DC7">
        <w:rPr>
          <w:rFonts w:cs="Times New Roman"/>
          <w:color w:val="000000"/>
          <w:vertAlign w:val="subscript"/>
        </w:rPr>
        <w:t>2</w:t>
      </w:r>
      <w:r w:rsidR="000B1D19" w:rsidRPr="00927DC7">
        <w:rPr>
          <w:rFonts w:cs="Times New Roman"/>
          <w:color w:val="000000"/>
        </w:rPr>
        <w:t>O</w:t>
      </w:r>
      <w:r w:rsidR="000B1D19" w:rsidRPr="00927DC7">
        <w:rPr>
          <w:rFonts w:cs="Times New Roman"/>
          <w:color w:val="000000"/>
          <w:vertAlign w:val="subscript"/>
        </w:rPr>
        <w:t>3</w:t>
      </w:r>
      <w:bookmarkEnd w:id="24"/>
      <w:r w:rsidR="000B1D19" w:rsidRPr="00927DC7">
        <w:rPr>
          <w:rFonts w:cs="Times New Roman"/>
        </w:rPr>
        <w:t xml:space="preserve"> </w:t>
      </w:r>
    </w:p>
    <w:p w14:paraId="3F2E06E8" w14:textId="445ADC7C" w:rsidR="000B1D19" w:rsidRPr="00927DC7" w:rsidRDefault="000B1D19" w:rsidP="009417F4">
      <w:pPr>
        <w:spacing w:line="276" w:lineRule="auto"/>
        <w:jc w:val="both"/>
        <w:rPr>
          <w:rFonts w:ascii="Times New Roman" w:hAnsi="Times New Roman" w:cs="Times New Roman"/>
          <w:color w:val="000000"/>
          <w:sz w:val="24"/>
          <w:szCs w:val="24"/>
        </w:rPr>
      </w:pPr>
      <w:r w:rsidRPr="00927DC7">
        <w:rPr>
          <w:rFonts w:ascii="Times New Roman" w:hAnsi="Times New Roman" w:cs="Times New Roman"/>
          <w:color w:val="000000"/>
          <w:sz w:val="24"/>
          <w:szCs w:val="24"/>
        </w:rPr>
        <w:t>We also grew 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 films on (11</w:t>
      </w:r>
      <m:oMath>
        <m:acc>
          <m:accPr>
            <m:chr m:val="̅"/>
            <m:ctrlPr>
              <w:rPr>
                <w:rFonts w:ascii="Cambria Math" w:hAnsi="Cambria Math" w:cs="Times New Roman"/>
                <w:i/>
                <w:iCs/>
                <w:kern w:val="24"/>
                <w:sz w:val="24"/>
                <w:szCs w:val="24"/>
              </w:rPr>
            </m:ctrlPr>
          </m:accPr>
          <m:e>
            <m:r>
              <w:rPr>
                <w:rFonts w:ascii="Cambria Math" w:hAnsi="Cambria Math" w:cs="Times New Roman"/>
                <w:kern w:val="24"/>
                <w:sz w:val="24"/>
                <w:szCs w:val="24"/>
              </w:rPr>
              <m:t>2</m:t>
            </m:r>
          </m:e>
        </m:acc>
      </m:oMath>
      <w:r w:rsidRPr="00927DC7">
        <w:rPr>
          <w:rFonts w:ascii="Times New Roman" w:hAnsi="Times New Roman" w:cs="Times New Roman"/>
          <w:color w:val="000000"/>
          <w:sz w:val="24"/>
          <w:szCs w:val="24"/>
        </w:rPr>
        <w:t>0) oriented Al</w:t>
      </w:r>
      <w:r w:rsidRPr="00927DC7">
        <w:rPr>
          <w:rFonts w:ascii="Times New Roman" w:hAnsi="Times New Roman" w:cs="Times New Roman"/>
          <w:color w:val="000000"/>
          <w:sz w:val="24"/>
          <w:szCs w:val="24"/>
          <w:vertAlign w:val="subscript"/>
        </w:rPr>
        <w:t>2</w:t>
      </w:r>
      <w:r w:rsidRPr="00927DC7">
        <w:rPr>
          <w:rFonts w:ascii="Times New Roman" w:hAnsi="Times New Roman" w:cs="Times New Roman"/>
          <w:color w:val="000000"/>
          <w:sz w:val="24"/>
          <w:szCs w:val="24"/>
        </w:rPr>
        <w:t>O</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 xml:space="preserve"> substrates at the same conditions. This also led to textured films, with the (012) orientation parallel to the surface. This still leaves two possible </w:t>
      </w:r>
      <w:r w:rsidRPr="00EF5BF1">
        <w:rPr>
          <w:rFonts w:ascii="Times New Roman" w:hAnsi="Times New Roman" w:cs="Times New Roman"/>
          <w:color w:val="000000"/>
          <w:sz w:val="24"/>
          <w:szCs w:val="24"/>
        </w:rPr>
        <w:t xml:space="preserve">grain orientations; the X-ray scans in </w:t>
      </w:r>
      <w:r w:rsidR="006077FB" w:rsidRPr="00EF5BF1">
        <w:rPr>
          <w:rFonts w:ascii="Times New Roman" w:hAnsi="Times New Roman" w:cs="Times New Roman"/>
          <w:color w:val="000000"/>
          <w:sz w:val="24"/>
          <w:szCs w:val="24"/>
        </w:rPr>
        <w:fldChar w:fldCharType="begin"/>
      </w:r>
      <w:r w:rsidR="006077FB" w:rsidRPr="006077FB">
        <w:rPr>
          <w:rFonts w:ascii="Times New Roman" w:hAnsi="Times New Roman" w:cs="Times New Roman"/>
          <w:color w:val="000000"/>
          <w:sz w:val="24"/>
          <w:szCs w:val="24"/>
        </w:rPr>
        <w:instrText xml:space="preserve"> REF _Ref59297809 \h  \* MERGEFORMAT </w:instrText>
      </w:r>
      <w:r w:rsidR="006077FB" w:rsidRPr="00EF5BF1">
        <w:rPr>
          <w:rFonts w:ascii="Times New Roman" w:hAnsi="Times New Roman" w:cs="Times New Roman"/>
          <w:color w:val="000000"/>
          <w:sz w:val="24"/>
          <w:szCs w:val="24"/>
        </w:rPr>
      </w:r>
      <w:r w:rsidR="006077FB" w:rsidRPr="00EF5BF1">
        <w:rPr>
          <w:rFonts w:ascii="Times New Roman" w:hAnsi="Times New Roman" w:cs="Times New Roman"/>
          <w:color w:val="000000"/>
          <w:sz w:val="24"/>
          <w:szCs w:val="24"/>
        </w:rPr>
        <w:fldChar w:fldCharType="separate"/>
      </w:r>
      <w:r w:rsidR="00904E8A" w:rsidRPr="00AB40A9">
        <w:rPr>
          <w:rFonts w:ascii="Times New Roman" w:hAnsi="Times New Roman" w:cs="Times New Roman"/>
          <w:sz w:val="24"/>
          <w:szCs w:val="24"/>
        </w:rPr>
        <w:t>Figure S9</w:t>
      </w:r>
      <w:r w:rsidR="006077FB" w:rsidRPr="00EF5BF1">
        <w:rPr>
          <w:rFonts w:ascii="Times New Roman" w:hAnsi="Times New Roman" w:cs="Times New Roman"/>
          <w:color w:val="000000"/>
          <w:sz w:val="24"/>
          <w:szCs w:val="24"/>
        </w:rPr>
        <w:fldChar w:fldCharType="end"/>
      </w:r>
      <w:r w:rsidR="006077FB" w:rsidRPr="00EF5BF1">
        <w:rPr>
          <w:rFonts w:ascii="Times New Roman" w:hAnsi="Times New Roman" w:cs="Times New Roman"/>
          <w:color w:val="000000"/>
          <w:sz w:val="24"/>
          <w:szCs w:val="24"/>
        </w:rPr>
        <w:t xml:space="preserve"> </w:t>
      </w:r>
      <w:r w:rsidRPr="006077FB">
        <w:rPr>
          <w:rFonts w:ascii="Times New Roman" w:hAnsi="Times New Roman" w:cs="Times New Roman"/>
          <w:color w:val="000000"/>
          <w:sz w:val="24"/>
          <w:szCs w:val="24"/>
        </w:rPr>
        <w:t xml:space="preserve">show that the (023) peak has split into two, at a </w:t>
      </w:r>
      <w:r w:rsidRPr="00927DC7">
        <w:rPr>
          <w:rFonts w:ascii="Times New Roman" w:hAnsi="Times New Roman" w:cs="Times New Roman"/>
          <w:color w:val="000000"/>
          <w:sz w:val="24"/>
          <w:szCs w:val="24"/>
        </w:rPr>
        <w:t xml:space="preserve">7.1° angle from the substrate normal. This is the reverse of the </w:t>
      </w:r>
      <w:r w:rsidR="009136A8" w:rsidRPr="00927DC7">
        <w:rPr>
          <w:rFonts w:ascii="Times New Roman" w:hAnsi="Times New Roman" w:cs="Times New Roman"/>
          <w:color w:val="000000"/>
          <w:sz w:val="24"/>
          <w:szCs w:val="24"/>
        </w:rPr>
        <w:t>situation</w:t>
      </w:r>
      <w:r w:rsidRPr="00927DC7">
        <w:rPr>
          <w:rFonts w:ascii="Times New Roman" w:hAnsi="Times New Roman" w:cs="Times New Roman"/>
          <w:color w:val="000000"/>
          <w:sz w:val="24"/>
          <w:szCs w:val="24"/>
        </w:rPr>
        <w:t xml:space="preserve"> found in R-plane Al</w:t>
      </w:r>
      <w:r w:rsidRPr="00927DC7">
        <w:rPr>
          <w:rFonts w:ascii="Times New Roman" w:hAnsi="Times New Roman" w:cs="Times New Roman"/>
          <w:color w:val="000000"/>
          <w:sz w:val="24"/>
          <w:szCs w:val="24"/>
          <w:vertAlign w:val="subscript"/>
        </w:rPr>
        <w:t>2</w:t>
      </w:r>
      <w:r w:rsidRPr="00927DC7">
        <w:rPr>
          <w:rFonts w:ascii="Times New Roman" w:hAnsi="Times New Roman" w:cs="Times New Roman"/>
          <w:color w:val="000000"/>
          <w:sz w:val="24"/>
          <w:szCs w:val="24"/>
        </w:rPr>
        <w:t>O</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 xml:space="preserve">. Since the brightest film peak lies in the same plane as the substrate, this orientation lends itself to point-detector scans much more easily. </w:t>
      </w:r>
    </w:p>
    <w:p w14:paraId="35F8B61D" w14:textId="77777777" w:rsidR="006077FB" w:rsidRDefault="000B1D19" w:rsidP="00EF5BF1">
      <w:pPr>
        <w:keepNext/>
        <w:spacing w:after="0" w:line="276" w:lineRule="auto"/>
        <w:jc w:val="both"/>
      </w:pPr>
      <w:r w:rsidRPr="00927DC7">
        <w:rPr>
          <w:rFonts w:ascii="Times New Roman" w:hAnsi="Times New Roman" w:cs="Times New Roman"/>
          <w:noProof/>
          <w:sz w:val="24"/>
          <w:szCs w:val="24"/>
        </w:rPr>
        <w:drawing>
          <wp:inline distT="0" distB="0" distL="0" distR="0" wp14:anchorId="16558B89" wp14:editId="6AD6B778">
            <wp:extent cx="5676900" cy="478599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0">
                      <a:extLst>
                        <a:ext uri="{28A0092B-C50C-407E-A947-70E740481C1C}">
                          <a14:useLocalDpi xmlns:a14="http://schemas.microsoft.com/office/drawing/2010/main" val="0"/>
                        </a:ext>
                      </a:extLst>
                    </a:blip>
                    <a:srcRect r="4883"/>
                    <a:stretch/>
                  </pic:blipFill>
                  <pic:spPr bwMode="auto">
                    <a:xfrm>
                      <a:off x="0" y="0"/>
                      <a:ext cx="5676900" cy="4785995"/>
                    </a:xfrm>
                    <a:prstGeom prst="rect">
                      <a:avLst/>
                    </a:prstGeom>
                    <a:noFill/>
                    <a:ln>
                      <a:noFill/>
                    </a:ln>
                    <a:extLst>
                      <a:ext uri="{53640926-AAD7-44D8-BBD7-CCE9431645EC}">
                        <a14:shadowObscured xmlns:a14="http://schemas.microsoft.com/office/drawing/2010/main"/>
                      </a:ext>
                    </a:extLst>
                  </pic:spPr>
                </pic:pic>
              </a:graphicData>
            </a:graphic>
          </wp:inline>
        </w:drawing>
      </w:r>
    </w:p>
    <w:p w14:paraId="1923D850" w14:textId="616C2CE1" w:rsidR="000B1D19" w:rsidRPr="006077FB" w:rsidRDefault="006077FB" w:rsidP="009417F4">
      <w:pPr>
        <w:pStyle w:val="Caption"/>
        <w:rPr>
          <w:rFonts w:cs="Times New Roman"/>
          <w:sz w:val="24"/>
          <w:szCs w:val="24"/>
        </w:rPr>
      </w:pPr>
      <w:bookmarkStart w:id="25" w:name="_Ref59297809"/>
      <w:r w:rsidRPr="00E21661">
        <w:rPr>
          <w:b/>
          <w:bCs/>
          <w:i w:val="0"/>
          <w:iCs w:val="0"/>
          <w:sz w:val="24"/>
          <w:szCs w:val="24"/>
        </w:rPr>
        <w:t xml:space="preserve">Figure </w:t>
      </w:r>
      <w:r w:rsidRPr="00C73A11">
        <w:rPr>
          <w:b/>
          <w:bCs/>
          <w:i w:val="0"/>
          <w:iCs w:val="0"/>
          <w:sz w:val="24"/>
          <w:szCs w:val="24"/>
        </w:rPr>
        <w:t>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9</w:t>
      </w:r>
      <w:r w:rsidRPr="00E21661">
        <w:rPr>
          <w:b/>
          <w:bCs/>
          <w:i w:val="0"/>
          <w:iCs w:val="0"/>
          <w:sz w:val="24"/>
          <w:szCs w:val="24"/>
        </w:rPr>
        <w:fldChar w:fldCharType="end"/>
      </w:r>
      <w:bookmarkStart w:id="26" w:name="_Toc535491064"/>
      <w:bookmarkStart w:id="27" w:name="_Toc535491303"/>
      <w:bookmarkEnd w:id="25"/>
      <w:r w:rsidR="000B1D19" w:rsidRPr="00C73A11">
        <w:rPr>
          <w:rFonts w:cs="Times New Roman"/>
          <w:b/>
          <w:bCs/>
          <w:i w:val="0"/>
          <w:iCs w:val="0"/>
          <w:sz w:val="24"/>
          <w:szCs w:val="24"/>
        </w:rPr>
        <w:t>:</w:t>
      </w:r>
      <w:r w:rsidR="000B1D19" w:rsidRPr="006077FB">
        <w:rPr>
          <w:rFonts w:cs="Times New Roman"/>
          <w:i w:val="0"/>
          <w:iCs w:val="0"/>
          <w:sz w:val="24"/>
          <w:szCs w:val="24"/>
        </w:rPr>
        <w:t xml:space="preserve"> (a) 2D-XRD of Nb</w:t>
      </w:r>
      <w:r w:rsidR="000B1D19" w:rsidRPr="006077FB">
        <w:rPr>
          <w:rFonts w:cs="Times New Roman"/>
          <w:i w:val="0"/>
          <w:iCs w:val="0"/>
          <w:sz w:val="24"/>
          <w:szCs w:val="24"/>
          <w:vertAlign w:val="subscript"/>
        </w:rPr>
        <w:t>3</w:t>
      </w:r>
      <w:r w:rsidR="000B1D19" w:rsidRPr="006077FB">
        <w:rPr>
          <w:rFonts w:cs="Times New Roman"/>
          <w:i w:val="0"/>
          <w:iCs w:val="0"/>
          <w:sz w:val="24"/>
          <w:szCs w:val="24"/>
        </w:rPr>
        <w:t>Sn on A-plane Al</w:t>
      </w:r>
      <w:r w:rsidR="000B1D19" w:rsidRPr="006077FB">
        <w:rPr>
          <w:rFonts w:cs="Times New Roman"/>
          <w:i w:val="0"/>
          <w:iCs w:val="0"/>
          <w:sz w:val="24"/>
          <w:szCs w:val="24"/>
          <w:vertAlign w:val="subscript"/>
        </w:rPr>
        <w:t>2</w:t>
      </w:r>
      <w:r w:rsidR="000B1D19" w:rsidRPr="006077FB">
        <w:rPr>
          <w:rFonts w:cs="Times New Roman"/>
          <w:i w:val="0"/>
          <w:iCs w:val="0"/>
          <w:sz w:val="24"/>
          <w:szCs w:val="24"/>
        </w:rPr>
        <w:t>O</w:t>
      </w:r>
      <w:r w:rsidR="000B1D19" w:rsidRPr="006077FB">
        <w:rPr>
          <w:rFonts w:cs="Times New Roman"/>
          <w:i w:val="0"/>
          <w:iCs w:val="0"/>
          <w:sz w:val="24"/>
          <w:szCs w:val="24"/>
          <w:vertAlign w:val="subscript"/>
        </w:rPr>
        <w:t>3</w:t>
      </w:r>
      <w:r w:rsidR="000B1D19" w:rsidRPr="006077FB">
        <w:rPr>
          <w:rFonts w:cs="Times New Roman"/>
          <w:i w:val="0"/>
          <w:iCs w:val="0"/>
          <w:sz w:val="24"/>
          <w:szCs w:val="24"/>
        </w:rPr>
        <w:t>. (012) plane is now a single point, and the (023) peak has split in turn. (b) point-detector scan of this sample around the (012) peak of Nb</w:t>
      </w:r>
      <w:r w:rsidR="000B1D19" w:rsidRPr="006077FB">
        <w:rPr>
          <w:rFonts w:cs="Times New Roman"/>
          <w:i w:val="0"/>
          <w:iCs w:val="0"/>
          <w:sz w:val="24"/>
          <w:szCs w:val="24"/>
          <w:vertAlign w:val="subscript"/>
        </w:rPr>
        <w:t>3</w:t>
      </w:r>
      <w:r w:rsidR="000B1D19" w:rsidRPr="006077FB">
        <w:rPr>
          <w:rFonts w:cs="Times New Roman"/>
          <w:i w:val="0"/>
          <w:iCs w:val="0"/>
          <w:sz w:val="24"/>
          <w:szCs w:val="24"/>
        </w:rPr>
        <w:t>Sn, which is fit with a pseudo-Voigt peak function in (c).</w:t>
      </w:r>
      <w:bookmarkEnd w:id="26"/>
      <w:bookmarkEnd w:id="27"/>
    </w:p>
    <w:p w14:paraId="0F2E29D1" w14:textId="77777777" w:rsidR="000B1D19" w:rsidRPr="00927DC7" w:rsidRDefault="000B1D19" w:rsidP="009065CD">
      <w:pPr>
        <w:spacing w:after="0" w:line="276" w:lineRule="auto"/>
        <w:rPr>
          <w:rFonts w:ascii="Times New Roman" w:hAnsi="Times New Roman" w:cs="Times New Roman"/>
          <w:color w:val="000000"/>
          <w:sz w:val="24"/>
          <w:szCs w:val="24"/>
        </w:rPr>
      </w:pPr>
    </w:p>
    <w:p w14:paraId="7906E59A" w14:textId="02BF1301" w:rsidR="000B1D19" w:rsidRPr="00927DC7" w:rsidRDefault="006077FB" w:rsidP="009417F4">
      <w:pPr>
        <w:spacing w:line="276" w:lineRule="auto"/>
        <w:jc w:val="both"/>
        <w:rPr>
          <w:rFonts w:ascii="Times New Roman" w:hAnsi="Times New Roman" w:cs="Times New Roman"/>
          <w:color w:val="000000"/>
          <w:sz w:val="24"/>
          <w:szCs w:val="24"/>
        </w:rPr>
      </w:pPr>
      <w:r w:rsidRPr="00EF5BF1">
        <w:rPr>
          <w:rFonts w:ascii="Times New Roman" w:hAnsi="Times New Roman" w:cs="Times New Roman"/>
          <w:color w:val="000000"/>
          <w:sz w:val="24"/>
          <w:szCs w:val="24"/>
        </w:rPr>
        <w:fldChar w:fldCharType="begin"/>
      </w:r>
      <w:r w:rsidRPr="006077FB">
        <w:rPr>
          <w:rFonts w:ascii="Times New Roman" w:hAnsi="Times New Roman" w:cs="Times New Roman"/>
          <w:color w:val="000000"/>
          <w:sz w:val="24"/>
          <w:szCs w:val="24"/>
        </w:rPr>
        <w:instrText xml:space="preserve"> REF _Ref59297809 \h  \* MERGEFORMAT </w:instrText>
      </w:r>
      <w:r w:rsidRPr="00EF5BF1">
        <w:rPr>
          <w:rFonts w:ascii="Times New Roman" w:hAnsi="Times New Roman" w:cs="Times New Roman"/>
          <w:color w:val="000000"/>
          <w:sz w:val="24"/>
          <w:szCs w:val="24"/>
        </w:rPr>
      </w:r>
      <w:r w:rsidRPr="00EF5BF1">
        <w:rPr>
          <w:rFonts w:ascii="Times New Roman" w:hAnsi="Times New Roman" w:cs="Times New Roman"/>
          <w:color w:val="000000"/>
          <w:sz w:val="24"/>
          <w:szCs w:val="24"/>
        </w:rPr>
        <w:fldChar w:fldCharType="separate"/>
      </w:r>
      <w:r w:rsidR="00904E8A" w:rsidRPr="00AB40A9">
        <w:rPr>
          <w:rFonts w:ascii="Times New Roman" w:hAnsi="Times New Roman" w:cs="Times New Roman"/>
          <w:sz w:val="24"/>
          <w:szCs w:val="24"/>
        </w:rPr>
        <w:t>Figure S9</w:t>
      </w:r>
      <w:r w:rsidRPr="00EF5BF1">
        <w:rPr>
          <w:rFonts w:ascii="Times New Roman" w:hAnsi="Times New Roman" w:cs="Times New Roman"/>
          <w:color w:val="000000"/>
          <w:sz w:val="24"/>
          <w:szCs w:val="24"/>
        </w:rPr>
        <w:fldChar w:fldCharType="end"/>
      </w:r>
      <w:r w:rsidR="000B1D19" w:rsidRPr="00EF5BF1">
        <w:rPr>
          <w:rFonts w:ascii="Times New Roman" w:hAnsi="Times New Roman" w:cs="Times New Roman"/>
          <w:color w:val="000000"/>
          <w:sz w:val="24"/>
          <w:szCs w:val="24"/>
        </w:rPr>
        <w:t xml:space="preserve">b shows such a scan, with the film peak immediately next to the substrate peak. </w:t>
      </w:r>
      <w:r w:rsidR="000B1D19" w:rsidRPr="00927DC7">
        <w:rPr>
          <w:rFonts w:ascii="Times New Roman" w:hAnsi="Times New Roman" w:cs="Times New Roman"/>
          <w:color w:val="000000"/>
          <w:sz w:val="24"/>
          <w:szCs w:val="24"/>
        </w:rPr>
        <w:t>The film peak is at 2</w:t>
      </w:r>
      <w:r w:rsidR="000B1D19" w:rsidRPr="00927DC7">
        <w:rPr>
          <w:rFonts w:ascii="Times New Roman" w:hAnsi="Times New Roman" w:cs="Times New Roman"/>
          <w:i/>
          <w:color w:val="000000"/>
          <w:sz w:val="24"/>
          <w:szCs w:val="24"/>
        </w:rPr>
        <w:t>θ</w:t>
      </w:r>
      <w:r w:rsidR="000B1D19" w:rsidRPr="00927DC7">
        <w:rPr>
          <w:rFonts w:ascii="Times New Roman" w:hAnsi="Times New Roman" w:cs="Times New Roman"/>
          <w:color w:val="000000"/>
          <w:sz w:val="24"/>
          <w:szCs w:val="24"/>
        </w:rPr>
        <w:t xml:space="preserve"> = 38.007 °, which gives a plane spacing of 2.366 Å, or a lattice parameter of 5.2896 Å. The literature value of the bulk lattice parameter is 5.29 Å at 25% Sn, and decreases continuously across the single-phase region to 5.281 Å at 18% </w:t>
      </w:r>
      <w:r w:rsidR="000B1D19" w:rsidRPr="00927DC7">
        <w:rPr>
          <w:rFonts w:ascii="Times New Roman" w:hAnsi="Times New Roman" w:cs="Times New Roman"/>
          <w:color w:val="000000"/>
          <w:sz w:val="24"/>
          <w:szCs w:val="24"/>
        </w:rPr>
        <w:fldChar w:fldCharType="begin" w:fldLock="1"/>
      </w:r>
      <w:r w:rsidR="00904E8A">
        <w:rPr>
          <w:rFonts w:ascii="Times New Roman" w:hAnsi="Times New Roman" w:cs="Times New Roman"/>
          <w:color w:val="000000"/>
          <w:sz w:val="24"/>
          <w:szCs w:val="24"/>
        </w:rPr>
        <w:instrText>ADDIN CSL_CITATION {"citationItems":[{"id":"ITEM-1","itemData":{"author":[{"dropping-particle":"","family":"Devantay","given":"H.","non-dropping-particle":"","parse-names":false,"suffix":""},{"dropping-particle":"","family":"Jorda","given":"J.L.","non-dropping-particle":"","parse-names":false,"suffix":""},{"dropping-particle":"","family":"Decroux","given":"M.","non-dropping-particle":"","parse-names":false,"suffix":""},{"dropping-particle":"","family":"Muller","given":"J.","non-dropping-particle":"","parse-names":false,"suffix":""}],"container-title":"Journal of Materials","id":"ITEM-1","issued":{"date-parts":[["1981"]]},"page":"2145-2153","title":"The physical and structural properties of superconducting A15-type Nb- Sn alloys","type":"article-journal","volume":"16"},"uris":["http://www.mendeley.com/documents/?uuid=c6cdcafa-3e2c-48a7-9bae-e5d92724dbd4"]},{"id":"ITEM-2","itemData":{"author":[{"dropping-particle":"","family":"Flukiger","given":"R","non-dropping-particle":"","parse-names":false,"suffix":""},{"dropping-particle":"","family":"Kuepfer","given":"H","non-dropping-particle":"","parse-names":false,"suffix":""},{"dropping-particle":"","family":"Jorda","given":"JL","non-dropping-particle":"","parse-names":false,"suffix":""},{"dropping-particle":"","family":"Muller","given":"J","non-dropping-particle":"","parse-names":false,"suffix":""}],"container-title":"IEEE Transactions on Magnetics","id":"ITEM-2","issue":"2","issued":{"date-parts":[["1987"]]},"page":"1596-1599","title":"Effect of atomic ordering and composition changes on the R of Nb3Al, Nb3Sn, Nb3Ge, Nb3Ir, V3Si and V3Ga","type":"article-journal","volume":"MAG-23"},"uris":["http://www.mendeley.com/documents/?uuid=e45e1368-9a86-4b13-82b7-af11c195754b"]},{"id":"ITEM-3","itemData":{"DOI":"10.1088/0953-2048/19/8/R02","ISBN":"0953-2048","ISSN":"0953-2048","abstract":"This article gives an overview of the available literature on simplified, well defined (quasi-)homogeneous laboratory samples. After more than 50 years of research on superconductivity in Nb3Sn, a significant amount of results are available, but these are scattered over a multitude of publications. Two reviews exist on the basic properties of A15 materials in general, but no specific review for Nb3Sn is available. This article is intended to provide such an overview. It starts with a basic description of the Niobium-Tin intermetallic. After this it maps the influence of Sn content on the the electron-phonon interaction strength and on the field-temperature phase boundary. The literature on the influence of Cu, Ti and Ta additions will then be briefly summarized. This is followed by a review on the effects of grain size and strain. The article is concluded with a summary of the main results.","author":[{"dropping-particle":"","family":"Godeke","given":"A.","non-dropping-particle":"","parse-names":false,"suffix":""}],"container-title":"Superconductor Science and Technology","id":"ITEM-3","issue":"8","issued":{"date-parts":[["2006","8","1"]]},"page":"R68-R80","title":"A review of the properties of Nb 3 Sn and their variation with A15 composition, morphology and strain state","type":"article-journal","volume":"19"},"uris":["http://www.mendeley.com/documents/?uuid=5f0d7330-b40c-40b6-b1f3-44cf89e2c744"]}],"mendeley":{"formattedCitation":"&lt;sup&gt;5–7&lt;/sup&gt;","plainTextFormattedCitation":"5–7","previouslyFormattedCitation":"&lt;sup&gt;5–7&lt;/sup&gt;"},"properties":{"noteIndex":0},"schema":"https://github.com/citation-style-language/schema/raw/master/csl-citation.json"}</w:instrText>
      </w:r>
      <w:r w:rsidR="000B1D19" w:rsidRPr="00927DC7">
        <w:rPr>
          <w:rFonts w:ascii="Times New Roman" w:hAnsi="Times New Roman" w:cs="Times New Roman"/>
          <w:color w:val="000000"/>
          <w:sz w:val="24"/>
          <w:szCs w:val="24"/>
        </w:rPr>
        <w:fldChar w:fldCharType="separate"/>
      </w:r>
      <w:r w:rsidR="007D4605" w:rsidRPr="007D4605">
        <w:rPr>
          <w:rFonts w:ascii="Times New Roman" w:hAnsi="Times New Roman" w:cs="Times New Roman"/>
          <w:noProof/>
          <w:color w:val="000000"/>
          <w:sz w:val="24"/>
          <w:szCs w:val="24"/>
          <w:vertAlign w:val="superscript"/>
        </w:rPr>
        <w:t>5–7</w:t>
      </w:r>
      <w:r w:rsidR="000B1D19" w:rsidRPr="00927DC7">
        <w:rPr>
          <w:rFonts w:ascii="Times New Roman" w:hAnsi="Times New Roman" w:cs="Times New Roman"/>
          <w:color w:val="000000"/>
          <w:sz w:val="24"/>
          <w:szCs w:val="24"/>
        </w:rPr>
        <w:fldChar w:fldCharType="end"/>
      </w:r>
      <w:r w:rsidR="000B1D19" w:rsidRPr="00927DC7">
        <w:rPr>
          <w:rFonts w:ascii="Times New Roman" w:hAnsi="Times New Roman" w:cs="Times New Roman"/>
          <w:color w:val="000000"/>
          <w:sz w:val="24"/>
          <w:szCs w:val="24"/>
        </w:rPr>
        <w:t xml:space="preserve">. This indicates that, if strain plays a minimal role in shifting this peak position, these films are very close to stoichiometric. </w:t>
      </w:r>
    </w:p>
    <w:p w14:paraId="3D32E216" w14:textId="77777777" w:rsidR="006077FB" w:rsidRDefault="000B1D19" w:rsidP="00EF5BF1">
      <w:pPr>
        <w:keepNext/>
        <w:spacing w:after="0" w:line="276" w:lineRule="auto"/>
        <w:jc w:val="center"/>
      </w:pPr>
      <w:r w:rsidRPr="00927DC7">
        <w:rPr>
          <w:rFonts w:ascii="Times New Roman" w:hAnsi="Times New Roman" w:cs="Times New Roman"/>
          <w:noProof/>
          <w:sz w:val="24"/>
          <w:szCs w:val="24"/>
        </w:rPr>
        <w:drawing>
          <wp:inline distT="0" distB="0" distL="0" distR="0" wp14:anchorId="4A497958" wp14:editId="7FC0FD75">
            <wp:extent cx="3228975" cy="2605621"/>
            <wp:effectExtent l="0" t="0" r="0" b="0"/>
            <wp:docPr id="1062" name="Picture 1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21">
                      <a:extLst>
                        <a:ext uri="{28A0092B-C50C-407E-A947-70E740481C1C}">
                          <a14:useLocalDpi xmlns:a14="http://schemas.microsoft.com/office/drawing/2010/main" val="0"/>
                        </a:ext>
                      </a:extLst>
                    </a:blip>
                    <a:srcRect l="3606" t="8120" r="11475" b="2564"/>
                    <a:stretch/>
                  </pic:blipFill>
                  <pic:spPr bwMode="auto">
                    <a:xfrm>
                      <a:off x="0" y="0"/>
                      <a:ext cx="3235465" cy="2610858"/>
                    </a:xfrm>
                    <a:prstGeom prst="rect">
                      <a:avLst/>
                    </a:prstGeom>
                    <a:noFill/>
                    <a:ln>
                      <a:noFill/>
                    </a:ln>
                    <a:extLst>
                      <a:ext uri="{53640926-AAD7-44D8-BBD7-CCE9431645EC}">
                        <a14:shadowObscured xmlns:a14="http://schemas.microsoft.com/office/drawing/2010/main"/>
                      </a:ext>
                    </a:extLst>
                  </pic:spPr>
                </pic:pic>
              </a:graphicData>
            </a:graphic>
          </wp:inline>
        </w:drawing>
      </w:r>
    </w:p>
    <w:p w14:paraId="4B8F29E4" w14:textId="3CF4F973" w:rsidR="000B1D19" w:rsidRPr="00927DC7" w:rsidRDefault="006077FB" w:rsidP="009417F4">
      <w:pPr>
        <w:pStyle w:val="Caption"/>
        <w:rPr>
          <w:rFonts w:cs="Times New Roman"/>
          <w:i w:val="0"/>
          <w:noProof/>
          <w:sz w:val="24"/>
          <w:szCs w:val="24"/>
        </w:rPr>
      </w:pPr>
      <w:bookmarkStart w:id="28" w:name="_Ref59297950"/>
      <w:r w:rsidRPr="00E21661">
        <w:rPr>
          <w:b/>
          <w:bCs/>
          <w:i w:val="0"/>
          <w:iCs w:val="0"/>
          <w:sz w:val="24"/>
          <w:szCs w:val="24"/>
        </w:rPr>
        <w:t xml:space="preserve">Figure </w:t>
      </w:r>
      <w:r w:rsidRPr="00C73A11">
        <w:rPr>
          <w:b/>
          <w:bCs/>
          <w:i w:val="0"/>
          <w:iCs w:val="0"/>
          <w:sz w:val="24"/>
          <w:szCs w:val="24"/>
        </w:rPr>
        <w:t>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10</w:t>
      </w:r>
      <w:r w:rsidRPr="00E21661">
        <w:rPr>
          <w:b/>
          <w:bCs/>
          <w:i w:val="0"/>
          <w:iCs w:val="0"/>
          <w:sz w:val="24"/>
          <w:szCs w:val="24"/>
        </w:rPr>
        <w:fldChar w:fldCharType="end"/>
      </w:r>
      <w:bookmarkStart w:id="29" w:name="_Toc535491065"/>
      <w:bookmarkStart w:id="30" w:name="_Toc535491304"/>
      <w:bookmarkEnd w:id="28"/>
      <w:r w:rsidR="000B1D19" w:rsidRPr="00C73A11">
        <w:rPr>
          <w:rFonts w:cs="Times New Roman"/>
          <w:b/>
          <w:bCs/>
          <w:i w:val="0"/>
          <w:iCs w:val="0"/>
          <w:sz w:val="24"/>
          <w:szCs w:val="24"/>
        </w:rPr>
        <w:t>:</w:t>
      </w:r>
      <w:r w:rsidR="000B1D19" w:rsidRPr="00EF5BF1">
        <w:rPr>
          <w:rFonts w:cs="Times New Roman"/>
          <w:i w:val="0"/>
          <w:iCs w:val="0"/>
          <w:sz w:val="24"/>
          <w:szCs w:val="24"/>
        </w:rPr>
        <w:t xml:space="preserve"> Rocking curve of the (012) peak of Nb</w:t>
      </w:r>
      <w:r w:rsidR="000B1D19" w:rsidRPr="00EF5BF1">
        <w:rPr>
          <w:rFonts w:cs="Times New Roman"/>
          <w:i w:val="0"/>
          <w:iCs w:val="0"/>
          <w:sz w:val="24"/>
          <w:szCs w:val="24"/>
          <w:vertAlign w:val="subscript"/>
        </w:rPr>
        <w:t>3</w:t>
      </w:r>
      <w:r w:rsidR="000B1D19" w:rsidRPr="009417F4">
        <w:rPr>
          <w:rFonts w:cs="Times New Roman"/>
          <w:i w:val="0"/>
          <w:iCs w:val="0"/>
          <w:sz w:val="24"/>
          <w:szCs w:val="24"/>
        </w:rPr>
        <w:t>Sn on A-plane Al</w:t>
      </w:r>
      <w:r w:rsidR="000B1D19" w:rsidRPr="009417F4">
        <w:rPr>
          <w:rFonts w:cs="Times New Roman"/>
          <w:i w:val="0"/>
          <w:iCs w:val="0"/>
          <w:sz w:val="24"/>
          <w:szCs w:val="24"/>
          <w:vertAlign w:val="subscript"/>
        </w:rPr>
        <w:t>2</w:t>
      </w:r>
      <w:r w:rsidR="000B1D19" w:rsidRPr="009417F4">
        <w:rPr>
          <w:rFonts w:cs="Times New Roman"/>
          <w:i w:val="0"/>
          <w:iCs w:val="0"/>
          <w:sz w:val="24"/>
          <w:szCs w:val="24"/>
        </w:rPr>
        <w:t>O</w:t>
      </w:r>
      <w:r w:rsidR="000B1D19" w:rsidRPr="009417F4">
        <w:rPr>
          <w:rFonts w:cs="Times New Roman"/>
          <w:i w:val="0"/>
          <w:iCs w:val="0"/>
          <w:sz w:val="24"/>
          <w:szCs w:val="24"/>
          <w:vertAlign w:val="subscript"/>
        </w:rPr>
        <w:t>3</w:t>
      </w:r>
      <w:r w:rsidR="000B1D19" w:rsidRPr="009417F4">
        <w:rPr>
          <w:rFonts w:cs="Times New Roman"/>
          <w:i w:val="0"/>
          <w:iCs w:val="0"/>
          <w:sz w:val="24"/>
          <w:szCs w:val="24"/>
        </w:rPr>
        <w:t>.</w:t>
      </w:r>
      <w:r w:rsidR="000B1D19" w:rsidRPr="009417F4">
        <w:rPr>
          <w:rFonts w:cs="Times New Roman"/>
          <w:i w:val="0"/>
          <w:iCs w:val="0"/>
          <w:noProof/>
          <w:sz w:val="24"/>
          <w:szCs w:val="24"/>
        </w:rPr>
        <w:t xml:space="preserve"> It was fitted with two </w:t>
      </w:r>
      <w:r w:rsidR="000B1D19" w:rsidRPr="00927DC7">
        <w:rPr>
          <w:rFonts w:cs="Times New Roman"/>
          <w:i w:val="0"/>
          <w:noProof/>
          <w:sz w:val="24"/>
          <w:szCs w:val="24"/>
        </w:rPr>
        <w:t>Gaussian peak functions, showing two clear contributions.</w:t>
      </w:r>
      <w:bookmarkEnd w:id="29"/>
      <w:bookmarkEnd w:id="30"/>
    </w:p>
    <w:p w14:paraId="4E46FA60" w14:textId="77777777" w:rsidR="000B1D19" w:rsidRPr="00927DC7" w:rsidRDefault="000B1D19" w:rsidP="009065CD">
      <w:pPr>
        <w:spacing w:after="0" w:line="276" w:lineRule="auto"/>
        <w:rPr>
          <w:rFonts w:ascii="Times New Roman" w:hAnsi="Times New Roman" w:cs="Times New Roman"/>
          <w:sz w:val="24"/>
          <w:szCs w:val="24"/>
        </w:rPr>
      </w:pPr>
    </w:p>
    <w:p w14:paraId="140019F5" w14:textId="3D31C8BF" w:rsidR="000B1D19" w:rsidRPr="00927DC7" w:rsidRDefault="000B1D19" w:rsidP="009417F4">
      <w:pPr>
        <w:spacing w:line="276" w:lineRule="auto"/>
        <w:jc w:val="both"/>
        <w:rPr>
          <w:rFonts w:ascii="Times New Roman" w:hAnsi="Times New Roman" w:cs="Times New Roman"/>
          <w:sz w:val="24"/>
          <w:szCs w:val="24"/>
        </w:rPr>
      </w:pPr>
      <w:r w:rsidRPr="00EF5BF1">
        <w:rPr>
          <w:rFonts w:ascii="Times New Roman" w:hAnsi="Times New Roman" w:cs="Times New Roman"/>
          <w:sz w:val="24"/>
          <w:szCs w:val="24"/>
        </w:rPr>
        <w:t>A rocking curve of the film peak (</w:t>
      </w:r>
      <w:r w:rsidR="006077FB" w:rsidRPr="00EF5BF1">
        <w:rPr>
          <w:rFonts w:ascii="Times New Roman" w:hAnsi="Times New Roman" w:cs="Times New Roman"/>
          <w:sz w:val="24"/>
          <w:szCs w:val="24"/>
        </w:rPr>
        <w:fldChar w:fldCharType="begin"/>
      </w:r>
      <w:r w:rsidR="006077FB" w:rsidRPr="006077FB">
        <w:rPr>
          <w:rFonts w:ascii="Times New Roman" w:hAnsi="Times New Roman" w:cs="Times New Roman"/>
          <w:sz w:val="24"/>
          <w:szCs w:val="24"/>
        </w:rPr>
        <w:instrText xml:space="preserve"> REF _Ref59297950 \h </w:instrText>
      </w:r>
      <w:r w:rsidR="006077FB" w:rsidRPr="009417F4">
        <w:rPr>
          <w:rFonts w:ascii="Times New Roman" w:hAnsi="Times New Roman" w:cs="Times New Roman"/>
          <w:sz w:val="24"/>
          <w:szCs w:val="24"/>
        </w:rPr>
        <w:instrText xml:space="preserve"> \* MERGEFORMAT </w:instrText>
      </w:r>
      <w:r w:rsidR="006077FB" w:rsidRPr="00EF5BF1">
        <w:rPr>
          <w:rFonts w:ascii="Times New Roman" w:hAnsi="Times New Roman" w:cs="Times New Roman"/>
          <w:sz w:val="24"/>
          <w:szCs w:val="24"/>
        </w:rPr>
      </w:r>
      <w:r w:rsidR="006077FB"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S10</w:t>
      </w:r>
      <w:r w:rsidR="006077FB" w:rsidRPr="00EF5BF1">
        <w:rPr>
          <w:rFonts w:ascii="Times New Roman" w:hAnsi="Times New Roman" w:cs="Times New Roman"/>
          <w:sz w:val="24"/>
          <w:szCs w:val="24"/>
        </w:rPr>
        <w:fldChar w:fldCharType="end"/>
      </w:r>
      <w:r w:rsidRPr="00EF5BF1">
        <w:rPr>
          <w:rFonts w:ascii="Times New Roman" w:hAnsi="Times New Roman" w:cs="Times New Roman"/>
          <w:sz w:val="24"/>
          <w:szCs w:val="24"/>
        </w:rPr>
        <w:t xml:space="preserve">) shows two </w:t>
      </w:r>
      <w:r w:rsidRPr="00927DC7">
        <w:rPr>
          <w:rFonts w:ascii="Times New Roman" w:hAnsi="Times New Roman" w:cs="Times New Roman"/>
          <w:sz w:val="24"/>
          <w:szCs w:val="24"/>
        </w:rPr>
        <w:t xml:space="preserve">contributions: a broad, low peak, fitted with a FWHM of 0.3 °, and a sharp peak with a FWHM of 0.024 °. This suggests that there is a strained layer at the interface between the </w:t>
      </w:r>
      <w:r w:rsidRPr="00927DC7">
        <w:rPr>
          <w:rFonts w:ascii="Times New Roman" w:hAnsi="Times New Roman" w:cs="Times New Roman"/>
          <w:color w:val="000000"/>
          <w:sz w:val="24"/>
          <w:szCs w:val="24"/>
        </w:rPr>
        <w:t>Al</w:t>
      </w:r>
      <w:r w:rsidRPr="00927DC7">
        <w:rPr>
          <w:rFonts w:ascii="Times New Roman" w:hAnsi="Times New Roman" w:cs="Times New Roman"/>
          <w:color w:val="000000"/>
          <w:sz w:val="24"/>
          <w:szCs w:val="24"/>
          <w:vertAlign w:val="subscript"/>
        </w:rPr>
        <w:t>2</w:t>
      </w:r>
      <w:r w:rsidRPr="00927DC7">
        <w:rPr>
          <w:rFonts w:ascii="Times New Roman" w:hAnsi="Times New Roman" w:cs="Times New Roman"/>
          <w:color w:val="000000"/>
          <w:sz w:val="24"/>
          <w:szCs w:val="24"/>
        </w:rPr>
        <w:t>O</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sz w:val="24"/>
          <w:szCs w:val="24"/>
        </w:rPr>
        <w:t xml:space="preserve"> and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and the film relaxes to the bulk value above this layer.</w:t>
      </w:r>
    </w:p>
    <w:p w14:paraId="62F080C0" w14:textId="77777777" w:rsidR="000B1D19" w:rsidRPr="00927DC7" w:rsidRDefault="000B1D19" w:rsidP="00E21661">
      <w:pPr>
        <w:pStyle w:val="Heading3"/>
        <w:numPr>
          <w:ilvl w:val="0"/>
          <w:numId w:val="0"/>
        </w:numPr>
        <w:spacing w:line="276" w:lineRule="auto"/>
        <w:jc w:val="both"/>
        <w:rPr>
          <w:rFonts w:cs="Times New Roman"/>
        </w:rPr>
      </w:pPr>
      <w:bookmarkStart w:id="31" w:name="_Toc536803140"/>
      <w:r w:rsidRPr="00927DC7">
        <w:rPr>
          <w:rFonts w:cs="Times New Roman"/>
        </w:rPr>
        <w:t>LAO (001)</w:t>
      </w:r>
      <w:bookmarkEnd w:id="31"/>
    </w:p>
    <w:p w14:paraId="4304BF49" w14:textId="76AEC24D" w:rsidR="000B1D19" w:rsidRPr="00927DC7" w:rsidRDefault="000B1D19"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LaAlO</w:t>
      </w:r>
      <w:r w:rsidRPr="00927DC7">
        <w:rPr>
          <w:rFonts w:ascii="Times New Roman" w:hAnsi="Times New Roman" w:cs="Times New Roman"/>
          <w:sz w:val="24"/>
          <w:szCs w:val="24"/>
          <w:vertAlign w:val="subscript"/>
        </w:rPr>
        <w:t>3</w:t>
      </w:r>
      <w:r w:rsidRPr="00927DC7">
        <w:rPr>
          <w:rFonts w:ascii="Times New Roman" w:hAnsi="Times New Roman" w:cs="Times New Roman"/>
          <w:sz w:val="24"/>
          <w:szCs w:val="24"/>
        </w:rPr>
        <w:t xml:space="preserve"> (LAO) was the only cubic substrate we tested with these films. The (100) plane spacing of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xml:space="preserve"> is roughly twice that of the (110) of LAO, making it a good candidate for (001)-oriented epitaxy of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xml:space="preserve"> on an oxide. A film without grain boundaries and chasms would be ideal for studying the intrinsic properties of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xml:space="preserve"> unhindered by the coupling and scattering that happens across grains; however, LAO has high dielectric losses compared to </w:t>
      </w:r>
      <w:r w:rsidRPr="00927DC7">
        <w:rPr>
          <w:rFonts w:ascii="Times New Roman" w:hAnsi="Times New Roman" w:cs="Times New Roman"/>
          <w:color w:val="000000"/>
          <w:sz w:val="24"/>
          <w:szCs w:val="24"/>
        </w:rPr>
        <w:t>Al</w:t>
      </w:r>
      <w:r w:rsidRPr="00927DC7">
        <w:rPr>
          <w:rFonts w:ascii="Times New Roman" w:hAnsi="Times New Roman" w:cs="Times New Roman"/>
          <w:color w:val="000000"/>
          <w:sz w:val="24"/>
          <w:szCs w:val="24"/>
          <w:vertAlign w:val="subscript"/>
        </w:rPr>
        <w:t>2</w:t>
      </w:r>
      <w:r w:rsidRPr="00927DC7">
        <w:rPr>
          <w:rFonts w:ascii="Times New Roman" w:hAnsi="Times New Roman" w:cs="Times New Roman"/>
          <w:color w:val="000000"/>
          <w:sz w:val="24"/>
          <w:szCs w:val="24"/>
        </w:rPr>
        <w:t>O</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sz w:val="24"/>
          <w:szCs w:val="24"/>
        </w:rPr>
        <w:t xml:space="preserve">, so it is unlikely to be used for SRF purposes. As such, it was only investigated here as a way to explore new possibilities for studying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xml:space="preserve"> films. </w:t>
      </w:r>
    </w:p>
    <w:p w14:paraId="282B2DE3" w14:textId="53EE9362" w:rsidR="000B1D19" w:rsidRPr="00BD463F" w:rsidRDefault="000B1D19" w:rsidP="00AB40A9">
      <w:pPr>
        <w:keepNext/>
        <w:spacing w:after="0" w:line="276" w:lineRule="auto"/>
        <w:rPr>
          <w:rFonts w:cs="Times New Roman"/>
          <w:sz w:val="24"/>
          <w:szCs w:val="24"/>
        </w:rPr>
      </w:pPr>
      <w:r w:rsidRPr="00927DC7">
        <w:rPr>
          <w:rFonts w:ascii="Times New Roman" w:hAnsi="Times New Roman" w:cs="Times New Roman"/>
          <w:sz w:val="24"/>
          <w:szCs w:val="24"/>
        </w:rPr>
        <w:t xml:space="preserve">These films are also highly textured, but are dominated by (001) oriented grains, as </w:t>
      </w:r>
      <w:r w:rsidRPr="00EF5BF1">
        <w:rPr>
          <w:rFonts w:ascii="Times New Roman" w:hAnsi="Times New Roman" w:cs="Times New Roman"/>
          <w:sz w:val="24"/>
          <w:szCs w:val="24"/>
        </w:rPr>
        <w:t>reflected in the 2D and 1D x-ray scans (</w:t>
      </w:r>
      <w:r w:rsidR="00432DD3" w:rsidRPr="00AB40A9">
        <w:rPr>
          <w:rFonts w:ascii="Times New Roman" w:hAnsi="Times New Roman" w:cs="Times New Roman"/>
          <w:sz w:val="24"/>
          <w:szCs w:val="24"/>
        </w:rPr>
        <w:fldChar w:fldCharType="begin"/>
      </w:r>
      <w:r w:rsidR="00432DD3" w:rsidRPr="00E466B2">
        <w:rPr>
          <w:rFonts w:ascii="Times New Roman" w:hAnsi="Times New Roman" w:cs="Times New Roman"/>
          <w:sz w:val="24"/>
          <w:szCs w:val="24"/>
        </w:rPr>
        <w:instrText xml:space="preserve"> REF _Ref59298027 \h  \* MERGEFORMAT </w:instrText>
      </w:r>
      <w:r w:rsidR="00432DD3" w:rsidRPr="00AB40A9">
        <w:rPr>
          <w:rFonts w:ascii="Times New Roman" w:hAnsi="Times New Roman" w:cs="Times New Roman"/>
          <w:sz w:val="24"/>
          <w:szCs w:val="24"/>
        </w:rPr>
      </w:r>
      <w:r w:rsidR="00432DD3" w:rsidRPr="00AB40A9">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S11</w:t>
      </w:r>
      <w:r w:rsidR="00432DD3" w:rsidRPr="00AB40A9">
        <w:rPr>
          <w:rFonts w:ascii="Times New Roman" w:hAnsi="Times New Roman" w:cs="Times New Roman"/>
          <w:sz w:val="24"/>
          <w:szCs w:val="24"/>
        </w:rPr>
        <w:fldChar w:fldCharType="end"/>
      </w:r>
      <w:r w:rsidRPr="00927DC7">
        <w:rPr>
          <w:rFonts w:ascii="Times New Roman" w:hAnsi="Times New Roman" w:cs="Times New Roman"/>
          <w:sz w:val="24"/>
          <w:szCs w:val="24"/>
        </w:rPr>
        <w:t>). (012) grains are also present, though at a lower intensity than the (001) grains, and a faint trace of (112) reflections are visible. These results suggest that, with tighter control, purely (001) single-crystal films could be achieved, in which intrinsic properties could be studied. Given the constraints of this project, however, this was not pursued further.</w:t>
      </w:r>
    </w:p>
    <w:p w14:paraId="06F6C3EE" w14:textId="77777777" w:rsidR="00BD463F" w:rsidRDefault="00BD463F">
      <w:pPr>
        <w:rPr>
          <w:rFonts w:ascii="Times New Roman" w:hAnsi="Times New Roman"/>
          <w:b/>
          <w:bCs/>
          <w:sz w:val="24"/>
          <w:szCs w:val="24"/>
        </w:rPr>
      </w:pPr>
      <w:bookmarkStart w:id="32" w:name="_Ref59298027"/>
      <w:r>
        <w:rPr>
          <w:b/>
          <w:bCs/>
          <w:i/>
          <w:iCs/>
          <w:sz w:val="24"/>
          <w:szCs w:val="24"/>
        </w:rPr>
        <w:br w:type="page"/>
      </w:r>
    </w:p>
    <w:p w14:paraId="4A3B8465" w14:textId="77777777" w:rsidR="00BD463F" w:rsidRDefault="00BD463F" w:rsidP="00BD463F">
      <w:pPr>
        <w:keepNext/>
        <w:spacing w:after="0" w:line="276" w:lineRule="auto"/>
        <w:jc w:val="both"/>
      </w:pPr>
      <w:r w:rsidRPr="00927DC7">
        <w:rPr>
          <w:rFonts w:ascii="Times New Roman" w:hAnsi="Times New Roman" w:cs="Times New Roman"/>
          <w:noProof/>
          <w:sz w:val="24"/>
          <w:szCs w:val="24"/>
        </w:rPr>
        <w:drawing>
          <wp:inline distT="0" distB="0" distL="0" distR="0" wp14:anchorId="53FBBF62" wp14:editId="7BE9F97A">
            <wp:extent cx="5905500" cy="3379470"/>
            <wp:effectExtent l="0" t="0" r="0" b="0"/>
            <wp:docPr id="1064" name="Picture 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2">
                      <a:extLst>
                        <a:ext uri="{28A0092B-C50C-407E-A947-70E740481C1C}">
                          <a14:useLocalDpi xmlns:a14="http://schemas.microsoft.com/office/drawing/2010/main" val="0"/>
                        </a:ext>
                      </a:extLst>
                    </a:blip>
                    <a:srcRect r="7038"/>
                    <a:stretch/>
                  </pic:blipFill>
                  <pic:spPr bwMode="auto">
                    <a:xfrm>
                      <a:off x="0" y="0"/>
                      <a:ext cx="5912717" cy="3383600"/>
                    </a:xfrm>
                    <a:prstGeom prst="rect">
                      <a:avLst/>
                    </a:prstGeom>
                    <a:noFill/>
                    <a:ln>
                      <a:noFill/>
                    </a:ln>
                    <a:extLst>
                      <a:ext uri="{53640926-AAD7-44D8-BBD7-CCE9431645EC}">
                        <a14:shadowObscured xmlns:a14="http://schemas.microsoft.com/office/drawing/2010/main"/>
                      </a:ext>
                    </a:extLst>
                  </pic:spPr>
                </pic:pic>
              </a:graphicData>
            </a:graphic>
          </wp:inline>
        </w:drawing>
      </w:r>
    </w:p>
    <w:p w14:paraId="68530535" w14:textId="77777777" w:rsidR="00BD463F" w:rsidRDefault="00BD463F" w:rsidP="00BD463F">
      <w:pPr>
        <w:pStyle w:val="Caption"/>
        <w:jc w:val="both"/>
        <w:rPr>
          <w:b/>
          <w:bCs/>
          <w:sz w:val="24"/>
          <w:szCs w:val="24"/>
        </w:rPr>
      </w:pPr>
    </w:p>
    <w:p w14:paraId="67C8FB57" w14:textId="6B285FF9" w:rsidR="000B1D19" w:rsidRPr="00927DC7" w:rsidRDefault="00432DD3" w:rsidP="009417F4">
      <w:pPr>
        <w:pStyle w:val="Caption"/>
        <w:jc w:val="both"/>
        <w:rPr>
          <w:rFonts w:cs="Times New Roman"/>
          <w:i w:val="0"/>
          <w:sz w:val="24"/>
          <w:szCs w:val="24"/>
        </w:rPr>
      </w:pPr>
      <w:r w:rsidRPr="00E21661">
        <w:rPr>
          <w:b/>
          <w:bCs/>
          <w:i w:val="0"/>
          <w:iCs w:val="0"/>
          <w:sz w:val="24"/>
          <w:szCs w:val="24"/>
        </w:rPr>
        <w:t xml:space="preserve">Figure </w:t>
      </w:r>
      <w:r w:rsidRPr="004B1A3F">
        <w:rPr>
          <w:b/>
          <w:bCs/>
          <w:i w:val="0"/>
          <w:iCs w:val="0"/>
          <w:sz w:val="24"/>
          <w:szCs w:val="24"/>
        </w:rPr>
        <w:t>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11</w:t>
      </w:r>
      <w:r w:rsidRPr="00E21661">
        <w:rPr>
          <w:b/>
          <w:bCs/>
          <w:i w:val="0"/>
          <w:iCs w:val="0"/>
          <w:sz w:val="24"/>
          <w:szCs w:val="24"/>
        </w:rPr>
        <w:fldChar w:fldCharType="end"/>
      </w:r>
      <w:bookmarkStart w:id="33" w:name="_Toc535491067"/>
      <w:bookmarkStart w:id="34" w:name="_Toc535491306"/>
      <w:bookmarkEnd w:id="32"/>
      <w:r w:rsidR="000B1D19" w:rsidRPr="004B1A3F">
        <w:rPr>
          <w:rFonts w:cs="Times New Roman"/>
          <w:b/>
          <w:bCs/>
          <w:i w:val="0"/>
          <w:iCs w:val="0"/>
          <w:sz w:val="24"/>
          <w:szCs w:val="24"/>
        </w:rPr>
        <w:t>:</w:t>
      </w:r>
      <w:r w:rsidR="000B1D19" w:rsidRPr="00EF5BF1">
        <w:rPr>
          <w:rFonts w:cs="Times New Roman"/>
          <w:i w:val="0"/>
          <w:iCs w:val="0"/>
          <w:sz w:val="24"/>
          <w:szCs w:val="24"/>
        </w:rPr>
        <w:t xml:space="preserve"> (a) 2D-XRD of Nb</w:t>
      </w:r>
      <w:r w:rsidR="000B1D19" w:rsidRPr="00EF5BF1">
        <w:rPr>
          <w:rFonts w:cs="Times New Roman"/>
          <w:i w:val="0"/>
          <w:iCs w:val="0"/>
          <w:sz w:val="24"/>
          <w:szCs w:val="24"/>
          <w:vertAlign w:val="subscript"/>
        </w:rPr>
        <w:t>3</w:t>
      </w:r>
      <w:r w:rsidR="000B1D19" w:rsidRPr="009417F4">
        <w:rPr>
          <w:rFonts w:cs="Times New Roman"/>
          <w:i w:val="0"/>
          <w:iCs w:val="0"/>
          <w:sz w:val="24"/>
          <w:szCs w:val="24"/>
        </w:rPr>
        <w:t xml:space="preserve">Sn on </w:t>
      </w:r>
      <w:proofErr w:type="gramStart"/>
      <w:r w:rsidR="000B1D19" w:rsidRPr="009417F4">
        <w:rPr>
          <w:rFonts w:cs="Times New Roman"/>
          <w:i w:val="0"/>
          <w:iCs w:val="0"/>
          <w:sz w:val="24"/>
          <w:szCs w:val="24"/>
        </w:rPr>
        <w:t>LAO(</w:t>
      </w:r>
      <w:proofErr w:type="gramEnd"/>
      <w:r w:rsidR="000B1D19" w:rsidRPr="009417F4">
        <w:rPr>
          <w:rFonts w:cs="Times New Roman"/>
          <w:i w:val="0"/>
          <w:iCs w:val="0"/>
          <w:sz w:val="24"/>
          <w:szCs w:val="24"/>
        </w:rPr>
        <w:t>001). Nb</w:t>
      </w:r>
      <w:r w:rsidR="000B1D19" w:rsidRPr="009417F4">
        <w:rPr>
          <w:rFonts w:cs="Times New Roman"/>
          <w:i w:val="0"/>
          <w:iCs w:val="0"/>
          <w:sz w:val="24"/>
          <w:szCs w:val="24"/>
          <w:vertAlign w:val="subscript"/>
        </w:rPr>
        <w:t>3</w:t>
      </w:r>
      <w:r w:rsidR="000B1D19" w:rsidRPr="009417F4">
        <w:rPr>
          <w:rFonts w:cs="Times New Roman"/>
          <w:i w:val="0"/>
          <w:iCs w:val="0"/>
          <w:sz w:val="24"/>
          <w:szCs w:val="24"/>
        </w:rPr>
        <w:t xml:space="preserve">Sn (002) is the strongest peak, but (012) is also </w:t>
      </w:r>
      <w:r w:rsidR="000B1D19" w:rsidRPr="00927DC7">
        <w:rPr>
          <w:rFonts w:cs="Times New Roman"/>
          <w:i w:val="0"/>
          <w:sz w:val="24"/>
          <w:szCs w:val="24"/>
        </w:rPr>
        <w:t>present, along with a peak between the two that does not belong to either LAO or Nb</w:t>
      </w:r>
      <w:r w:rsidR="000B1D19" w:rsidRPr="00927DC7">
        <w:rPr>
          <w:rFonts w:cs="Times New Roman"/>
          <w:i w:val="0"/>
          <w:sz w:val="24"/>
          <w:szCs w:val="24"/>
          <w:vertAlign w:val="subscript"/>
        </w:rPr>
        <w:t>3</w:t>
      </w:r>
      <w:r w:rsidR="000B1D19" w:rsidRPr="00927DC7">
        <w:rPr>
          <w:rFonts w:cs="Times New Roman"/>
          <w:i w:val="0"/>
          <w:sz w:val="24"/>
          <w:szCs w:val="24"/>
        </w:rPr>
        <w:t>Sn. (b) Point-detector scan of the same sample.</w:t>
      </w:r>
      <w:bookmarkEnd w:id="33"/>
      <w:bookmarkEnd w:id="34"/>
    </w:p>
    <w:p w14:paraId="42D0E105" w14:textId="77777777" w:rsidR="00C73A11" w:rsidRPr="00E21661" w:rsidRDefault="00C73A11" w:rsidP="00E21661"/>
    <w:p w14:paraId="72BA3E63" w14:textId="77777777" w:rsidR="000B1D19" w:rsidRPr="00927DC7" w:rsidRDefault="000B1D19">
      <w:pPr>
        <w:pStyle w:val="Heading2"/>
        <w:numPr>
          <w:ilvl w:val="0"/>
          <w:numId w:val="0"/>
        </w:numPr>
        <w:spacing w:before="0" w:line="276" w:lineRule="auto"/>
        <w:jc w:val="both"/>
        <w:rPr>
          <w:rFonts w:cs="Times New Roman"/>
          <w:szCs w:val="24"/>
        </w:rPr>
      </w:pPr>
      <w:bookmarkStart w:id="35" w:name="_Toc536803141"/>
      <w:r w:rsidRPr="00927DC7">
        <w:rPr>
          <w:rFonts w:cs="Times New Roman"/>
          <w:szCs w:val="24"/>
        </w:rPr>
        <w:t>Parasitic phase</w:t>
      </w:r>
      <w:bookmarkEnd w:id="35"/>
    </w:p>
    <w:p w14:paraId="6DF85785" w14:textId="1D78F5C1" w:rsidR="000B1D19" w:rsidRPr="00927DC7" w:rsidRDefault="000B1D19"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The peak that appears between the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xml:space="preserve"> (002) and (012) peaks does not belong to either </w:t>
      </w:r>
      <w:r w:rsidRPr="00EF5BF1">
        <w:rPr>
          <w:rFonts w:ascii="Times New Roman" w:hAnsi="Times New Roman" w:cs="Times New Roman"/>
          <w:sz w:val="24"/>
          <w:szCs w:val="24"/>
        </w:rPr>
        <w:t xml:space="preserve">LAO or </w:t>
      </w:r>
      <w:r w:rsidRPr="00EF5BF1">
        <w:rPr>
          <w:rFonts w:ascii="Times New Roman" w:hAnsi="Times New Roman" w:cs="Times New Roman"/>
          <w:color w:val="000000"/>
          <w:sz w:val="24"/>
          <w:szCs w:val="24"/>
        </w:rPr>
        <w:t>Nb</w:t>
      </w:r>
      <w:r w:rsidRPr="00781B18">
        <w:rPr>
          <w:rFonts w:ascii="Times New Roman" w:hAnsi="Times New Roman" w:cs="Times New Roman"/>
          <w:color w:val="000000"/>
          <w:sz w:val="24"/>
          <w:szCs w:val="24"/>
          <w:vertAlign w:val="subscript"/>
        </w:rPr>
        <w:t>3</w:t>
      </w:r>
      <w:r w:rsidRPr="00781B18">
        <w:rPr>
          <w:rFonts w:ascii="Times New Roman" w:hAnsi="Times New Roman" w:cs="Times New Roman"/>
          <w:color w:val="000000"/>
          <w:sz w:val="24"/>
          <w:szCs w:val="24"/>
        </w:rPr>
        <w:t>Sn</w:t>
      </w:r>
      <w:r w:rsidRPr="00781B18">
        <w:rPr>
          <w:rFonts w:ascii="Times New Roman" w:hAnsi="Times New Roman" w:cs="Times New Roman"/>
          <w:sz w:val="24"/>
          <w:szCs w:val="24"/>
        </w:rPr>
        <w:t xml:space="preserve">, and appears in films grown on A-plane </w:t>
      </w:r>
      <w:r w:rsidRPr="00781B18">
        <w:rPr>
          <w:rFonts w:ascii="Times New Roman" w:hAnsi="Times New Roman" w:cs="Times New Roman"/>
          <w:color w:val="000000"/>
          <w:sz w:val="24"/>
          <w:szCs w:val="24"/>
        </w:rPr>
        <w:t>Al</w:t>
      </w:r>
      <w:r w:rsidRPr="00781B18">
        <w:rPr>
          <w:rFonts w:ascii="Times New Roman" w:hAnsi="Times New Roman" w:cs="Times New Roman"/>
          <w:color w:val="000000"/>
          <w:sz w:val="24"/>
          <w:szCs w:val="24"/>
          <w:vertAlign w:val="subscript"/>
        </w:rPr>
        <w:t>2</w:t>
      </w:r>
      <w:r w:rsidRPr="00781B18">
        <w:rPr>
          <w:rFonts w:ascii="Times New Roman" w:hAnsi="Times New Roman" w:cs="Times New Roman"/>
          <w:color w:val="000000"/>
          <w:sz w:val="24"/>
          <w:szCs w:val="24"/>
        </w:rPr>
        <w:t>O</w:t>
      </w:r>
      <w:r w:rsidRPr="00781B18">
        <w:rPr>
          <w:rFonts w:ascii="Times New Roman" w:hAnsi="Times New Roman" w:cs="Times New Roman"/>
          <w:color w:val="000000"/>
          <w:sz w:val="24"/>
          <w:szCs w:val="24"/>
          <w:vertAlign w:val="subscript"/>
        </w:rPr>
        <w:t>3</w:t>
      </w:r>
      <w:r w:rsidRPr="00781B18">
        <w:rPr>
          <w:rFonts w:ascii="Times New Roman" w:hAnsi="Times New Roman" w:cs="Times New Roman"/>
          <w:sz w:val="24"/>
          <w:szCs w:val="24"/>
        </w:rPr>
        <w:t xml:space="preserve"> as well. </w:t>
      </w:r>
      <w:r w:rsidR="00781B18" w:rsidRPr="009417F4">
        <w:rPr>
          <w:rFonts w:ascii="Times New Roman" w:hAnsi="Times New Roman" w:cs="Times New Roman"/>
          <w:sz w:val="24"/>
          <w:szCs w:val="24"/>
        </w:rPr>
        <w:fldChar w:fldCharType="begin"/>
      </w:r>
      <w:r w:rsidR="00781B18" w:rsidRPr="00781B18">
        <w:rPr>
          <w:rFonts w:ascii="Times New Roman" w:hAnsi="Times New Roman" w:cs="Times New Roman"/>
          <w:sz w:val="24"/>
          <w:szCs w:val="24"/>
        </w:rPr>
        <w:instrText xml:space="preserve"> REF _Ref59298096 \h </w:instrText>
      </w:r>
      <w:r w:rsidR="00781B18" w:rsidRPr="009417F4">
        <w:rPr>
          <w:rFonts w:ascii="Times New Roman" w:hAnsi="Times New Roman" w:cs="Times New Roman"/>
          <w:sz w:val="24"/>
          <w:szCs w:val="24"/>
        </w:rPr>
        <w:instrText xml:space="preserve"> \* MERGEFORMAT </w:instrText>
      </w:r>
      <w:r w:rsidR="00781B18" w:rsidRPr="009417F4">
        <w:rPr>
          <w:rFonts w:ascii="Times New Roman" w:hAnsi="Times New Roman" w:cs="Times New Roman"/>
          <w:sz w:val="24"/>
          <w:szCs w:val="24"/>
        </w:rPr>
      </w:r>
      <w:r w:rsidR="00781B18" w:rsidRPr="009417F4">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S12</w:t>
      </w:r>
      <w:r w:rsidR="00781B18" w:rsidRPr="009417F4">
        <w:rPr>
          <w:rFonts w:ascii="Times New Roman" w:hAnsi="Times New Roman" w:cs="Times New Roman"/>
          <w:sz w:val="24"/>
          <w:szCs w:val="24"/>
        </w:rPr>
        <w:fldChar w:fldCharType="end"/>
      </w:r>
      <w:r w:rsidRPr="00EF5BF1">
        <w:rPr>
          <w:rFonts w:ascii="Times New Roman" w:hAnsi="Times New Roman" w:cs="Times New Roman"/>
          <w:sz w:val="24"/>
          <w:szCs w:val="24"/>
        </w:rPr>
        <w:t>a</w:t>
      </w:r>
      <w:r w:rsidRPr="00927DC7">
        <w:rPr>
          <w:rFonts w:ascii="Times New Roman" w:hAnsi="Times New Roman" w:cs="Times New Roman"/>
          <w:sz w:val="24"/>
          <w:szCs w:val="24"/>
        </w:rPr>
        <w:t xml:space="preserve"> superimposes the XRD scans of films grown on these two substrates, showing that the peaks align, and are likely the same phase. One possibility is that O is diffusing into the Nb from the substrate, forming Nb</w:t>
      </w:r>
      <w:r w:rsidRPr="00927DC7">
        <w:rPr>
          <w:rFonts w:ascii="Times New Roman" w:hAnsi="Times New Roman" w:cs="Times New Roman"/>
          <w:sz w:val="24"/>
          <w:szCs w:val="24"/>
          <w:vertAlign w:val="subscript"/>
        </w:rPr>
        <w:t>2</w:t>
      </w:r>
      <w:r w:rsidRPr="00927DC7">
        <w:rPr>
          <w:rFonts w:ascii="Times New Roman" w:hAnsi="Times New Roman" w:cs="Times New Roman"/>
          <w:sz w:val="24"/>
          <w:szCs w:val="24"/>
        </w:rPr>
        <w:t>O</w:t>
      </w:r>
      <w:r w:rsidRPr="00927DC7">
        <w:rPr>
          <w:rFonts w:ascii="Times New Roman" w:hAnsi="Times New Roman" w:cs="Times New Roman"/>
          <w:sz w:val="24"/>
          <w:szCs w:val="24"/>
          <w:vertAlign w:val="subscript"/>
        </w:rPr>
        <w:t>5</w:t>
      </w:r>
      <w:r w:rsidRPr="00927DC7">
        <w:rPr>
          <w:rFonts w:ascii="Times New Roman" w:hAnsi="Times New Roman" w:cs="Times New Roman"/>
          <w:sz w:val="24"/>
          <w:szCs w:val="24"/>
        </w:rPr>
        <w:t xml:space="preserve">. </w:t>
      </w:r>
    </w:p>
    <w:p w14:paraId="6B427762" w14:textId="64703E9C" w:rsidR="000B1D19" w:rsidRPr="00927DC7" w:rsidRDefault="000B1D19"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However, when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xml:space="preserve"> is grown on CaF</w:t>
      </w:r>
      <w:r w:rsidRPr="00927DC7">
        <w:rPr>
          <w:rFonts w:ascii="Times New Roman" w:hAnsi="Times New Roman" w:cs="Times New Roman"/>
          <w:sz w:val="24"/>
          <w:szCs w:val="24"/>
          <w:vertAlign w:val="subscript"/>
        </w:rPr>
        <w:t>2</w:t>
      </w:r>
      <w:r w:rsidRPr="00927DC7">
        <w:rPr>
          <w:rFonts w:ascii="Times New Roman" w:hAnsi="Times New Roman" w:cs="Times New Roman"/>
          <w:sz w:val="24"/>
          <w:szCs w:val="24"/>
        </w:rPr>
        <w:t xml:space="preserve"> substrates, this peak is still present (</w:t>
      </w:r>
      <w:r w:rsidR="005C5E1F" w:rsidRPr="00EF5BF1">
        <w:rPr>
          <w:rFonts w:ascii="Times New Roman" w:hAnsi="Times New Roman" w:cs="Times New Roman"/>
          <w:sz w:val="24"/>
          <w:szCs w:val="24"/>
        </w:rPr>
        <w:fldChar w:fldCharType="begin"/>
      </w:r>
      <w:r w:rsidR="005C5E1F" w:rsidRPr="005C5E1F">
        <w:rPr>
          <w:rFonts w:ascii="Times New Roman" w:hAnsi="Times New Roman" w:cs="Times New Roman"/>
          <w:sz w:val="24"/>
          <w:szCs w:val="24"/>
        </w:rPr>
        <w:instrText xml:space="preserve"> REF _Ref59298096 \h </w:instrText>
      </w:r>
      <w:r w:rsidR="005C5E1F" w:rsidRPr="009417F4">
        <w:rPr>
          <w:rFonts w:ascii="Times New Roman" w:hAnsi="Times New Roman" w:cs="Times New Roman"/>
          <w:sz w:val="24"/>
          <w:szCs w:val="24"/>
        </w:rPr>
        <w:instrText xml:space="preserve"> \* MERGEFORMAT </w:instrText>
      </w:r>
      <w:r w:rsidR="005C5E1F" w:rsidRPr="00EF5BF1">
        <w:rPr>
          <w:rFonts w:ascii="Times New Roman" w:hAnsi="Times New Roman" w:cs="Times New Roman"/>
          <w:sz w:val="24"/>
          <w:szCs w:val="24"/>
        </w:rPr>
      </w:r>
      <w:r w:rsidR="005C5E1F"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S12</w:t>
      </w:r>
      <w:r w:rsidR="005C5E1F" w:rsidRPr="00EF5BF1">
        <w:rPr>
          <w:rFonts w:ascii="Times New Roman" w:hAnsi="Times New Roman" w:cs="Times New Roman"/>
          <w:sz w:val="24"/>
          <w:szCs w:val="24"/>
        </w:rPr>
        <w:fldChar w:fldCharType="end"/>
      </w:r>
      <w:proofErr w:type="gramStart"/>
      <w:r w:rsidRPr="00927DC7">
        <w:rPr>
          <w:rFonts w:ascii="Times New Roman" w:hAnsi="Times New Roman" w:cs="Times New Roman"/>
          <w:sz w:val="24"/>
          <w:szCs w:val="24"/>
        </w:rPr>
        <w:t>a,b</w:t>
      </w:r>
      <w:proofErr w:type="gramEnd"/>
      <w:r w:rsidRPr="00927DC7">
        <w:rPr>
          <w:rFonts w:ascii="Times New Roman" w:hAnsi="Times New Roman" w:cs="Times New Roman"/>
          <w:sz w:val="24"/>
          <w:szCs w:val="24"/>
        </w:rPr>
        <w:t>), ruling out the possibility of O supply from the substrate. This indicates that it is more likely that the parasitic phase is growing with the film, incorporating only Nb and Sn. NbSn</w:t>
      </w:r>
      <w:r w:rsidRPr="00927DC7">
        <w:rPr>
          <w:rFonts w:ascii="Times New Roman" w:hAnsi="Times New Roman" w:cs="Times New Roman"/>
          <w:sz w:val="24"/>
          <w:szCs w:val="24"/>
          <w:vertAlign w:val="subscript"/>
        </w:rPr>
        <w:t>2</w:t>
      </w:r>
      <w:r w:rsidRPr="00927DC7">
        <w:rPr>
          <w:rFonts w:ascii="Times New Roman" w:hAnsi="Times New Roman" w:cs="Times New Roman"/>
          <w:sz w:val="24"/>
          <w:szCs w:val="24"/>
        </w:rPr>
        <w:t xml:space="preserve"> is a possible candidate.</w:t>
      </w:r>
    </w:p>
    <w:p w14:paraId="77F7F657" w14:textId="77777777" w:rsidR="005C5E1F" w:rsidRDefault="000B1D19" w:rsidP="00EF5BF1">
      <w:pPr>
        <w:keepNext/>
        <w:spacing w:after="0" w:line="276" w:lineRule="auto"/>
        <w:jc w:val="both"/>
      </w:pPr>
      <w:r w:rsidRPr="00927DC7">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06A92A54" wp14:editId="22C997AF">
                <wp:simplePos x="0" y="0"/>
                <wp:positionH relativeFrom="column">
                  <wp:posOffset>133350</wp:posOffset>
                </wp:positionH>
                <wp:positionV relativeFrom="paragraph">
                  <wp:posOffset>578485</wp:posOffset>
                </wp:positionV>
                <wp:extent cx="542925" cy="381000"/>
                <wp:effectExtent l="0" t="0" r="0" b="0"/>
                <wp:wrapNone/>
                <wp:docPr id="1068" name="Text Box 1068"/>
                <wp:cNvGraphicFramePr/>
                <a:graphic xmlns:a="http://schemas.openxmlformats.org/drawingml/2006/main">
                  <a:graphicData uri="http://schemas.microsoft.com/office/word/2010/wordprocessingShape">
                    <wps:wsp>
                      <wps:cNvSpPr txBox="1"/>
                      <wps:spPr>
                        <a:xfrm>
                          <a:off x="0" y="0"/>
                          <a:ext cx="542925" cy="381000"/>
                        </a:xfrm>
                        <a:prstGeom prst="rect">
                          <a:avLst/>
                        </a:prstGeom>
                        <a:noFill/>
                        <a:ln w="6350">
                          <a:noFill/>
                        </a:ln>
                      </wps:spPr>
                      <wps:txbx>
                        <w:txbxContent>
                          <w:p w14:paraId="0FCA0459" w14:textId="77777777" w:rsidR="00F56EAF" w:rsidRPr="008A65DA" w:rsidRDefault="00F56EAF" w:rsidP="000B1D19">
                            <w:pPr>
                              <w:rPr>
                                <w:sz w:val="28"/>
                                <w:szCs w:val="28"/>
                              </w:rPr>
                            </w:pPr>
                            <w:r w:rsidRPr="008A65DA">
                              <w:rPr>
                                <w:sz w:val="28"/>
                                <w:szCs w:val="2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A92A54" id="Text Box 1068" o:spid="_x0000_s1032" type="#_x0000_t202" style="position:absolute;left:0;text-align:left;margin-left:10.5pt;margin-top:45.55pt;width:42.75pt;height:3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" filled="f" stroked="f" strokeweight=".5pt">
                <v:textbox>
                  <w:txbxContent>
                    <w:p w14:paraId="0FCA0459" w14:textId="77777777" w:rsidR="00F56EAF" w:rsidRPr="008A65DA" w:rsidRDefault="00F56EAF" w:rsidP="000B1D19">
                      <w:pPr>
                        <w:rPr>
                          <w:sz w:val="28"/>
                          <w:szCs w:val="28"/>
                        </w:rPr>
                      </w:pPr>
                      <w:r w:rsidRPr="008A65DA">
                        <w:rPr>
                          <w:sz w:val="28"/>
                          <w:szCs w:val="28"/>
                        </w:rPr>
                        <w:t>(a)</w:t>
                      </w:r>
                    </w:p>
                  </w:txbxContent>
                </v:textbox>
              </v:shape>
            </w:pict>
          </mc:Fallback>
        </mc:AlternateContent>
      </w:r>
      <w:r w:rsidRPr="00927DC7">
        <w:rPr>
          <w:rFonts w:ascii="Times New Roman" w:hAnsi="Times New Roman" w:cs="Times New Roman"/>
          <w:noProof/>
          <w:sz w:val="24"/>
          <w:szCs w:val="24"/>
        </w:rPr>
        <w:drawing>
          <wp:inline distT="0" distB="0" distL="0" distR="0" wp14:anchorId="2ACCCCC6" wp14:editId="0DD88440">
            <wp:extent cx="3400425" cy="2841784"/>
            <wp:effectExtent l="0" t="0" r="0" b="0"/>
            <wp:docPr id="1067" name="Picture 1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3">
                      <a:extLst>
                        <a:ext uri="{28A0092B-C50C-407E-A947-70E740481C1C}">
                          <a14:useLocalDpi xmlns:a14="http://schemas.microsoft.com/office/drawing/2010/main" val="0"/>
                        </a:ext>
                      </a:extLst>
                    </a:blip>
                    <a:srcRect r="8197"/>
                    <a:stretch/>
                  </pic:blipFill>
                  <pic:spPr bwMode="auto">
                    <a:xfrm>
                      <a:off x="0" y="0"/>
                      <a:ext cx="3410653" cy="2850331"/>
                    </a:xfrm>
                    <a:prstGeom prst="rect">
                      <a:avLst/>
                    </a:prstGeom>
                    <a:noFill/>
                    <a:ln>
                      <a:noFill/>
                    </a:ln>
                    <a:extLst>
                      <a:ext uri="{53640926-AAD7-44D8-BBD7-CCE9431645EC}">
                        <a14:shadowObscured xmlns:a14="http://schemas.microsoft.com/office/drawing/2010/main"/>
                      </a:ext>
                    </a:extLst>
                  </pic:spPr>
                </pic:pic>
              </a:graphicData>
            </a:graphic>
          </wp:inline>
        </w:drawing>
      </w:r>
      <w:r w:rsidRPr="00927DC7">
        <w:rPr>
          <w:rFonts w:ascii="Times New Roman" w:hAnsi="Times New Roman" w:cs="Times New Roman"/>
          <w:noProof/>
          <w:sz w:val="24"/>
          <w:szCs w:val="24"/>
        </w:rPr>
        <w:drawing>
          <wp:inline distT="0" distB="0" distL="0" distR="0" wp14:anchorId="46564731" wp14:editId="76F608A0">
            <wp:extent cx="2524125" cy="3327297"/>
            <wp:effectExtent l="0" t="0" r="0"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31558" cy="3337095"/>
                    </a:xfrm>
                    <a:prstGeom prst="rect">
                      <a:avLst/>
                    </a:prstGeom>
                    <a:noFill/>
                  </pic:spPr>
                </pic:pic>
              </a:graphicData>
            </a:graphic>
          </wp:inline>
        </w:drawing>
      </w:r>
    </w:p>
    <w:p w14:paraId="21477DB5" w14:textId="38F8C37A" w:rsidR="000B1D19" w:rsidRPr="00927DC7" w:rsidRDefault="005C5E1F" w:rsidP="009417F4">
      <w:pPr>
        <w:pStyle w:val="Caption"/>
        <w:jc w:val="both"/>
        <w:rPr>
          <w:rFonts w:cs="Times New Roman"/>
          <w:i w:val="0"/>
          <w:noProof/>
          <w:sz w:val="24"/>
          <w:szCs w:val="24"/>
        </w:rPr>
      </w:pPr>
      <w:bookmarkStart w:id="36" w:name="_Ref59298096"/>
      <w:r w:rsidRPr="00E21661">
        <w:rPr>
          <w:b/>
          <w:bCs/>
          <w:i w:val="0"/>
          <w:iCs w:val="0"/>
          <w:sz w:val="24"/>
          <w:szCs w:val="24"/>
        </w:rPr>
        <w:t xml:space="preserve">Figure </w:t>
      </w:r>
      <w:r w:rsidRPr="004B1A3F">
        <w:rPr>
          <w:b/>
          <w:bCs/>
          <w:i w:val="0"/>
          <w:iCs w:val="0"/>
          <w:sz w:val="24"/>
          <w:szCs w:val="24"/>
        </w:rPr>
        <w:t>S</w:t>
      </w:r>
      <w:r w:rsidRPr="00E21661">
        <w:rPr>
          <w:b/>
          <w:bCs/>
          <w:i w:val="0"/>
          <w:iCs w:val="0"/>
          <w:sz w:val="24"/>
          <w:szCs w:val="24"/>
        </w:rPr>
        <w:fldChar w:fldCharType="begin"/>
      </w:r>
      <w:r w:rsidRPr="00E21661">
        <w:rPr>
          <w:b/>
          <w:bCs/>
          <w:i w:val="0"/>
          <w:iCs w:val="0"/>
          <w:sz w:val="24"/>
          <w:szCs w:val="24"/>
        </w:rPr>
        <w:instrText xml:space="preserve"> SEQ Figure \* ARABIC </w:instrText>
      </w:r>
      <w:r w:rsidRPr="00E21661">
        <w:rPr>
          <w:b/>
          <w:bCs/>
          <w:i w:val="0"/>
          <w:iCs w:val="0"/>
          <w:sz w:val="24"/>
          <w:szCs w:val="24"/>
        </w:rPr>
        <w:fldChar w:fldCharType="separate"/>
      </w:r>
      <w:r w:rsidR="00904E8A">
        <w:rPr>
          <w:b/>
          <w:bCs/>
          <w:i w:val="0"/>
          <w:iCs w:val="0"/>
          <w:noProof/>
          <w:sz w:val="24"/>
          <w:szCs w:val="24"/>
        </w:rPr>
        <w:t>12</w:t>
      </w:r>
      <w:r w:rsidRPr="00E21661">
        <w:rPr>
          <w:b/>
          <w:bCs/>
          <w:i w:val="0"/>
          <w:iCs w:val="0"/>
          <w:sz w:val="24"/>
          <w:szCs w:val="24"/>
        </w:rPr>
        <w:fldChar w:fldCharType="end"/>
      </w:r>
      <w:bookmarkStart w:id="37" w:name="_Toc535491068"/>
      <w:bookmarkStart w:id="38" w:name="_Toc535491307"/>
      <w:bookmarkEnd w:id="36"/>
      <w:r w:rsidR="000B1D19" w:rsidRPr="004B1A3F">
        <w:rPr>
          <w:rFonts w:cs="Times New Roman"/>
          <w:i w:val="0"/>
          <w:iCs w:val="0"/>
          <w:sz w:val="24"/>
          <w:szCs w:val="24"/>
        </w:rPr>
        <w:t>:</w:t>
      </w:r>
      <w:r w:rsidR="000B1D19" w:rsidRPr="00EF5BF1">
        <w:rPr>
          <w:rFonts w:cs="Times New Roman"/>
          <w:i w:val="0"/>
          <w:iCs w:val="0"/>
          <w:sz w:val="24"/>
          <w:szCs w:val="24"/>
        </w:rPr>
        <w:t xml:space="preserve"> (a) XRD patterns of Nb</w:t>
      </w:r>
      <w:r w:rsidR="000B1D19" w:rsidRPr="00EF5BF1">
        <w:rPr>
          <w:rFonts w:cs="Times New Roman"/>
          <w:i w:val="0"/>
          <w:iCs w:val="0"/>
          <w:sz w:val="24"/>
          <w:szCs w:val="24"/>
          <w:vertAlign w:val="subscript"/>
        </w:rPr>
        <w:t>3</w:t>
      </w:r>
      <w:r w:rsidR="000B1D19" w:rsidRPr="009417F4">
        <w:rPr>
          <w:rFonts w:cs="Times New Roman"/>
          <w:i w:val="0"/>
          <w:iCs w:val="0"/>
          <w:sz w:val="24"/>
          <w:szCs w:val="24"/>
        </w:rPr>
        <w:t>Sn grown on A-Al</w:t>
      </w:r>
      <w:r w:rsidR="000B1D19" w:rsidRPr="009417F4">
        <w:rPr>
          <w:rFonts w:cs="Times New Roman"/>
          <w:i w:val="0"/>
          <w:iCs w:val="0"/>
          <w:sz w:val="24"/>
          <w:szCs w:val="24"/>
          <w:vertAlign w:val="subscript"/>
        </w:rPr>
        <w:t>2</w:t>
      </w:r>
      <w:r w:rsidR="000B1D19" w:rsidRPr="009417F4">
        <w:rPr>
          <w:rFonts w:cs="Times New Roman"/>
          <w:i w:val="0"/>
          <w:iCs w:val="0"/>
          <w:sz w:val="24"/>
          <w:szCs w:val="24"/>
        </w:rPr>
        <w:t>O</w:t>
      </w:r>
      <w:r w:rsidR="000B1D19" w:rsidRPr="009417F4">
        <w:rPr>
          <w:rFonts w:cs="Times New Roman"/>
          <w:i w:val="0"/>
          <w:iCs w:val="0"/>
          <w:sz w:val="24"/>
          <w:szCs w:val="24"/>
          <w:vertAlign w:val="subscript"/>
        </w:rPr>
        <w:t>3</w:t>
      </w:r>
      <w:r w:rsidR="000B1D19" w:rsidRPr="009417F4">
        <w:rPr>
          <w:rFonts w:cs="Times New Roman"/>
          <w:i w:val="0"/>
          <w:iCs w:val="0"/>
          <w:sz w:val="24"/>
          <w:szCs w:val="24"/>
        </w:rPr>
        <w:t xml:space="preserve">, </w:t>
      </w:r>
      <w:proofErr w:type="gramStart"/>
      <w:r w:rsidR="000B1D19" w:rsidRPr="009417F4">
        <w:rPr>
          <w:rFonts w:cs="Times New Roman"/>
          <w:i w:val="0"/>
          <w:iCs w:val="0"/>
          <w:sz w:val="24"/>
          <w:szCs w:val="24"/>
        </w:rPr>
        <w:t>LAO(</w:t>
      </w:r>
      <w:proofErr w:type="gramEnd"/>
      <w:r w:rsidR="000B1D19" w:rsidRPr="009417F4">
        <w:rPr>
          <w:rFonts w:cs="Times New Roman"/>
          <w:i w:val="0"/>
          <w:iCs w:val="0"/>
          <w:sz w:val="24"/>
          <w:szCs w:val="24"/>
        </w:rPr>
        <w:t>001), and CaF</w:t>
      </w:r>
      <w:r w:rsidR="000B1D19" w:rsidRPr="009417F4">
        <w:rPr>
          <w:rFonts w:cs="Times New Roman"/>
          <w:i w:val="0"/>
          <w:iCs w:val="0"/>
          <w:sz w:val="24"/>
          <w:szCs w:val="24"/>
          <w:vertAlign w:val="subscript"/>
        </w:rPr>
        <w:t>2</w:t>
      </w:r>
      <w:r w:rsidR="000B1D19" w:rsidRPr="009417F4">
        <w:rPr>
          <w:rFonts w:cs="Times New Roman"/>
          <w:i w:val="0"/>
          <w:iCs w:val="0"/>
          <w:sz w:val="24"/>
          <w:szCs w:val="24"/>
        </w:rPr>
        <w:t xml:space="preserve">(001), all of which </w:t>
      </w:r>
      <w:r w:rsidR="000B1D19" w:rsidRPr="00927DC7">
        <w:rPr>
          <w:rFonts w:cs="Times New Roman"/>
          <w:i w:val="0"/>
          <w:sz w:val="24"/>
          <w:szCs w:val="24"/>
        </w:rPr>
        <w:t>show the parasitic phase peak. (b) 2D-XRD of Nb</w:t>
      </w:r>
      <w:r w:rsidR="000B1D19" w:rsidRPr="00927DC7">
        <w:rPr>
          <w:rFonts w:cs="Times New Roman"/>
          <w:i w:val="0"/>
          <w:sz w:val="24"/>
          <w:szCs w:val="24"/>
          <w:vertAlign w:val="subscript"/>
        </w:rPr>
        <w:t>3</w:t>
      </w:r>
      <w:r w:rsidR="000B1D19" w:rsidRPr="00927DC7">
        <w:rPr>
          <w:rFonts w:cs="Times New Roman"/>
          <w:i w:val="0"/>
          <w:sz w:val="24"/>
          <w:szCs w:val="24"/>
        </w:rPr>
        <w:t>Sn on CaF</w:t>
      </w:r>
      <w:r w:rsidR="000B1D19" w:rsidRPr="00927DC7">
        <w:rPr>
          <w:rFonts w:cs="Times New Roman"/>
          <w:i w:val="0"/>
          <w:sz w:val="24"/>
          <w:szCs w:val="24"/>
          <w:vertAlign w:val="subscript"/>
        </w:rPr>
        <w:t>2</w:t>
      </w:r>
      <w:r w:rsidR="000B1D19" w:rsidRPr="00927DC7">
        <w:rPr>
          <w:rFonts w:cs="Times New Roman"/>
          <w:i w:val="0"/>
          <w:sz w:val="24"/>
          <w:szCs w:val="24"/>
        </w:rPr>
        <w:t>(001)</w:t>
      </w:r>
      <w:r w:rsidR="000B1D19" w:rsidRPr="00927DC7">
        <w:rPr>
          <w:rFonts w:cs="Times New Roman"/>
          <w:i w:val="0"/>
          <w:noProof/>
          <w:sz w:val="24"/>
          <w:szCs w:val="24"/>
        </w:rPr>
        <w:t>. Parasitic phase between Nb</w:t>
      </w:r>
      <w:r w:rsidR="000B1D19" w:rsidRPr="00927DC7">
        <w:rPr>
          <w:rFonts w:cs="Times New Roman"/>
          <w:i w:val="0"/>
          <w:noProof/>
          <w:sz w:val="24"/>
          <w:szCs w:val="24"/>
          <w:vertAlign w:val="subscript"/>
        </w:rPr>
        <w:t>3</w:t>
      </w:r>
      <w:r w:rsidR="000B1D19" w:rsidRPr="00927DC7">
        <w:rPr>
          <w:rFonts w:cs="Times New Roman"/>
          <w:i w:val="0"/>
          <w:noProof/>
          <w:sz w:val="24"/>
          <w:szCs w:val="24"/>
        </w:rPr>
        <w:t>Sn (002) and (012) is still present, ruling out the possibility that oxygen diffuses from the substrate into the film during growth to form the parasitic phase.</w:t>
      </w:r>
      <w:bookmarkEnd w:id="37"/>
      <w:bookmarkEnd w:id="38"/>
    </w:p>
    <w:p w14:paraId="4EAE4BF7" w14:textId="77777777" w:rsidR="000B1D19" w:rsidRPr="00927DC7" w:rsidRDefault="000B1D19" w:rsidP="009065CD">
      <w:pPr>
        <w:spacing w:after="0" w:line="276" w:lineRule="auto"/>
        <w:rPr>
          <w:rFonts w:ascii="Times New Roman" w:hAnsi="Times New Roman" w:cs="Times New Roman"/>
          <w:sz w:val="24"/>
          <w:szCs w:val="24"/>
        </w:rPr>
      </w:pPr>
    </w:p>
    <w:p w14:paraId="0FA519F3" w14:textId="565B95C6" w:rsidR="000B1D19" w:rsidRPr="00927DC7" w:rsidRDefault="000B1D19" w:rsidP="009417F4">
      <w:pPr>
        <w:spacing w:after="0" w:line="276" w:lineRule="auto"/>
        <w:jc w:val="both"/>
        <w:rPr>
          <w:rFonts w:ascii="Times New Roman" w:eastAsia="Times New Roman" w:hAnsi="Times New Roman" w:cs="Times New Roman"/>
          <w:sz w:val="24"/>
          <w:szCs w:val="24"/>
        </w:rPr>
      </w:pPr>
      <w:r w:rsidRPr="00927DC7">
        <w:rPr>
          <w:rFonts w:ascii="Times New Roman" w:eastAsia="Times New Roman" w:hAnsi="Times New Roman" w:cs="Times New Roman"/>
          <w:sz w:val="24"/>
          <w:szCs w:val="24"/>
        </w:rPr>
        <w:t xml:space="preserve">However, when </w:t>
      </w:r>
      <w:r w:rsidRPr="00927DC7">
        <w:rPr>
          <w:rFonts w:ascii="Times New Roman" w:eastAsia="Times New Roman" w:hAnsi="Times New Roman" w:cs="Times New Roman"/>
          <w:color w:val="000000"/>
          <w:sz w:val="24"/>
          <w:szCs w:val="24"/>
        </w:rPr>
        <w:t>Nb</w:t>
      </w:r>
      <w:r w:rsidRPr="00927DC7">
        <w:rPr>
          <w:rFonts w:ascii="Times New Roman" w:eastAsia="Times New Roman" w:hAnsi="Times New Roman" w:cs="Times New Roman"/>
          <w:color w:val="000000"/>
          <w:sz w:val="24"/>
          <w:szCs w:val="24"/>
          <w:vertAlign w:val="subscript"/>
        </w:rPr>
        <w:t>3</w:t>
      </w:r>
      <w:r w:rsidRPr="00927DC7">
        <w:rPr>
          <w:rFonts w:ascii="Times New Roman" w:eastAsia="Times New Roman" w:hAnsi="Times New Roman" w:cs="Times New Roman"/>
          <w:color w:val="000000"/>
          <w:sz w:val="24"/>
          <w:szCs w:val="24"/>
        </w:rPr>
        <w:t>Sn</w:t>
      </w:r>
      <w:r w:rsidRPr="00927DC7">
        <w:rPr>
          <w:rFonts w:ascii="Times New Roman" w:eastAsia="Times New Roman" w:hAnsi="Times New Roman" w:cs="Times New Roman"/>
          <w:sz w:val="24"/>
          <w:szCs w:val="24"/>
        </w:rPr>
        <w:t xml:space="preserve"> is grown on R-plane </w:t>
      </w:r>
      <w:r w:rsidRPr="00927DC7">
        <w:rPr>
          <w:rFonts w:ascii="Times New Roman" w:eastAsia="Times New Roman" w:hAnsi="Times New Roman" w:cs="Times New Roman"/>
          <w:color w:val="000000"/>
          <w:sz w:val="24"/>
          <w:szCs w:val="24"/>
        </w:rPr>
        <w:t>Al</w:t>
      </w:r>
      <w:r w:rsidRPr="00927DC7">
        <w:rPr>
          <w:rFonts w:ascii="Times New Roman" w:eastAsia="Times New Roman" w:hAnsi="Times New Roman" w:cs="Times New Roman"/>
          <w:color w:val="000000"/>
          <w:sz w:val="24"/>
          <w:szCs w:val="24"/>
          <w:vertAlign w:val="subscript"/>
        </w:rPr>
        <w:t>2</w:t>
      </w:r>
      <w:r w:rsidRPr="00927DC7">
        <w:rPr>
          <w:rFonts w:ascii="Times New Roman" w:eastAsia="Times New Roman" w:hAnsi="Times New Roman" w:cs="Times New Roman"/>
          <w:color w:val="000000"/>
          <w:sz w:val="24"/>
          <w:szCs w:val="24"/>
        </w:rPr>
        <w:t>O</w:t>
      </w:r>
      <w:r w:rsidRPr="00927DC7">
        <w:rPr>
          <w:rFonts w:ascii="Times New Roman" w:eastAsia="Times New Roman" w:hAnsi="Times New Roman" w:cs="Times New Roman"/>
          <w:color w:val="000000"/>
          <w:sz w:val="24"/>
          <w:szCs w:val="24"/>
          <w:vertAlign w:val="subscript"/>
        </w:rPr>
        <w:t>3</w:t>
      </w:r>
      <w:r w:rsidRPr="00927DC7">
        <w:rPr>
          <w:rFonts w:ascii="Times New Roman" w:eastAsia="Times New Roman" w:hAnsi="Times New Roman" w:cs="Times New Roman"/>
          <w:sz w:val="24"/>
          <w:szCs w:val="24"/>
        </w:rPr>
        <w:t>, parasitic peaks do not appear, as evidenced in X-ray scans</w:t>
      </w:r>
      <w:r w:rsidRPr="00EF5BF1">
        <w:rPr>
          <w:rFonts w:ascii="Times New Roman" w:eastAsia="Times New Roman" w:hAnsi="Times New Roman" w:cs="Times New Roman"/>
          <w:sz w:val="24"/>
          <w:szCs w:val="24"/>
        </w:rPr>
        <w:t xml:space="preserve"> in</w:t>
      </w:r>
      <w:r w:rsidR="00781B18" w:rsidRPr="00781B18">
        <w:rPr>
          <w:rFonts w:ascii="Times New Roman" w:eastAsia="Times New Roman" w:hAnsi="Times New Roman" w:cs="Times New Roman"/>
          <w:sz w:val="24"/>
          <w:szCs w:val="24"/>
        </w:rPr>
        <w:t xml:space="preserve"> </w:t>
      </w:r>
      <w:r w:rsidR="00781B18" w:rsidRPr="00EF5BF1">
        <w:rPr>
          <w:rFonts w:ascii="Times New Roman" w:eastAsia="Times New Roman" w:hAnsi="Times New Roman" w:cs="Times New Roman"/>
          <w:sz w:val="24"/>
          <w:szCs w:val="24"/>
        </w:rPr>
        <w:fldChar w:fldCharType="begin"/>
      </w:r>
      <w:r w:rsidR="00781B18" w:rsidRPr="00781B18">
        <w:rPr>
          <w:rFonts w:ascii="Times New Roman" w:eastAsia="Times New Roman" w:hAnsi="Times New Roman" w:cs="Times New Roman"/>
          <w:sz w:val="24"/>
          <w:szCs w:val="24"/>
        </w:rPr>
        <w:instrText xml:space="preserve"> REF _Ref59297437 \h </w:instrText>
      </w:r>
      <w:r w:rsidR="00781B18" w:rsidRPr="009417F4">
        <w:rPr>
          <w:rFonts w:ascii="Times New Roman" w:eastAsia="Times New Roman" w:hAnsi="Times New Roman" w:cs="Times New Roman"/>
          <w:sz w:val="24"/>
          <w:szCs w:val="24"/>
        </w:rPr>
        <w:instrText xml:space="preserve"> \* MERGEFORMAT </w:instrText>
      </w:r>
      <w:r w:rsidR="00781B18" w:rsidRPr="00EF5BF1">
        <w:rPr>
          <w:rFonts w:ascii="Times New Roman" w:eastAsia="Times New Roman" w:hAnsi="Times New Roman" w:cs="Times New Roman"/>
          <w:sz w:val="24"/>
          <w:szCs w:val="24"/>
        </w:rPr>
      </w:r>
      <w:r w:rsidR="00781B18" w:rsidRPr="00EF5BF1">
        <w:rPr>
          <w:rFonts w:ascii="Times New Roman" w:eastAsia="Times New Roman" w:hAnsi="Times New Roman" w:cs="Times New Roman"/>
          <w:sz w:val="24"/>
          <w:szCs w:val="24"/>
        </w:rPr>
        <w:fldChar w:fldCharType="separate"/>
      </w:r>
      <w:r w:rsidR="00904E8A" w:rsidRPr="00AB40A9">
        <w:rPr>
          <w:rFonts w:ascii="Times New Roman" w:hAnsi="Times New Roman" w:cs="Times New Roman"/>
          <w:sz w:val="24"/>
          <w:szCs w:val="24"/>
        </w:rPr>
        <w:t>Figure S6</w:t>
      </w:r>
      <w:r w:rsidR="00781B18" w:rsidRPr="00EF5BF1">
        <w:rPr>
          <w:rFonts w:ascii="Times New Roman" w:eastAsia="Times New Roman" w:hAnsi="Times New Roman" w:cs="Times New Roman"/>
          <w:sz w:val="24"/>
          <w:szCs w:val="24"/>
        </w:rPr>
        <w:fldChar w:fldCharType="end"/>
      </w:r>
      <w:r w:rsidRPr="00927DC7">
        <w:rPr>
          <w:rFonts w:ascii="Times New Roman" w:eastAsia="Times New Roman" w:hAnsi="Times New Roman" w:cs="Times New Roman"/>
          <w:sz w:val="24"/>
          <w:szCs w:val="24"/>
        </w:rPr>
        <w:t xml:space="preserve">. It is possible that the grains of this phase </w:t>
      </w:r>
      <w:r w:rsidR="004B1A3F" w:rsidRPr="00927DC7">
        <w:rPr>
          <w:rFonts w:ascii="Times New Roman" w:eastAsia="Times New Roman" w:hAnsi="Times New Roman" w:cs="Times New Roman"/>
          <w:sz w:val="24"/>
          <w:szCs w:val="24"/>
        </w:rPr>
        <w:t>choose</w:t>
      </w:r>
      <w:r w:rsidRPr="00927DC7">
        <w:rPr>
          <w:rFonts w:ascii="Times New Roman" w:eastAsia="Times New Roman" w:hAnsi="Times New Roman" w:cs="Times New Roman"/>
          <w:sz w:val="24"/>
          <w:szCs w:val="24"/>
        </w:rPr>
        <w:t xml:space="preserve"> a different direction to point in, and simply do not appear in the 2D-XRD images. With this information, films were optimized and measured on R-plane substrates.</w:t>
      </w:r>
    </w:p>
    <w:p w14:paraId="7C504D4A" w14:textId="572857A7" w:rsidR="009B3759" w:rsidRDefault="009B3759" w:rsidP="009065CD">
      <w:pPr>
        <w:spacing w:line="276" w:lineRule="auto"/>
        <w:rPr>
          <w:rFonts w:ascii="Times New Roman" w:hAnsi="Times New Roman" w:cs="Times New Roman"/>
          <w:sz w:val="24"/>
          <w:szCs w:val="24"/>
        </w:rPr>
      </w:pPr>
    </w:p>
    <w:p w14:paraId="41B78B9E" w14:textId="22C558A7" w:rsidR="00A146D0" w:rsidRPr="00AB40A9" w:rsidRDefault="00E466B2" w:rsidP="009065CD">
      <w:pPr>
        <w:spacing w:line="276" w:lineRule="auto"/>
        <w:rPr>
          <w:rFonts w:ascii="Times New Roman" w:hAnsi="Times New Roman" w:cs="Times New Roman"/>
          <w:b/>
          <w:bCs/>
          <w:sz w:val="24"/>
          <w:szCs w:val="24"/>
        </w:rPr>
      </w:pPr>
      <w:r>
        <w:rPr>
          <w:rFonts w:ascii="Times New Roman" w:hAnsi="Times New Roman" w:cs="Times New Roman"/>
          <w:b/>
          <w:bCs/>
          <w:sz w:val="24"/>
          <w:szCs w:val="24"/>
        </w:rPr>
        <w:t>Surface and crystallographic characterization of SIS multilayer</w:t>
      </w:r>
    </w:p>
    <w:p w14:paraId="61D7509E" w14:textId="5B101258" w:rsidR="00E466B2" w:rsidRDefault="00E466B2" w:rsidP="00E466B2">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A multilayer with two 60 nm </w:t>
      </w:r>
      <w:r w:rsidRPr="00E466B2">
        <w:rPr>
          <w:rFonts w:ascii="Times New Roman" w:hAnsi="Times New Roman" w:cs="Times New Roman"/>
          <w:color w:val="000000"/>
          <w:sz w:val="24"/>
          <w:szCs w:val="24"/>
        </w:rPr>
        <w:t>Nb</w:t>
      </w:r>
      <w:r w:rsidRPr="00E466B2">
        <w:rPr>
          <w:rFonts w:ascii="Times New Roman" w:hAnsi="Times New Roman" w:cs="Times New Roman"/>
          <w:color w:val="000000"/>
          <w:sz w:val="24"/>
          <w:szCs w:val="24"/>
          <w:vertAlign w:val="subscript"/>
        </w:rPr>
        <w:t>3</w:t>
      </w:r>
      <w:r w:rsidRPr="00E466B2">
        <w:rPr>
          <w:rFonts w:ascii="Times New Roman" w:hAnsi="Times New Roman" w:cs="Times New Roman"/>
          <w:color w:val="000000"/>
          <w:sz w:val="24"/>
          <w:szCs w:val="24"/>
        </w:rPr>
        <w:t>Sn</w:t>
      </w:r>
      <w:r>
        <w:rPr>
          <w:rFonts w:ascii="Times New Roman" w:hAnsi="Times New Roman" w:cs="Times New Roman"/>
          <w:sz w:val="24"/>
          <w:szCs w:val="24"/>
        </w:rPr>
        <w:t xml:space="preserve"> films sandwiching a 6 nm </w:t>
      </w:r>
      <w:r w:rsidRPr="00E466B2">
        <w:rPr>
          <w:rFonts w:ascii="Times New Roman" w:hAnsi="Times New Roman" w:cs="Times New Roman"/>
          <w:color w:val="000000"/>
          <w:sz w:val="24"/>
          <w:szCs w:val="24"/>
        </w:rPr>
        <w:t>Al</w:t>
      </w:r>
      <w:r w:rsidRPr="00E466B2">
        <w:rPr>
          <w:rFonts w:ascii="Times New Roman" w:hAnsi="Times New Roman" w:cs="Times New Roman"/>
          <w:color w:val="000000"/>
          <w:sz w:val="24"/>
          <w:szCs w:val="24"/>
          <w:vertAlign w:val="subscript"/>
        </w:rPr>
        <w:t>2</w:t>
      </w:r>
      <w:r w:rsidRPr="00E466B2">
        <w:rPr>
          <w:rFonts w:ascii="Times New Roman" w:hAnsi="Times New Roman" w:cs="Times New Roman"/>
          <w:color w:val="000000"/>
          <w:sz w:val="24"/>
          <w:szCs w:val="24"/>
        </w:rPr>
        <w:t>O</w:t>
      </w:r>
      <w:r w:rsidRPr="00E466B2">
        <w:rPr>
          <w:rFonts w:ascii="Times New Roman" w:hAnsi="Times New Roman" w:cs="Times New Roman"/>
          <w:color w:val="000000"/>
          <w:sz w:val="24"/>
          <w:szCs w:val="24"/>
          <w:vertAlign w:val="subscript"/>
        </w:rPr>
        <w:t>3</w:t>
      </w:r>
      <w:r>
        <w:rPr>
          <w:rFonts w:ascii="Times New Roman" w:hAnsi="Times New Roman" w:cs="Times New Roman"/>
          <w:sz w:val="24"/>
          <w:szCs w:val="24"/>
        </w:rPr>
        <w:t xml:space="preserve"> layer was grown to characterize the surface and crystallographic structure of the upper layer. </w:t>
      </w:r>
      <w:r w:rsidRPr="00E466B2">
        <w:rPr>
          <w:rFonts w:ascii="Times New Roman" w:hAnsi="Times New Roman" w:cs="Times New Roman"/>
          <w:sz w:val="24"/>
          <w:szCs w:val="24"/>
        </w:rPr>
        <w:t xml:space="preserve">AFM </w:t>
      </w:r>
      <w:r>
        <w:rPr>
          <w:rFonts w:ascii="Times New Roman" w:hAnsi="Times New Roman" w:cs="Times New Roman"/>
          <w:sz w:val="24"/>
          <w:szCs w:val="24"/>
        </w:rPr>
        <w:t xml:space="preserve">image </w:t>
      </w:r>
      <w:r w:rsidRPr="00E466B2">
        <w:rPr>
          <w:rFonts w:ascii="Times New Roman" w:hAnsi="Times New Roman" w:cs="Times New Roman"/>
          <w:sz w:val="24"/>
          <w:szCs w:val="24"/>
        </w:rPr>
        <w:t xml:space="preserve">of the </w:t>
      </w:r>
      <w:r w:rsidRPr="00904E8A">
        <w:rPr>
          <w:rFonts w:ascii="Times New Roman" w:hAnsi="Times New Roman" w:cs="Times New Roman"/>
          <w:sz w:val="24"/>
          <w:szCs w:val="24"/>
        </w:rPr>
        <w:t>sample (</w:t>
      </w:r>
      <w:r w:rsidR="00904E8A" w:rsidRPr="00904E8A">
        <w:rPr>
          <w:rFonts w:ascii="Times New Roman" w:hAnsi="Times New Roman" w:cs="Times New Roman"/>
          <w:sz w:val="24"/>
          <w:szCs w:val="24"/>
        </w:rPr>
        <w:fldChar w:fldCharType="begin"/>
      </w:r>
      <w:r w:rsidR="00904E8A" w:rsidRPr="00904E8A">
        <w:rPr>
          <w:rFonts w:ascii="Times New Roman" w:hAnsi="Times New Roman" w:cs="Times New Roman"/>
          <w:sz w:val="24"/>
          <w:szCs w:val="24"/>
        </w:rPr>
        <w:instrText xml:space="preserve"> REF _Ref61294492 \h  \* MERGEFORMAT </w:instrText>
      </w:r>
      <w:r w:rsidR="00904E8A" w:rsidRPr="00904E8A">
        <w:rPr>
          <w:rFonts w:ascii="Times New Roman" w:hAnsi="Times New Roman" w:cs="Times New Roman"/>
          <w:sz w:val="24"/>
          <w:szCs w:val="24"/>
        </w:rPr>
      </w:r>
      <w:r w:rsidR="00904E8A" w:rsidRPr="00904E8A">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S13</w:t>
      </w:r>
      <w:r w:rsidR="00904E8A" w:rsidRPr="00904E8A">
        <w:rPr>
          <w:rFonts w:ascii="Times New Roman" w:hAnsi="Times New Roman" w:cs="Times New Roman"/>
          <w:sz w:val="24"/>
          <w:szCs w:val="24"/>
        </w:rPr>
        <w:fldChar w:fldCharType="end"/>
      </w:r>
      <w:r w:rsidR="00904E8A">
        <w:rPr>
          <w:rFonts w:ascii="Times New Roman" w:hAnsi="Times New Roman" w:cs="Times New Roman"/>
          <w:sz w:val="24"/>
          <w:szCs w:val="24"/>
        </w:rPr>
        <w:t>a</w:t>
      </w:r>
      <w:r w:rsidRPr="00904E8A">
        <w:rPr>
          <w:rFonts w:ascii="Times New Roman" w:hAnsi="Times New Roman" w:cs="Times New Roman"/>
          <w:sz w:val="24"/>
          <w:szCs w:val="24"/>
        </w:rPr>
        <w:t xml:space="preserve">) shows that much of the (023) orientation of the first layer transfers into the </w:t>
      </w:r>
      <w:r w:rsidRPr="00E466B2">
        <w:rPr>
          <w:rFonts w:ascii="Times New Roman" w:hAnsi="Times New Roman" w:cs="Times New Roman"/>
          <w:sz w:val="24"/>
          <w:szCs w:val="24"/>
        </w:rPr>
        <w:t xml:space="preserve">top layer. However, other orientations are present at a larger proportion than in bare </w:t>
      </w:r>
      <w:r w:rsidRPr="00E466B2">
        <w:rPr>
          <w:rFonts w:ascii="Times New Roman" w:hAnsi="Times New Roman" w:cs="Times New Roman"/>
          <w:color w:val="000000"/>
          <w:sz w:val="24"/>
          <w:szCs w:val="24"/>
        </w:rPr>
        <w:t>Nb</w:t>
      </w:r>
      <w:r w:rsidRPr="00E466B2">
        <w:rPr>
          <w:rFonts w:ascii="Times New Roman" w:hAnsi="Times New Roman" w:cs="Times New Roman"/>
          <w:color w:val="000000"/>
          <w:sz w:val="24"/>
          <w:szCs w:val="24"/>
          <w:vertAlign w:val="subscript"/>
        </w:rPr>
        <w:t>3</w:t>
      </w:r>
      <w:r w:rsidRPr="00E466B2">
        <w:rPr>
          <w:rFonts w:ascii="Times New Roman" w:hAnsi="Times New Roman" w:cs="Times New Roman"/>
          <w:color w:val="000000"/>
          <w:sz w:val="24"/>
          <w:szCs w:val="24"/>
        </w:rPr>
        <w:t>Sn</w:t>
      </w:r>
      <w:r w:rsidRPr="00E466B2">
        <w:rPr>
          <w:rFonts w:ascii="Times New Roman" w:hAnsi="Times New Roman" w:cs="Times New Roman"/>
          <w:sz w:val="24"/>
          <w:szCs w:val="24"/>
        </w:rPr>
        <w:t>. XRD data confirms this</w:t>
      </w:r>
      <w:r w:rsidR="00904E8A">
        <w:rPr>
          <w:rFonts w:ascii="Times New Roman" w:hAnsi="Times New Roman" w:cs="Times New Roman"/>
          <w:sz w:val="24"/>
          <w:szCs w:val="24"/>
        </w:rPr>
        <w:t xml:space="preserve">. </w:t>
      </w:r>
      <w:r w:rsidR="00904E8A" w:rsidRPr="00904E8A">
        <w:rPr>
          <w:rFonts w:ascii="Times New Roman" w:hAnsi="Times New Roman" w:cs="Times New Roman"/>
          <w:sz w:val="24"/>
          <w:szCs w:val="24"/>
        </w:rPr>
        <w:fldChar w:fldCharType="begin"/>
      </w:r>
      <w:r w:rsidR="00904E8A" w:rsidRPr="00904E8A">
        <w:rPr>
          <w:rFonts w:ascii="Times New Roman" w:hAnsi="Times New Roman" w:cs="Times New Roman"/>
          <w:sz w:val="24"/>
          <w:szCs w:val="24"/>
        </w:rPr>
        <w:instrText xml:space="preserve"> REF _Ref61294492 \h </w:instrText>
      </w:r>
      <w:r w:rsidR="00904E8A" w:rsidRPr="00AB40A9">
        <w:rPr>
          <w:rFonts w:ascii="Times New Roman" w:hAnsi="Times New Roman" w:cs="Times New Roman"/>
          <w:sz w:val="24"/>
          <w:szCs w:val="24"/>
        </w:rPr>
        <w:instrText xml:space="preserve"> \* MERGEFORMAT </w:instrText>
      </w:r>
      <w:r w:rsidR="00904E8A" w:rsidRPr="00904E8A">
        <w:rPr>
          <w:rFonts w:ascii="Times New Roman" w:hAnsi="Times New Roman" w:cs="Times New Roman"/>
          <w:sz w:val="24"/>
          <w:szCs w:val="24"/>
        </w:rPr>
      </w:r>
      <w:r w:rsidR="00904E8A" w:rsidRPr="00904E8A">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S13</w:t>
      </w:r>
      <w:r w:rsidR="00904E8A" w:rsidRPr="00904E8A">
        <w:rPr>
          <w:rFonts w:ascii="Times New Roman" w:hAnsi="Times New Roman" w:cs="Times New Roman"/>
          <w:sz w:val="24"/>
          <w:szCs w:val="24"/>
        </w:rPr>
        <w:fldChar w:fldCharType="end"/>
      </w:r>
      <w:r w:rsidR="00904E8A" w:rsidRPr="00904E8A">
        <w:rPr>
          <w:rFonts w:ascii="Times New Roman" w:hAnsi="Times New Roman" w:cs="Times New Roman"/>
          <w:sz w:val="24"/>
          <w:szCs w:val="24"/>
        </w:rPr>
        <w:t>b</w:t>
      </w:r>
      <w:r w:rsidR="00904E8A">
        <w:rPr>
          <w:rFonts w:ascii="Times New Roman" w:hAnsi="Times New Roman" w:cs="Times New Roman"/>
          <w:sz w:val="24"/>
          <w:szCs w:val="24"/>
        </w:rPr>
        <w:t xml:space="preserve"> </w:t>
      </w:r>
      <w:r w:rsidRPr="00E466B2">
        <w:rPr>
          <w:rFonts w:ascii="Times New Roman" w:hAnsi="Times New Roman" w:cs="Times New Roman"/>
          <w:sz w:val="24"/>
          <w:szCs w:val="24"/>
        </w:rPr>
        <w:t xml:space="preserve">shows that the (012) peaks are still present and distinct, but polycrystalline rings are superimposed over these peaks. This suggests that the epitaxial relationship between the </w:t>
      </w:r>
      <w:r w:rsidRPr="00E466B2">
        <w:rPr>
          <w:rFonts w:ascii="Times New Roman" w:hAnsi="Times New Roman" w:cs="Times New Roman"/>
          <w:color w:val="000000"/>
          <w:sz w:val="24"/>
          <w:szCs w:val="24"/>
        </w:rPr>
        <w:t>Al</w:t>
      </w:r>
      <w:r w:rsidRPr="00E466B2">
        <w:rPr>
          <w:rFonts w:ascii="Times New Roman" w:hAnsi="Times New Roman" w:cs="Times New Roman"/>
          <w:color w:val="000000"/>
          <w:sz w:val="24"/>
          <w:szCs w:val="24"/>
          <w:vertAlign w:val="subscript"/>
        </w:rPr>
        <w:t>2</w:t>
      </w:r>
      <w:r w:rsidRPr="00E466B2">
        <w:rPr>
          <w:rFonts w:ascii="Times New Roman" w:hAnsi="Times New Roman" w:cs="Times New Roman"/>
          <w:color w:val="000000"/>
          <w:sz w:val="24"/>
          <w:szCs w:val="24"/>
        </w:rPr>
        <w:t>O</w:t>
      </w:r>
      <w:r w:rsidRPr="00E466B2">
        <w:rPr>
          <w:rFonts w:ascii="Times New Roman" w:hAnsi="Times New Roman" w:cs="Times New Roman"/>
          <w:color w:val="000000"/>
          <w:sz w:val="24"/>
          <w:szCs w:val="24"/>
          <w:vertAlign w:val="subscript"/>
        </w:rPr>
        <w:t>3</w:t>
      </w:r>
      <w:r w:rsidRPr="00E466B2">
        <w:rPr>
          <w:rFonts w:ascii="Times New Roman" w:hAnsi="Times New Roman" w:cs="Times New Roman"/>
          <w:sz w:val="24"/>
          <w:szCs w:val="24"/>
        </w:rPr>
        <w:t xml:space="preserve"> film layer and the first </w:t>
      </w:r>
      <w:r w:rsidRPr="00E466B2">
        <w:rPr>
          <w:rFonts w:ascii="Times New Roman" w:hAnsi="Times New Roman" w:cs="Times New Roman"/>
          <w:color w:val="000000"/>
          <w:sz w:val="24"/>
          <w:szCs w:val="24"/>
        </w:rPr>
        <w:t>Nb</w:t>
      </w:r>
      <w:r w:rsidRPr="00E466B2">
        <w:rPr>
          <w:rFonts w:ascii="Times New Roman" w:hAnsi="Times New Roman" w:cs="Times New Roman"/>
          <w:color w:val="000000"/>
          <w:sz w:val="24"/>
          <w:szCs w:val="24"/>
          <w:vertAlign w:val="subscript"/>
        </w:rPr>
        <w:t>3</w:t>
      </w:r>
      <w:r w:rsidRPr="00E466B2">
        <w:rPr>
          <w:rFonts w:ascii="Times New Roman" w:hAnsi="Times New Roman" w:cs="Times New Roman"/>
          <w:color w:val="000000"/>
          <w:sz w:val="24"/>
          <w:szCs w:val="24"/>
        </w:rPr>
        <w:t>Sn</w:t>
      </w:r>
      <w:r w:rsidRPr="00E466B2">
        <w:rPr>
          <w:rFonts w:ascii="Times New Roman" w:hAnsi="Times New Roman" w:cs="Times New Roman"/>
          <w:sz w:val="24"/>
          <w:szCs w:val="24"/>
        </w:rPr>
        <w:t xml:space="preserve"> layer is complex, and the crystal directions are not maintained between the two </w:t>
      </w:r>
      <w:r w:rsidRPr="00E466B2">
        <w:rPr>
          <w:rFonts w:ascii="Times New Roman" w:hAnsi="Times New Roman" w:cs="Times New Roman"/>
          <w:color w:val="000000"/>
          <w:sz w:val="24"/>
          <w:szCs w:val="24"/>
        </w:rPr>
        <w:t>Nb</w:t>
      </w:r>
      <w:r w:rsidRPr="00E466B2">
        <w:rPr>
          <w:rFonts w:ascii="Times New Roman" w:hAnsi="Times New Roman" w:cs="Times New Roman"/>
          <w:color w:val="000000"/>
          <w:sz w:val="24"/>
          <w:szCs w:val="24"/>
          <w:vertAlign w:val="subscript"/>
        </w:rPr>
        <w:t>3</w:t>
      </w:r>
      <w:r w:rsidRPr="00E466B2">
        <w:rPr>
          <w:rFonts w:ascii="Times New Roman" w:hAnsi="Times New Roman" w:cs="Times New Roman"/>
          <w:color w:val="000000"/>
          <w:sz w:val="24"/>
          <w:szCs w:val="24"/>
        </w:rPr>
        <w:t>Sn</w:t>
      </w:r>
      <w:r w:rsidRPr="00E466B2">
        <w:rPr>
          <w:rFonts w:ascii="Times New Roman" w:hAnsi="Times New Roman" w:cs="Times New Roman"/>
          <w:sz w:val="24"/>
          <w:szCs w:val="24"/>
        </w:rPr>
        <w:t xml:space="preserve"> layers. </w:t>
      </w:r>
    </w:p>
    <w:p w14:paraId="371D5411" w14:textId="77777777" w:rsidR="00904E8A" w:rsidRDefault="00E466B2" w:rsidP="00AB40A9">
      <w:pPr>
        <w:keepNext/>
        <w:spacing w:line="276" w:lineRule="auto"/>
        <w:jc w:val="both"/>
      </w:pPr>
      <w:r>
        <w:rPr>
          <w:rFonts w:ascii="Times New Roman" w:hAnsi="Times New Roman" w:cs="Times New Roman"/>
          <w:noProof/>
          <w:sz w:val="24"/>
          <w:szCs w:val="24"/>
        </w:rPr>
        <w:drawing>
          <wp:inline distT="0" distB="0" distL="0" distR="0" wp14:anchorId="1BE00107" wp14:editId="6E63237A">
            <wp:extent cx="5915025" cy="2451646"/>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27562" cy="2456842"/>
                    </a:xfrm>
                    <a:prstGeom prst="rect">
                      <a:avLst/>
                    </a:prstGeom>
                    <a:noFill/>
                  </pic:spPr>
                </pic:pic>
              </a:graphicData>
            </a:graphic>
          </wp:inline>
        </w:drawing>
      </w:r>
    </w:p>
    <w:p w14:paraId="1C65C6CE" w14:textId="1EBD76CE" w:rsidR="00E466B2" w:rsidRPr="00904E8A" w:rsidRDefault="00904E8A" w:rsidP="00AB40A9">
      <w:pPr>
        <w:pStyle w:val="Caption"/>
        <w:jc w:val="both"/>
        <w:rPr>
          <w:rFonts w:cs="Times New Roman"/>
          <w:sz w:val="24"/>
          <w:szCs w:val="24"/>
        </w:rPr>
      </w:pPr>
      <w:bookmarkStart w:id="39" w:name="_Ref61294492"/>
      <w:r w:rsidRPr="00AB40A9">
        <w:rPr>
          <w:b/>
          <w:bCs/>
          <w:i w:val="0"/>
          <w:iCs w:val="0"/>
          <w:sz w:val="24"/>
          <w:szCs w:val="24"/>
        </w:rPr>
        <w:t xml:space="preserve">Figure </w:t>
      </w:r>
      <w:r>
        <w:rPr>
          <w:b/>
          <w:bCs/>
          <w:i w:val="0"/>
          <w:iCs w:val="0"/>
          <w:sz w:val="24"/>
          <w:szCs w:val="24"/>
        </w:rPr>
        <w:t>S</w:t>
      </w:r>
      <w:r w:rsidRPr="00AB40A9">
        <w:rPr>
          <w:b/>
          <w:bCs/>
          <w:i w:val="0"/>
          <w:iCs w:val="0"/>
          <w:sz w:val="24"/>
          <w:szCs w:val="24"/>
        </w:rPr>
        <w:fldChar w:fldCharType="begin"/>
      </w:r>
      <w:r w:rsidRPr="00AB40A9">
        <w:rPr>
          <w:b/>
          <w:bCs/>
          <w:i w:val="0"/>
          <w:iCs w:val="0"/>
          <w:sz w:val="24"/>
          <w:szCs w:val="24"/>
        </w:rPr>
        <w:instrText xml:space="preserve"> SEQ Figure \* ARABIC </w:instrText>
      </w:r>
      <w:r w:rsidRPr="00AB40A9">
        <w:rPr>
          <w:b/>
          <w:bCs/>
          <w:i w:val="0"/>
          <w:iCs w:val="0"/>
          <w:sz w:val="24"/>
          <w:szCs w:val="24"/>
        </w:rPr>
        <w:fldChar w:fldCharType="separate"/>
      </w:r>
      <w:r>
        <w:rPr>
          <w:b/>
          <w:bCs/>
          <w:i w:val="0"/>
          <w:iCs w:val="0"/>
          <w:noProof/>
          <w:sz w:val="24"/>
          <w:szCs w:val="24"/>
        </w:rPr>
        <w:t>13</w:t>
      </w:r>
      <w:r w:rsidRPr="00AB40A9">
        <w:rPr>
          <w:b/>
          <w:bCs/>
          <w:i w:val="0"/>
          <w:iCs w:val="0"/>
          <w:sz w:val="24"/>
          <w:szCs w:val="24"/>
        </w:rPr>
        <w:fldChar w:fldCharType="end"/>
      </w:r>
      <w:bookmarkEnd w:id="39"/>
      <w:r w:rsidRPr="00AB40A9">
        <w:rPr>
          <w:i w:val="0"/>
          <w:iCs w:val="0"/>
          <w:sz w:val="24"/>
          <w:szCs w:val="24"/>
        </w:rPr>
        <w:t xml:space="preserve">: (a) AFM images of a single 60 nm Nb3Sn film (left) and a SIS multilayer (right). (023) orientation is </w:t>
      </w:r>
      <w:proofErr w:type="spellStart"/>
      <w:r w:rsidRPr="00AB40A9">
        <w:rPr>
          <w:i w:val="0"/>
          <w:iCs w:val="0"/>
          <w:sz w:val="24"/>
          <w:szCs w:val="24"/>
        </w:rPr>
        <w:t>cleary</w:t>
      </w:r>
      <w:proofErr w:type="spellEnd"/>
      <w:r w:rsidRPr="00AB40A9">
        <w:rPr>
          <w:i w:val="0"/>
          <w:iCs w:val="0"/>
          <w:sz w:val="24"/>
          <w:szCs w:val="24"/>
        </w:rPr>
        <w:t xml:space="preserve"> preserved on the right, but many other crystal orientations are also present. 2D XRD scan of SIS sample (b) shows (012) peaks from first layer, as well as polycrystalline rings.</w:t>
      </w:r>
    </w:p>
    <w:p w14:paraId="2E3E904B" w14:textId="77777777" w:rsidR="00904E8A" w:rsidRDefault="00904E8A" w:rsidP="009065CD">
      <w:pPr>
        <w:spacing w:line="276" w:lineRule="auto"/>
        <w:rPr>
          <w:rFonts w:ascii="Times New Roman" w:hAnsi="Times New Roman" w:cs="Times New Roman"/>
          <w:b/>
          <w:bCs/>
          <w:sz w:val="24"/>
          <w:szCs w:val="24"/>
        </w:rPr>
      </w:pPr>
    </w:p>
    <w:p w14:paraId="0501EC64" w14:textId="78173AFA" w:rsidR="00235815" w:rsidRPr="00927DC7" w:rsidRDefault="00E93E46" w:rsidP="009065CD">
      <w:pPr>
        <w:spacing w:line="276" w:lineRule="auto"/>
        <w:rPr>
          <w:rFonts w:ascii="Times New Roman" w:hAnsi="Times New Roman" w:cs="Times New Roman"/>
          <w:b/>
          <w:bCs/>
          <w:sz w:val="24"/>
          <w:szCs w:val="24"/>
        </w:rPr>
      </w:pPr>
      <w:r w:rsidRPr="00927DC7">
        <w:rPr>
          <w:rFonts w:ascii="Times New Roman" w:hAnsi="Times New Roman" w:cs="Times New Roman"/>
          <w:b/>
          <w:bCs/>
          <w:sz w:val="24"/>
          <w:szCs w:val="24"/>
        </w:rPr>
        <w:t>Nb presence</w:t>
      </w:r>
    </w:p>
    <w:p w14:paraId="7B055940" w14:textId="5A49BEBE" w:rsidR="00EA585D" w:rsidRPr="00927DC7" w:rsidRDefault="00E93E46"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Composition mapping by </w:t>
      </w:r>
      <w:r w:rsidRPr="00EF5BF1">
        <w:rPr>
          <w:rFonts w:ascii="Times New Roman" w:hAnsi="Times New Roman" w:cs="Times New Roman"/>
          <w:sz w:val="24"/>
          <w:szCs w:val="24"/>
        </w:rPr>
        <w:t>EDS (</w:t>
      </w:r>
      <w:r w:rsidR="0096104D" w:rsidRPr="00EF5BF1">
        <w:rPr>
          <w:rFonts w:ascii="Times New Roman" w:hAnsi="Times New Roman" w:cs="Times New Roman"/>
          <w:sz w:val="24"/>
          <w:szCs w:val="24"/>
        </w:rPr>
        <w:fldChar w:fldCharType="begin"/>
      </w:r>
      <w:r w:rsidR="0096104D" w:rsidRPr="0096104D">
        <w:rPr>
          <w:rFonts w:ascii="Times New Roman" w:hAnsi="Times New Roman" w:cs="Times New Roman"/>
          <w:sz w:val="24"/>
          <w:szCs w:val="24"/>
        </w:rPr>
        <w:instrText xml:space="preserve"> REF _Ref59298394 \h </w:instrText>
      </w:r>
      <w:r w:rsidR="0096104D" w:rsidRPr="009417F4">
        <w:rPr>
          <w:rFonts w:ascii="Times New Roman" w:hAnsi="Times New Roman" w:cs="Times New Roman"/>
          <w:sz w:val="24"/>
          <w:szCs w:val="24"/>
        </w:rPr>
        <w:instrText xml:space="preserve"> \* MERGEFORMAT </w:instrText>
      </w:r>
      <w:r w:rsidR="0096104D" w:rsidRPr="00EF5BF1">
        <w:rPr>
          <w:rFonts w:ascii="Times New Roman" w:hAnsi="Times New Roman" w:cs="Times New Roman"/>
          <w:sz w:val="24"/>
          <w:szCs w:val="24"/>
        </w:rPr>
      </w:r>
      <w:r w:rsidR="0096104D" w:rsidRPr="00EF5BF1">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S14</w:t>
      </w:r>
      <w:r w:rsidR="0096104D" w:rsidRPr="00EF5BF1">
        <w:rPr>
          <w:rFonts w:ascii="Times New Roman" w:hAnsi="Times New Roman" w:cs="Times New Roman"/>
          <w:sz w:val="24"/>
          <w:szCs w:val="24"/>
        </w:rPr>
        <w:fldChar w:fldCharType="end"/>
      </w:r>
      <w:r w:rsidRPr="00EF5BF1">
        <w:rPr>
          <w:rFonts w:ascii="Times New Roman" w:hAnsi="Times New Roman" w:cs="Times New Roman"/>
          <w:sz w:val="24"/>
          <w:szCs w:val="24"/>
        </w:rPr>
        <w:t>) indicates</w:t>
      </w:r>
      <w:r w:rsidRPr="00927DC7">
        <w:rPr>
          <w:rFonts w:ascii="Times New Roman" w:hAnsi="Times New Roman" w:cs="Times New Roman"/>
          <w:sz w:val="24"/>
          <w:szCs w:val="24"/>
        </w:rPr>
        <w:t xml:space="preserve"> that there are regions with significant Sn deficiency in the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xml:space="preserve"> layers. </w:t>
      </w:r>
      <w:r w:rsidR="00EA585D" w:rsidRPr="00927DC7">
        <w:rPr>
          <w:rFonts w:ascii="Times New Roman" w:hAnsi="Times New Roman" w:cs="Times New Roman"/>
          <w:sz w:val="24"/>
          <w:szCs w:val="24"/>
        </w:rPr>
        <w:t>High-magnification images show two phases at the interface of the Al</w:t>
      </w:r>
      <w:r w:rsidR="00EA585D" w:rsidRPr="00927DC7">
        <w:rPr>
          <w:rFonts w:ascii="Times New Roman" w:hAnsi="Times New Roman" w:cs="Times New Roman"/>
          <w:sz w:val="24"/>
          <w:szCs w:val="24"/>
          <w:vertAlign w:val="subscript"/>
        </w:rPr>
        <w:t>2</w:t>
      </w:r>
      <w:r w:rsidR="00EA585D" w:rsidRPr="00927DC7">
        <w:rPr>
          <w:rFonts w:ascii="Times New Roman" w:hAnsi="Times New Roman" w:cs="Times New Roman"/>
          <w:sz w:val="24"/>
          <w:szCs w:val="24"/>
        </w:rPr>
        <w:t>O</w:t>
      </w:r>
      <w:r w:rsidR="00EA585D" w:rsidRPr="00927DC7">
        <w:rPr>
          <w:rFonts w:ascii="Times New Roman" w:hAnsi="Times New Roman" w:cs="Times New Roman"/>
          <w:sz w:val="24"/>
          <w:szCs w:val="24"/>
          <w:vertAlign w:val="subscript"/>
        </w:rPr>
        <w:t>3</w:t>
      </w:r>
      <w:r w:rsidR="00EA585D" w:rsidRPr="00927DC7">
        <w:rPr>
          <w:rFonts w:ascii="Times New Roman" w:hAnsi="Times New Roman" w:cs="Times New Roman"/>
          <w:sz w:val="24"/>
          <w:szCs w:val="24"/>
        </w:rPr>
        <w:t xml:space="preserve"> substrate and Nb</w:t>
      </w:r>
      <w:r w:rsidR="00EA585D" w:rsidRPr="00927DC7">
        <w:rPr>
          <w:rFonts w:ascii="Times New Roman" w:hAnsi="Times New Roman" w:cs="Times New Roman"/>
          <w:sz w:val="24"/>
          <w:szCs w:val="24"/>
          <w:vertAlign w:val="subscript"/>
        </w:rPr>
        <w:t>3</w:t>
      </w:r>
      <w:r w:rsidR="00EA585D" w:rsidRPr="00927DC7">
        <w:rPr>
          <w:rFonts w:ascii="Times New Roman" w:hAnsi="Times New Roman" w:cs="Times New Roman"/>
          <w:sz w:val="24"/>
          <w:szCs w:val="24"/>
        </w:rPr>
        <w:t xml:space="preserve">Sn film. Two grains are present: on the left, the A15 structure of </w:t>
      </w:r>
      <w:r w:rsidR="00EA585D" w:rsidRPr="00927DC7">
        <w:rPr>
          <w:rFonts w:ascii="Times New Roman" w:hAnsi="Times New Roman" w:cs="Times New Roman"/>
          <w:color w:val="000000"/>
          <w:sz w:val="24"/>
          <w:szCs w:val="24"/>
        </w:rPr>
        <w:t>Nb</w:t>
      </w:r>
      <w:r w:rsidR="00EA585D" w:rsidRPr="00927DC7">
        <w:rPr>
          <w:rFonts w:ascii="Times New Roman" w:hAnsi="Times New Roman" w:cs="Times New Roman"/>
          <w:color w:val="000000"/>
          <w:sz w:val="24"/>
          <w:szCs w:val="24"/>
          <w:vertAlign w:val="subscript"/>
        </w:rPr>
        <w:t>3</w:t>
      </w:r>
      <w:r w:rsidR="00EA585D" w:rsidRPr="00927DC7">
        <w:rPr>
          <w:rFonts w:ascii="Times New Roman" w:hAnsi="Times New Roman" w:cs="Times New Roman"/>
          <w:color w:val="000000"/>
          <w:sz w:val="24"/>
          <w:szCs w:val="24"/>
        </w:rPr>
        <w:t>Sn</w:t>
      </w:r>
      <w:r w:rsidR="00EA585D" w:rsidRPr="00927DC7">
        <w:rPr>
          <w:rFonts w:ascii="Times New Roman" w:hAnsi="Times New Roman" w:cs="Times New Roman"/>
          <w:sz w:val="24"/>
          <w:szCs w:val="24"/>
        </w:rPr>
        <w:t xml:space="preserve"> is viewed along the (001) zone axis, with the [023] direction pointing up. On the right, a different orientation is present. This grain corresponds to a BCC structure viewed along the (110) zone axis, with the [001] direction pointing up. </w:t>
      </w:r>
    </w:p>
    <w:p w14:paraId="4E86A81B" w14:textId="173DE93C" w:rsidR="00E93E46" w:rsidRPr="00927DC7" w:rsidRDefault="00E93E46" w:rsidP="009417F4">
      <w:pPr>
        <w:spacing w:line="276" w:lineRule="auto"/>
        <w:jc w:val="both"/>
        <w:rPr>
          <w:rFonts w:ascii="Times New Roman" w:hAnsi="Times New Roman" w:cs="Times New Roman"/>
          <w:sz w:val="24"/>
          <w:szCs w:val="24"/>
        </w:rPr>
      </w:pPr>
      <w:r w:rsidRPr="00927DC7">
        <w:rPr>
          <w:rFonts w:ascii="Times New Roman" w:hAnsi="Times New Roman" w:cs="Times New Roman"/>
          <w:sz w:val="24"/>
          <w:szCs w:val="24"/>
        </w:rPr>
        <w:t xml:space="preserve">Nb is a BCC material, and the only stable phase in the Nb-rich portion of the Nb-Sn system is pure Nb. These results strongly suggest that elemental Nb grains exist in these films inside of the </w:t>
      </w:r>
      <w:r w:rsidRPr="00927DC7">
        <w:rPr>
          <w:rFonts w:ascii="Times New Roman" w:hAnsi="Times New Roman" w:cs="Times New Roman"/>
          <w:color w:val="000000"/>
          <w:sz w:val="24"/>
          <w:szCs w:val="24"/>
        </w:rPr>
        <w:t>Nb</w:t>
      </w:r>
      <w:r w:rsidRPr="00927DC7">
        <w:rPr>
          <w:rFonts w:ascii="Times New Roman" w:hAnsi="Times New Roman" w:cs="Times New Roman"/>
          <w:color w:val="000000"/>
          <w:sz w:val="24"/>
          <w:szCs w:val="24"/>
          <w:vertAlign w:val="subscript"/>
        </w:rPr>
        <w:t>3</w:t>
      </w:r>
      <w:r w:rsidRPr="00927DC7">
        <w:rPr>
          <w:rFonts w:ascii="Times New Roman" w:hAnsi="Times New Roman" w:cs="Times New Roman"/>
          <w:color w:val="000000"/>
          <w:sz w:val="24"/>
          <w:szCs w:val="24"/>
        </w:rPr>
        <w:t>Sn</w:t>
      </w:r>
      <w:r w:rsidRPr="00927DC7">
        <w:rPr>
          <w:rFonts w:ascii="Times New Roman" w:hAnsi="Times New Roman" w:cs="Times New Roman"/>
          <w:sz w:val="24"/>
          <w:szCs w:val="24"/>
        </w:rPr>
        <w:t xml:space="preserve"> matrix. In high-field environments, these grains could be weak points where magnetic field penetrates and causes quench at lower fields than expected.</w:t>
      </w:r>
    </w:p>
    <w:p w14:paraId="3AB5FBB5" w14:textId="5A275BB5" w:rsidR="0096104D" w:rsidRDefault="002642EA" w:rsidP="00E21661">
      <w:pPr>
        <w:keepNext/>
        <w:spacing w:after="0" w:line="276" w:lineRule="auto"/>
      </w:pPr>
      <w:r>
        <w:rPr>
          <w:noProof/>
        </w:rPr>
        <w:drawing>
          <wp:inline distT="0" distB="0" distL="0" distR="0" wp14:anchorId="52C61CB3" wp14:editId="62005101">
            <wp:extent cx="5937885" cy="289560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37885" cy="2895600"/>
                    </a:xfrm>
                    <a:prstGeom prst="rect">
                      <a:avLst/>
                    </a:prstGeom>
                    <a:noFill/>
                  </pic:spPr>
                </pic:pic>
              </a:graphicData>
            </a:graphic>
          </wp:inline>
        </w:drawing>
      </w:r>
      <w:r w:rsidR="004B1A3F">
        <w:br w:type="textWrapping" w:clear="all"/>
      </w:r>
    </w:p>
    <w:p w14:paraId="5E533098" w14:textId="53957D32" w:rsidR="00E93E46" w:rsidRPr="00927DC7" w:rsidRDefault="0096104D" w:rsidP="009417F4">
      <w:pPr>
        <w:pStyle w:val="Caption"/>
        <w:rPr>
          <w:rFonts w:cs="Times New Roman"/>
          <w:i w:val="0"/>
          <w:sz w:val="24"/>
          <w:szCs w:val="24"/>
        </w:rPr>
      </w:pPr>
      <w:bookmarkStart w:id="40" w:name="_Ref59298394"/>
      <w:r w:rsidRPr="00E21661">
        <w:rPr>
          <w:rFonts w:cs="Times New Roman"/>
          <w:b/>
          <w:bCs/>
          <w:i w:val="0"/>
          <w:iCs w:val="0"/>
          <w:sz w:val="24"/>
          <w:szCs w:val="24"/>
        </w:rPr>
        <w:t xml:space="preserve">Figure </w:t>
      </w:r>
      <w:r w:rsidRPr="004B1A3F">
        <w:rPr>
          <w:rFonts w:cs="Times New Roman"/>
          <w:b/>
          <w:bCs/>
          <w:i w:val="0"/>
          <w:iCs w:val="0"/>
          <w:sz w:val="24"/>
          <w:szCs w:val="24"/>
        </w:rPr>
        <w:t>S</w:t>
      </w:r>
      <w:r w:rsidRPr="00E21661">
        <w:rPr>
          <w:rFonts w:cs="Times New Roman"/>
          <w:b/>
          <w:bCs/>
          <w:i w:val="0"/>
          <w:iCs w:val="0"/>
          <w:sz w:val="24"/>
          <w:szCs w:val="24"/>
        </w:rPr>
        <w:fldChar w:fldCharType="begin"/>
      </w:r>
      <w:r w:rsidRPr="00E21661">
        <w:rPr>
          <w:rFonts w:cs="Times New Roman"/>
          <w:b/>
          <w:bCs/>
          <w:i w:val="0"/>
          <w:iCs w:val="0"/>
          <w:sz w:val="24"/>
          <w:szCs w:val="24"/>
        </w:rPr>
        <w:instrText xml:space="preserve"> SEQ Figure \* ARABIC </w:instrText>
      </w:r>
      <w:r w:rsidRPr="00E21661">
        <w:rPr>
          <w:rFonts w:cs="Times New Roman"/>
          <w:b/>
          <w:bCs/>
          <w:i w:val="0"/>
          <w:iCs w:val="0"/>
          <w:sz w:val="24"/>
          <w:szCs w:val="24"/>
        </w:rPr>
        <w:fldChar w:fldCharType="separate"/>
      </w:r>
      <w:r w:rsidR="00904E8A">
        <w:rPr>
          <w:rFonts w:cs="Times New Roman"/>
          <w:b/>
          <w:bCs/>
          <w:i w:val="0"/>
          <w:iCs w:val="0"/>
          <w:noProof/>
          <w:sz w:val="24"/>
          <w:szCs w:val="24"/>
        </w:rPr>
        <w:t>14</w:t>
      </w:r>
      <w:r w:rsidRPr="00E21661">
        <w:rPr>
          <w:rFonts w:cs="Times New Roman"/>
          <w:b/>
          <w:bCs/>
          <w:i w:val="0"/>
          <w:iCs w:val="0"/>
          <w:sz w:val="24"/>
          <w:szCs w:val="24"/>
        </w:rPr>
        <w:fldChar w:fldCharType="end"/>
      </w:r>
      <w:bookmarkStart w:id="41" w:name="_Toc535491099"/>
      <w:bookmarkStart w:id="42" w:name="_Toc535491338"/>
      <w:bookmarkEnd w:id="40"/>
      <w:r w:rsidR="00E93E46" w:rsidRPr="004B1A3F">
        <w:rPr>
          <w:rFonts w:cs="Times New Roman"/>
          <w:b/>
          <w:bCs/>
          <w:i w:val="0"/>
          <w:iCs w:val="0"/>
          <w:sz w:val="24"/>
          <w:szCs w:val="24"/>
        </w:rPr>
        <w:t>:</w:t>
      </w:r>
      <w:r w:rsidR="00E93E46" w:rsidRPr="00EF5BF1">
        <w:rPr>
          <w:rFonts w:cs="Times New Roman"/>
          <w:i w:val="0"/>
          <w:iCs w:val="0"/>
          <w:sz w:val="24"/>
          <w:szCs w:val="24"/>
        </w:rPr>
        <w:t xml:space="preserve"> Cross-sectional TEM EDS </w:t>
      </w:r>
      <w:r w:rsidR="00E93E46" w:rsidRPr="009417F4">
        <w:rPr>
          <w:rFonts w:cs="Times New Roman"/>
          <w:i w:val="0"/>
          <w:iCs w:val="0"/>
          <w:sz w:val="24"/>
          <w:szCs w:val="24"/>
        </w:rPr>
        <w:t>compositional mapping</w:t>
      </w:r>
      <w:r w:rsidR="002642EA">
        <w:rPr>
          <w:rFonts w:cs="Times New Roman"/>
          <w:i w:val="0"/>
          <w:iCs w:val="0"/>
          <w:sz w:val="24"/>
          <w:szCs w:val="24"/>
        </w:rPr>
        <w:t xml:space="preserve"> of a </w:t>
      </w:r>
      <w:proofErr w:type="spellStart"/>
      <w:r w:rsidR="002642EA">
        <w:rPr>
          <w:rFonts w:cs="Times New Roman"/>
          <w:i w:val="0"/>
          <w:iCs w:val="0"/>
          <w:sz w:val="24"/>
          <w:szCs w:val="24"/>
        </w:rPr>
        <w:t>trilayer</w:t>
      </w:r>
      <w:proofErr w:type="spellEnd"/>
      <w:r w:rsidR="00E93E46" w:rsidRPr="009417F4">
        <w:rPr>
          <w:rFonts w:cs="Times New Roman"/>
          <w:i w:val="0"/>
          <w:iCs w:val="0"/>
          <w:sz w:val="24"/>
          <w:szCs w:val="24"/>
        </w:rPr>
        <w:t xml:space="preserve">. </w:t>
      </w:r>
      <w:r w:rsidR="002642EA">
        <w:rPr>
          <w:rFonts w:cs="Times New Roman"/>
          <w:i w:val="0"/>
          <w:iCs w:val="0"/>
          <w:sz w:val="24"/>
          <w:szCs w:val="24"/>
        </w:rPr>
        <w:t>The region from (a) is mapped for Nb and Sn in (b), where Sn-deficient are evident. These do not</w:t>
      </w:r>
      <w:r w:rsidR="00E93E46" w:rsidRPr="00927DC7">
        <w:rPr>
          <w:rFonts w:cs="Times New Roman"/>
          <w:i w:val="0"/>
          <w:sz w:val="24"/>
          <w:szCs w:val="24"/>
        </w:rPr>
        <w:t xml:space="preserve"> correspond to Al</w:t>
      </w:r>
      <w:r w:rsidR="00E93E46" w:rsidRPr="00927DC7">
        <w:rPr>
          <w:rFonts w:cs="Times New Roman"/>
          <w:i w:val="0"/>
          <w:sz w:val="24"/>
          <w:szCs w:val="24"/>
          <w:vertAlign w:val="subscript"/>
        </w:rPr>
        <w:t>2</w:t>
      </w:r>
      <w:r w:rsidR="00E93E46" w:rsidRPr="00927DC7">
        <w:rPr>
          <w:rFonts w:cs="Times New Roman"/>
          <w:i w:val="0"/>
          <w:sz w:val="24"/>
          <w:szCs w:val="24"/>
        </w:rPr>
        <w:t>O</w:t>
      </w:r>
      <w:r w:rsidR="00E93E46" w:rsidRPr="00927DC7">
        <w:rPr>
          <w:rFonts w:cs="Times New Roman"/>
          <w:i w:val="0"/>
          <w:sz w:val="24"/>
          <w:szCs w:val="24"/>
          <w:vertAlign w:val="subscript"/>
        </w:rPr>
        <w:t>3</w:t>
      </w:r>
      <w:r w:rsidR="00E93E46" w:rsidRPr="00927DC7">
        <w:rPr>
          <w:rFonts w:cs="Times New Roman"/>
          <w:i w:val="0"/>
          <w:sz w:val="24"/>
          <w:szCs w:val="24"/>
        </w:rPr>
        <w:t xml:space="preserve"> layers</w:t>
      </w:r>
      <w:r w:rsidR="002642EA">
        <w:rPr>
          <w:rFonts w:cs="Times New Roman"/>
          <w:i w:val="0"/>
          <w:sz w:val="24"/>
          <w:szCs w:val="24"/>
        </w:rPr>
        <w:t xml:space="preserve">. The two grains in the high-magnification image in (c) match the [100] axis of </w:t>
      </w:r>
      <w:r w:rsidR="002642EA" w:rsidRPr="002642EA">
        <w:rPr>
          <w:rFonts w:cs="Times New Roman"/>
          <w:i w:val="0"/>
          <w:color w:val="000000"/>
          <w:sz w:val="24"/>
          <w:szCs w:val="24"/>
        </w:rPr>
        <w:t>Nb</w:t>
      </w:r>
      <w:r w:rsidR="002642EA" w:rsidRPr="002642EA">
        <w:rPr>
          <w:rFonts w:cs="Times New Roman"/>
          <w:i w:val="0"/>
          <w:color w:val="000000"/>
          <w:sz w:val="24"/>
          <w:szCs w:val="24"/>
          <w:vertAlign w:val="subscript"/>
        </w:rPr>
        <w:t>3</w:t>
      </w:r>
      <w:r w:rsidR="002642EA" w:rsidRPr="002642EA">
        <w:rPr>
          <w:rFonts w:cs="Times New Roman"/>
          <w:i w:val="0"/>
          <w:color w:val="000000"/>
          <w:sz w:val="24"/>
          <w:szCs w:val="24"/>
        </w:rPr>
        <w:t>Sn</w:t>
      </w:r>
      <w:r w:rsidR="002642EA">
        <w:rPr>
          <w:rFonts w:cs="Times New Roman"/>
          <w:i w:val="0"/>
          <w:sz w:val="24"/>
          <w:szCs w:val="24"/>
        </w:rPr>
        <w:t xml:space="preserve"> and the [110] axis of Nb, providing </w:t>
      </w:r>
      <w:r w:rsidR="00E93E46" w:rsidRPr="00927DC7">
        <w:rPr>
          <w:rFonts w:cs="Times New Roman"/>
          <w:i w:val="0"/>
          <w:sz w:val="24"/>
          <w:szCs w:val="24"/>
        </w:rPr>
        <w:t>further evidence that pure Nb grains are present in the films.</w:t>
      </w:r>
      <w:bookmarkEnd w:id="41"/>
      <w:bookmarkEnd w:id="42"/>
    </w:p>
    <w:p w14:paraId="050B8EEB" w14:textId="77777777" w:rsidR="004B1A3F" w:rsidRDefault="004B1A3F" w:rsidP="009065CD">
      <w:pPr>
        <w:spacing w:line="276" w:lineRule="auto"/>
        <w:rPr>
          <w:rFonts w:ascii="Times New Roman" w:hAnsi="Times New Roman" w:cs="Times New Roman"/>
          <w:b/>
          <w:bCs/>
          <w:sz w:val="24"/>
          <w:szCs w:val="24"/>
        </w:rPr>
      </w:pPr>
    </w:p>
    <w:p w14:paraId="785ACD66" w14:textId="01250A5F" w:rsidR="00E93E46" w:rsidRDefault="00F56EAF" w:rsidP="009065CD">
      <w:pPr>
        <w:spacing w:line="276" w:lineRule="auto"/>
        <w:rPr>
          <w:rFonts w:ascii="Times New Roman" w:hAnsi="Times New Roman" w:cs="Times New Roman"/>
          <w:b/>
          <w:bCs/>
          <w:sz w:val="24"/>
          <w:szCs w:val="24"/>
        </w:rPr>
      </w:pPr>
      <w:r w:rsidRPr="009417F4">
        <w:rPr>
          <w:rFonts w:ascii="Times New Roman" w:hAnsi="Times New Roman" w:cs="Times New Roman"/>
          <w:b/>
          <w:bCs/>
          <w:sz w:val="24"/>
          <w:szCs w:val="24"/>
        </w:rPr>
        <w:t>Spatial STM mapping</w:t>
      </w:r>
    </w:p>
    <w:p w14:paraId="6D6077EB" w14:textId="7A61F492" w:rsidR="00F56EAF" w:rsidRPr="00EF5BF1" w:rsidRDefault="00F56EAF" w:rsidP="00E21661">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Density of states was assessed through STM </w:t>
      </w:r>
      <w:proofErr w:type="spellStart"/>
      <w:r>
        <w:rPr>
          <w:rFonts w:ascii="Times New Roman" w:hAnsi="Times New Roman" w:cs="Times New Roman"/>
          <w:sz w:val="24"/>
          <w:szCs w:val="24"/>
        </w:rPr>
        <w:t>dI</w:t>
      </w:r>
      <w:proofErr w:type="spellEnd"/>
      <w:r>
        <w:rPr>
          <w:rFonts w:ascii="Times New Roman" w:hAnsi="Times New Roman" w:cs="Times New Roman"/>
          <w:sz w:val="24"/>
          <w:szCs w:val="24"/>
        </w:rPr>
        <w:t>/</w:t>
      </w:r>
      <w:proofErr w:type="spellStart"/>
      <w:r>
        <w:rPr>
          <w:rFonts w:ascii="Times New Roman" w:hAnsi="Times New Roman" w:cs="Times New Roman"/>
          <w:sz w:val="24"/>
          <w:szCs w:val="24"/>
        </w:rPr>
        <w:t>dV</w:t>
      </w:r>
      <w:proofErr w:type="spellEnd"/>
      <w:r>
        <w:rPr>
          <w:rFonts w:ascii="Times New Roman" w:hAnsi="Times New Roman" w:cs="Times New Roman"/>
          <w:sz w:val="24"/>
          <w:szCs w:val="24"/>
        </w:rPr>
        <w:t xml:space="preserve"> measurements at many points to determine the spatial uniformity of the superconducting gap (</w:t>
      </w:r>
      <w:r w:rsidRPr="009417F4">
        <w:rPr>
          <w:rFonts w:ascii="Times New Roman" w:hAnsi="Times New Roman" w:cs="Times New Roman"/>
          <w:sz w:val="24"/>
          <w:szCs w:val="24"/>
        </w:rPr>
        <w:fldChar w:fldCharType="begin"/>
      </w:r>
      <w:r w:rsidRPr="00F56EAF">
        <w:rPr>
          <w:rFonts w:ascii="Times New Roman" w:hAnsi="Times New Roman" w:cs="Times New Roman"/>
          <w:sz w:val="24"/>
          <w:szCs w:val="24"/>
        </w:rPr>
        <w:instrText xml:space="preserve"> REF _Ref59298880 \h </w:instrText>
      </w:r>
      <w:r w:rsidRPr="009417F4">
        <w:rPr>
          <w:rFonts w:ascii="Times New Roman" w:hAnsi="Times New Roman" w:cs="Times New Roman"/>
          <w:sz w:val="24"/>
          <w:szCs w:val="24"/>
        </w:rPr>
        <w:instrText xml:space="preserve"> \* MERGEFORMAT </w:instrText>
      </w:r>
      <w:r w:rsidRPr="009417F4">
        <w:rPr>
          <w:rFonts w:ascii="Times New Roman" w:hAnsi="Times New Roman" w:cs="Times New Roman"/>
          <w:sz w:val="24"/>
          <w:szCs w:val="24"/>
        </w:rPr>
      </w:r>
      <w:r w:rsidRPr="009417F4">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S15</w:t>
      </w:r>
      <w:r w:rsidRPr="009417F4">
        <w:rPr>
          <w:rFonts w:ascii="Times New Roman" w:hAnsi="Times New Roman" w:cs="Times New Roman"/>
          <w:sz w:val="24"/>
          <w:szCs w:val="24"/>
        </w:rPr>
        <w:fldChar w:fldCharType="end"/>
      </w:r>
      <w:r>
        <w:rPr>
          <w:rFonts w:ascii="Times New Roman" w:hAnsi="Times New Roman" w:cs="Times New Roman"/>
          <w:sz w:val="24"/>
          <w:szCs w:val="24"/>
        </w:rPr>
        <w:t xml:space="preserve">). At the center of the grain, </w:t>
      </w:r>
      <w:r w:rsidR="005336DC">
        <w:rPr>
          <w:rFonts w:ascii="Times New Roman" w:hAnsi="Times New Roman" w:cs="Times New Roman"/>
          <w:sz w:val="24"/>
          <w:szCs w:val="24"/>
        </w:rPr>
        <w:t xml:space="preserve">the gap size and shape do not appear to vary significantly. Composition of </w:t>
      </w:r>
      <w:r w:rsidR="005336DC" w:rsidRPr="005336DC">
        <w:rPr>
          <w:rFonts w:ascii="Times New Roman" w:hAnsi="Times New Roman" w:cs="Times New Roman"/>
          <w:color w:val="000000"/>
          <w:sz w:val="24"/>
          <w:szCs w:val="24"/>
        </w:rPr>
        <w:t>Nb</w:t>
      </w:r>
      <w:r w:rsidR="005336DC" w:rsidRPr="005336DC">
        <w:rPr>
          <w:rFonts w:ascii="Times New Roman" w:hAnsi="Times New Roman" w:cs="Times New Roman"/>
          <w:color w:val="000000"/>
          <w:sz w:val="24"/>
          <w:szCs w:val="24"/>
          <w:vertAlign w:val="subscript"/>
        </w:rPr>
        <w:t>3</w:t>
      </w:r>
      <w:r w:rsidR="005336DC" w:rsidRPr="005336DC">
        <w:rPr>
          <w:rFonts w:ascii="Times New Roman" w:hAnsi="Times New Roman" w:cs="Times New Roman"/>
          <w:color w:val="000000"/>
          <w:sz w:val="24"/>
          <w:szCs w:val="24"/>
        </w:rPr>
        <w:t>Sn</w:t>
      </w:r>
      <w:r w:rsidR="005336DC">
        <w:rPr>
          <w:rFonts w:ascii="Times New Roman" w:hAnsi="Times New Roman" w:cs="Times New Roman"/>
          <w:sz w:val="24"/>
          <w:szCs w:val="24"/>
        </w:rPr>
        <w:t xml:space="preserve"> can change significantly at grain boundaries, affecting the gap size and magnetic properties</w:t>
      </w:r>
      <w:r w:rsidR="00EF5BF1">
        <w:rPr>
          <w:rFonts w:ascii="Times New Roman" w:hAnsi="Times New Roman" w:cs="Times New Roman"/>
          <w:sz w:val="24"/>
          <w:szCs w:val="24"/>
        </w:rPr>
        <w:fldChar w:fldCharType="begin" w:fldLock="1"/>
      </w:r>
      <w:r w:rsidR="00904E8A">
        <w:rPr>
          <w:rFonts w:ascii="Times New Roman" w:hAnsi="Times New Roman" w:cs="Times New Roman"/>
          <w:sz w:val="24"/>
          <w:szCs w:val="24"/>
        </w:rPr>
        <w:instrText xml:space="preserve">ADDIN CSL_CITATION {"citationItems":[{"id":"ITEM-1","itemData":{"DOI":"10.1016/j.actamat.2020.01.055","ISSN":"13596454","abstract":"We report on atomic-scale analyses of grain boundary (GB) structures and segregation in Nb3Sn coatings on Nb, prepared by the vapor-diffusion process, for superconducting radiofrequency (SRF) cavity applications, utilizing atom-probe tomography, high-resolution scanning transmission electron-microscopy and first-principles calculations. We demonstrate that the chemical composition of Nb3Sn GBs is correlated strongly with the diffusion of Sn and Nb at GBs during the coating process. In a sample coated with a relatively large Sn flux, we observe an interfacial width of Sn segregation at a GB of </w:instrText>
      </w:r>
      <w:r w:rsidR="00904E8A">
        <w:rPr>
          <w:rFonts w:ascii="Cambria Math" w:hAnsi="Cambria Math" w:cs="Cambria Math"/>
          <w:sz w:val="24"/>
          <w:szCs w:val="24"/>
        </w:rPr>
        <w:instrText>∼</w:instrText>
      </w:r>
      <w:r w:rsidR="00904E8A">
        <w:rPr>
          <w:rFonts w:ascii="Times New Roman" w:hAnsi="Times New Roman" w:cs="Times New Roman"/>
          <w:sz w:val="24"/>
          <w:szCs w:val="24"/>
        </w:rPr>
        <w:instrText xml:space="preserve">3 nm, with a maximum concentration of </w:instrText>
      </w:r>
      <w:r w:rsidR="00904E8A">
        <w:rPr>
          <w:rFonts w:ascii="Cambria Math" w:hAnsi="Cambria Math" w:cs="Cambria Math"/>
          <w:sz w:val="24"/>
          <w:szCs w:val="24"/>
        </w:rPr>
        <w:instrText>∼</w:instrText>
      </w:r>
      <w:r w:rsidR="00904E8A">
        <w:rPr>
          <w:rFonts w:ascii="Times New Roman" w:hAnsi="Times New Roman" w:cs="Times New Roman"/>
          <w:sz w:val="24"/>
          <w:szCs w:val="24"/>
        </w:rPr>
        <w:instrText>35 at.%. After post-annealing at 1100 °C for 3 h, the Sn segregated at GBs disappears and Nb segregation is observed subsequently at GBs, indicating that Nb diffused into the Nb3Sn GBs from the Nb substrate. It is also demonstrated that the amount of Sn segregation in a Nb3Sn coating can be controlled by: (i) Sn flux; and (ii) the temperatures of the Nb substrates and Sn source, which may affect the overall kinetics including GB diffusion of Sn and Nb. An investigation of the correlation between the chemical compositions of GBs and Nb3Sn SRF cavity performance reveals that the Nb3Sn SRF cavities with the best performance (high-quality factors at high accelerating electric-field gradients) do not exhibit Sn segregation at GBs. Our results suggest that the chemical compositions of GBs in Nb3Sn coatings for SRF cavities can be controlled by GB engineering and can be utilized to optimize fabrication of high-quality Nb3Sn coatings for SRF cavities.","author":[{"dropping-particle":"","family":"Lee","given":"Jaeyel","non-dropping-particle":"","parse-names":false,"suffix":""},{"dropping-particle":"","family":"Mao","given":"Zugang","non-dropping-particle":"","parse-names":false,"suffix":""},{"dropping-particle":"","family":"He","given":"Kai","non-dropping-particle":"","parse-names":false,"suffix":""},{"dropping-particle":"","family":"Sung","given":"Zu Hawn","non-dropping-particle":"","parse-names":false,"suffix":""},{"dropping-particle":"","family":"Spina","given":"Tiziana","non-dropping-particle":"","parse-names":false,"suffix":""},{"dropping-particle":"","family":"Baik","given":"Sung-Il","non-dropping-particle":"","parse-names":false,"suffix":""},{"dropping-particle":"","family":"Hall","given":"Daniel L.","non-dropping-particle":"","parse-names":false,"suffix":""},{"dropping-particle":"","family":"Liepe","given":"Matthias","non-dropping-particle":"","parse-names":false,"suffix":""},{"dropping-particle":"","family":"Seidman","given":"David N.","non-dropping-particle":"","parse-names":false,"suffix":""},{"dropping-particle":"","family":"Posen","given":"Sam","non-dropping-particle":"","parse-names":false,"suffix":""}],"container-title":"Acta Materialia","id":"ITEM-1","issued":{"date-parts":[["2020","4"]]},"page":"155-165","title":"Grain-boundary structure and segregation in Nb3Sn coatings on Nb for high-performance superconducting radiofrequency cavity applications","type":"article-journal","volume":"188"},"uris":["http://www.mendeley.com/documents/?uuid=c01afcb5-2169-408e-80f9-a09616ae7b1a"]},{"id":"ITEM-2","itemData":{"DOI":"10.1088/1361-6668/aaf268","ISSN":"0953-2048","abstract":"We report on atomic-scale analyses of the microstructure of an Nb 3 Sn coating on Nb, prepared by a vapor diffusion process for superconducting radiofrequency (SRF) cavity applications using transmission electron microscopy, electron backscatter diffraction and first-principles calculations. Epitaxial growth of Nb 3 Sn on a Nb substrate is found and four types of orientation relationships (ORs) at the Nb 3 Sn/Nb interface are identified by electron diffraction or high-resolution scanning transmission electron microscopy (HR-STEM) analyses. Thin Nb 3 Sn grains are observed in regions with a low Sn flux and they have a specific OR: Nb 3 Sn //Nb and Nb 3 Sn //Nb The Nb 3 Sn/Nb interface of thin grains has a large lattice mismatch, 12.3%, between Nb and Nb 3 Sn (002) and a high density of misfit dislocations as observed by HR-STEM. Based on our microstructural analyses of the thin grains, we conclude that the thin regions are probably a result of a slow interfacial migration with this particular OR. The Sn-deficient regions are seen to form initially at the Nb 3 Sn/Nb interface and remain in the grains due to the slow diffusion of Sn in bulk Nb 3 Sn. The formation of Sn-deficient regions and the effects of interfacial energies on the formation of Sn-deficient regions at different interfaces are estimated by first-principles calculations. The finding of ORs at the Nb 3 Sn/Nb interface provides important information about the formation of imperfections in Nb 3 Sn coatings, such as large thin-regions and Sn-deficient regions, which are critical to the performance of Nb 3 Sn SRF cavities for accelerators.","author":[{"dropping-particle":"","family":"Lee","given":"Jaeyel","non-dropping-particle":"","parse-names":false,"suffix":""},{"dropping-particle":"","family":"Posen","given":"Sam","non-dropping-particle":"","parse-names":false,"suffix":""},{"dropping-particle":"","family":"Mao","given":"Zugang","non-dropping-particle":"","parse-names":false,"suffix":""},{"dropping-particle":"","family":"Trenikhina","given":"Yulia","non-dropping-particle":"","parse-names":false,"suffix":""},{"dropping-particle":"","family":"He","given":"Kai","non-dropping-particle":"","parse-names":false,"suffix":""},{"dropping-particle":"","family":"Hall","given":"Daniel L.","non-dropping-particle":"","parse-names":false,"suffix":""},{"dropping-particle":"","family":"Liepe","given":"Matthias","non-dropping-particle":"","parse-names":false,"suffix":""},{"dropping-particle":"","family":"Seidman","given":"David N.","non-dropping-particle":"","parse-names":false,"suffix":""}],"container-title":"Superconductor Science and Technology","id":"ITEM-2","issue":"2","issued":{"date-parts":[["2019","2","1"]]},"page":"024001","title":"Atomic-scale analyses of Nb 3 Sn on Nb prepared by vapor diffusion for superconducting radiofrequency cavity applications: a correlative study","type":"article-journal","volume":"32"},"uris":["http://www.mendeley.com/documents/?uuid=20ef7cd1-497d-4bfa-984c-4c03dc6700d8"]}],"mendeley":{"formattedCitation":"&lt;sup&gt;8,9&lt;/sup&gt;","plainTextFormattedCitation":"8,9","previouslyFormattedCitation":"&lt;sup&gt;8,9&lt;/sup&gt;"},"properties":{"noteIndex":0},"schema":"https://github.com/citation-style-language/schema/raw/master/csl-citation.json"}</w:instrText>
      </w:r>
      <w:r w:rsidR="00EF5BF1">
        <w:rPr>
          <w:rFonts w:ascii="Times New Roman" w:hAnsi="Times New Roman" w:cs="Times New Roman"/>
          <w:sz w:val="24"/>
          <w:szCs w:val="24"/>
        </w:rPr>
        <w:fldChar w:fldCharType="separate"/>
      </w:r>
      <w:r w:rsidR="00EF5BF1" w:rsidRPr="00EF5BF1">
        <w:rPr>
          <w:rFonts w:ascii="Times New Roman" w:hAnsi="Times New Roman" w:cs="Times New Roman"/>
          <w:noProof/>
          <w:sz w:val="24"/>
          <w:szCs w:val="24"/>
          <w:vertAlign w:val="superscript"/>
        </w:rPr>
        <w:t>8,9</w:t>
      </w:r>
      <w:r w:rsidR="00EF5BF1">
        <w:rPr>
          <w:rFonts w:ascii="Times New Roman" w:hAnsi="Times New Roman" w:cs="Times New Roman"/>
          <w:sz w:val="24"/>
          <w:szCs w:val="24"/>
        </w:rPr>
        <w:fldChar w:fldCharType="end"/>
      </w:r>
      <w:r w:rsidR="005336DC">
        <w:rPr>
          <w:rFonts w:ascii="Times New Roman" w:hAnsi="Times New Roman" w:cs="Times New Roman"/>
          <w:sz w:val="24"/>
          <w:szCs w:val="24"/>
        </w:rPr>
        <w:t xml:space="preserve">; however, we did not obtain DoS measurements at grain boundaries. </w:t>
      </w:r>
    </w:p>
    <w:p w14:paraId="7BADAC8A" w14:textId="77777777" w:rsidR="00F56EAF" w:rsidRDefault="00F56EAF" w:rsidP="009417F4">
      <w:pPr>
        <w:keepNext/>
        <w:spacing w:line="276" w:lineRule="auto"/>
        <w:jc w:val="center"/>
      </w:pPr>
      <w:r>
        <w:rPr>
          <w:rFonts w:ascii="Times New Roman" w:hAnsi="Times New Roman" w:cs="Times New Roman"/>
          <w:noProof/>
          <w:sz w:val="24"/>
          <w:szCs w:val="24"/>
        </w:rPr>
        <w:drawing>
          <wp:inline distT="0" distB="0" distL="0" distR="0" wp14:anchorId="22129EFA" wp14:editId="4C62E06A">
            <wp:extent cx="5438775" cy="326653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449523" cy="3272989"/>
                    </a:xfrm>
                    <a:prstGeom prst="rect">
                      <a:avLst/>
                    </a:prstGeom>
                    <a:noFill/>
                  </pic:spPr>
                </pic:pic>
              </a:graphicData>
            </a:graphic>
          </wp:inline>
        </w:drawing>
      </w:r>
    </w:p>
    <w:p w14:paraId="7D3F45CF" w14:textId="1AF07FED" w:rsidR="0007321D" w:rsidRDefault="00F56EAF" w:rsidP="0007321D">
      <w:pPr>
        <w:pStyle w:val="Caption"/>
        <w:rPr>
          <w:i w:val="0"/>
          <w:iCs w:val="0"/>
          <w:sz w:val="24"/>
          <w:szCs w:val="24"/>
        </w:rPr>
      </w:pPr>
      <w:bookmarkStart w:id="43" w:name="_Ref59298880"/>
      <w:r w:rsidRPr="009417F4">
        <w:rPr>
          <w:b/>
          <w:bCs/>
          <w:i w:val="0"/>
          <w:iCs w:val="0"/>
          <w:sz w:val="24"/>
          <w:szCs w:val="24"/>
        </w:rPr>
        <w:t xml:space="preserve">Figure </w:t>
      </w:r>
      <w:r>
        <w:rPr>
          <w:b/>
          <w:bCs/>
          <w:i w:val="0"/>
          <w:iCs w:val="0"/>
          <w:sz w:val="24"/>
          <w:szCs w:val="24"/>
        </w:rPr>
        <w:t>S</w:t>
      </w:r>
      <w:r w:rsidRPr="009417F4">
        <w:rPr>
          <w:b/>
          <w:bCs/>
          <w:i w:val="0"/>
          <w:iCs w:val="0"/>
          <w:sz w:val="24"/>
          <w:szCs w:val="24"/>
        </w:rPr>
        <w:fldChar w:fldCharType="begin"/>
      </w:r>
      <w:r w:rsidRPr="009417F4">
        <w:rPr>
          <w:b/>
          <w:bCs/>
          <w:i w:val="0"/>
          <w:iCs w:val="0"/>
          <w:sz w:val="24"/>
          <w:szCs w:val="24"/>
        </w:rPr>
        <w:instrText xml:space="preserve"> SEQ Figure \* ARABIC </w:instrText>
      </w:r>
      <w:r w:rsidRPr="009417F4">
        <w:rPr>
          <w:b/>
          <w:bCs/>
          <w:i w:val="0"/>
          <w:iCs w:val="0"/>
          <w:sz w:val="24"/>
          <w:szCs w:val="24"/>
        </w:rPr>
        <w:fldChar w:fldCharType="separate"/>
      </w:r>
      <w:r w:rsidR="00904E8A">
        <w:rPr>
          <w:b/>
          <w:bCs/>
          <w:i w:val="0"/>
          <w:iCs w:val="0"/>
          <w:noProof/>
          <w:sz w:val="24"/>
          <w:szCs w:val="24"/>
        </w:rPr>
        <w:t>15</w:t>
      </w:r>
      <w:r w:rsidRPr="009417F4">
        <w:rPr>
          <w:b/>
          <w:bCs/>
          <w:i w:val="0"/>
          <w:iCs w:val="0"/>
          <w:sz w:val="24"/>
          <w:szCs w:val="24"/>
        </w:rPr>
        <w:fldChar w:fldCharType="end"/>
      </w:r>
      <w:bookmarkEnd w:id="43"/>
      <w:r w:rsidRPr="009417F4">
        <w:rPr>
          <w:i w:val="0"/>
          <w:iCs w:val="0"/>
          <w:sz w:val="24"/>
          <w:szCs w:val="24"/>
        </w:rPr>
        <w:t>: Density of states mapped across several points in a grain of Nb</w:t>
      </w:r>
      <w:r w:rsidRPr="009417F4">
        <w:rPr>
          <w:i w:val="0"/>
          <w:iCs w:val="0"/>
          <w:sz w:val="24"/>
          <w:szCs w:val="24"/>
          <w:vertAlign w:val="subscript"/>
        </w:rPr>
        <w:t>3</w:t>
      </w:r>
      <w:r w:rsidRPr="009417F4">
        <w:rPr>
          <w:i w:val="0"/>
          <w:iCs w:val="0"/>
          <w:sz w:val="24"/>
          <w:szCs w:val="24"/>
        </w:rPr>
        <w:t>Sn grown on Nb-doped SrTiO</w:t>
      </w:r>
      <w:r w:rsidRPr="009417F4">
        <w:rPr>
          <w:i w:val="0"/>
          <w:iCs w:val="0"/>
          <w:sz w:val="24"/>
          <w:szCs w:val="24"/>
          <w:vertAlign w:val="subscript"/>
        </w:rPr>
        <w:t>3</w:t>
      </w:r>
      <w:r w:rsidRPr="009417F4">
        <w:rPr>
          <w:i w:val="0"/>
          <w:iCs w:val="0"/>
          <w:sz w:val="24"/>
          <w:szCs w:val="24"/>
        </w:rPr>
        <w:t>.</w:t>
      </w:r>
    </w:p>
    <w:p w14:paraId="0A2E0B80" w14:textId="77777777" w:rsidR="004B1A3F" w:rsidRDefault="004B1A3F" w:rsidP="00EF5BF1">
      <w:pPr>
        <w:rPr>
          <w:rFonts w:ascii="Times New Roman" w:hAnsi="Times New Roman" w:cs="Times New Roman"/>
          <w:b/>
          <w:bCs/>
          <w:sz w:val="24"/>
          <w:szCs w:val="24"/>
        </w:rPr>
      </w:pPr>
    </w:p>
    <w:p w14:paraId="4747A3AF" w14:textId="27768DE3" w:rsidR="00BE771D" w:rsidRPr="009417F4" w:rsidRDefault="00BE771D" w:rsidP="00EF5BF1">
      <w:pPr>
        <w:rPr>
          <w:rFonts w:ascii="Times New Roman" w:hAnsi="Times New Roman" w:cs="Times New Roman"/>
          <w:b/>
          <w:bCs/>
          <w:sz w:val="24"/>
          <w:szCs w:val="24"/>
        </w:rPr>
      </w:pPr>
      <w:r w:rsidRPr="009417F4">
        <w:rPr>
          <w:rFonts w:ascii="Times New Roman" w:hAnsi="Times New Roman" w:cs="Times New Roman"/>
          <w:b/>
          <w:bCs/>
          <w:sz w:val="24"/>
          <w:szCs w:val="24"/>
        </w:rPr>
        <w:t xml:space="preserve">RF </w:t>
      </w:r>
      <w:r w:rsidRPr="009417F4">
        <w:rPr>
          <w:rFonts w:ascii="Times New Roman" w:hAnsi="Times New Roman" w:cs="Times New Roman"/>
          <w:b/>
          <w:bCs/>
          <w:i/>
          <w:sz w:val="24"/>
          <w:szCs w:val="24"/>
        </w:rPr>
        <w:t>Q</w:t>
      </w:r>
      <w:r w:rsidRPr="009417F4">
        <w:rPr>
          <w:rFonts w:ascii="Times New Roman" w:hAnsi="Times New Roman" w:cs="Times New Roman"/>
          <w:b/>
          <w:bCs/>
          <w:sz w:val="24"/>
          <w:szCs w:val="24"/>
          <w:vertAlign w:val="subscript"/>
        </w:rPr>
        <w:t>0</w:t>
      </w:r>
      <w:r w:rsidRPr="009417F4">
        <w:rPr>
          <w:rFonts w:ascii="Times New Roman" w:hAnsi="Times New Roman" w:cs="Times New Roman"/>
          <w:b/>
          <w:bCs/>
          <w:sz w:val="24"/>
          <w:szCs w:val="24"/>
        </w:rPr>
        <w:t xml:space="preserve"> measurements in copper cavity</w:t>
      </w:r>
    </w:p>
    <w:p w14:paraId="571C121E" w14:textId="628524C5" w:rsidR="0007321D" w:rsidRPr="009417F4" w:rsidRDefault="00BE771D" w:rsidP="009417F4">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In addition to the Nb-coated hemispherical cavity used for RF measurements, we have access to </w:t>
      </w:r>
      <w:r w:rsidR="0094442B">
        <w:rPr>
          <w:rFonts w:ascii="Times New Roman" w:hAnsi="Times New Roman" w:cs="Times New Roman"/>
          <w:sz w:val="24"/>
          <w:szCs w:val="24"/>
        </w:rPr>
        <w:t>a cavity m</w:t>
      </w:r>
      <w:r w:rsidRPr="00BE771D">
        <w:rPr>
          <w:rFonts w:ascii="Times New Roman" w:hAnsi="Times New Roman" w:cs="Times New Roman"/>
          <w:sz w:val="24"/>
          <w:szCs w:val="24"/>
        </w:rPr>
        <w:t>ade of bare Cu</w:t>
      </w:r>
      <w:r w:rsidR="0094442B">
        <w:rPr>
          <w:rFonts w:ascii="Times New Roman" w:hAnsi="Times New Roman" w:cs="Times New Roman"/>
          <w:sz w:val="24"/>
          <w:szCs w:val="24"/>
        </w:rPr>
        <w:t>.</w:t>
      </w:r>
      <w:r w:rsidRPr="00BE771D">
        <w:rPr>
          <w:rFonts w:ascii="Times New Roman" w:hAnsi="Times New Roman" w:cs="Times New Roman"/>
          <w:sz w:val="24"/>
          <w:szCs w:val="24"/>
        </w:rPr>
        <w:t xml:space="preserve"> </w:t>
      </w:r>
      <w:r w:rsidR="0094442B">
        <w:rPr>
          <w:rFonts w:ascii="Times New Roman" w:hAnsi="Times New Roman" w:cs="Times New Roman"/>
          <w:sz w:val="24"/>
          <w:szCs w:val="24"/>
        </w:rPr>
        <w:t xml:space="preserve">This tool </w:t>
      </w:r>
      <w:r w:rsidRPr="00BE771D">
        <w:rPr>
          <w:rFonts w:ascii="Times New Roman" w:hAnsi="Times New Roman" w:cs="Times New Roman"/>
          <w:sz w:val="24"/>
          <w:szCs w:val="24"/>
        </w:rPr>
        <w:t>can measure the properties of the sample at much higher fields. The Cu cavity does not have a critical magnetic field, making it possible to measure the quench field of the sample at fields higher than</w:t>
      </w:r>
      <w:r w:rsidR="0094442B">
        <w:rPr>
          <w:rFonts w:ascii="Times New Roman" w:hAnsi="Times New Roman" w:cs="Times New Roman"/>
          <w:sz w:val="24"/>
          <w:szCs w:val="24"/>
        </w:rPr>
        <w:t xml:space="preserve"> the quenching field</w:t>
      </w:r>
      <w:r w:rsidRPr="00BE771D">
        <w:rPr>
          <w:rFonts w:ascii="Times New Roman" w:hAnsi="Times New Roman" w:cs="Times New Roman"/>
          <w:sz w:val="24"/>
          <w:szCs w:val="24"/>
        </w:rPr>
        <w:t xml:space="preserve"> of Nb.</w:t>
      </w:r>
      <w:r>
        <w:rPr>
          <w:rFonts w:ascii="Times New Roman" w:hAnsi="Times New Roman" w:cs="Times New Roman"/>
          <w:sz w:val="24"/>
          <w:szCs w:val="24"/>
        </w:rPr>
        <w:t xml:space="preserve"> </w:t>
      </w:r>
      <w:r w:rsidR="0007321D" w:rsidRPr="009417F4">
        <w:rPr>
          <w:rFonts w:ascii="Times New Roman" w:hAnsi="Times New Roman" w:cs="Times New Roman"/>
          <w:sz w:val="24"/>
          <w:szCs w:val="24"/>
        </w:rPr>
        <w:t xml:space="preserve">The </w:t>
      </w:r>
      <w:r w:rsidR="0007321D" w:rsidRPr="009417F4">
        <w:rPr>
          <w:rFonts w:ascii="Times New Roman" w:hAnsi="Times New Roman" w:cs="Times New Roman"/>
          <w:i/>
          <w:sz w:val="24"/>
          <w:szCs w:val="24"/>
        </w:rPr>
        <w:t>Q</w:t>
      </w:r>
      <w:r w:rsidR="0007321D" w:rsidRPr="009417F4">
        <w:rPr>
          <w:rFonts w:ascii="Times New Roman" w:hAnsi="Times New Roman" w:cs="Times New Roman"/>
          <w:sz w:val="24"/>
          <w:szCs w:val="24"/>
          <w:vertAlign w:val="subscript"/>
        </w:rPr>
        <w:t>0</w:t>
      </w:r>
      <w:r w:rsidR="0007321D" w:rsidRPr="009417F4">
        <w:rPr>
          <w:rFonts w:ascii="Times New Roman" w:hAnsi="Times New Roman" w:cs="Times New Roman"/>
          <w:sz w:val="24"/>
          <w:szCs w:val="24"/>
        </w:rPr>
        <w:t xml:space="preserve"> of the 120-nm </w:t>
      </w:r>
      <w:r w:rsidR="0007321D" w:rsidRPr="009417F4">
        <w:rPr>
          <w:rFonts w:ascii="Times New Roman" w:hAnsi="Times New Roman" w:cs="Times New Roman"/>
          <w:color w:val="000000"/>
          <w:sz w:val="24"/>
          <w:szCs w:val="24"/>
        </w:rPr>
        <w:t>Nb</w:t>
      </w:r>
      <w:r w:rsidR="0007321D" w:rsidRPr="009417F4">
        <w:rPr>
          <w:rFonts w:ascii="Times New Roman" w:hAnsi="Times New Roman" w:cs="Times New Roman"/>
          <w:color w:val="000000"/>
          <w:sz w:val="24"/>
          <w:szCs w:val="24"/>
          <w:vertAlign w:val="subscript"/>
        </w:rPr>
        <w:t>3</w:t>
      </w:r>
      <w:r w:rsidR="0007321D" w:rsidRPr="009417F4">
        <w:rPr>
          <w:rFonts w:ascii="Times New Roman" w:hAnsi="Times New Roman" w:cs="Times New Roman"/>
          <w:color w:val="000000"/>
          <w:sz w:val="24"/>
          <w:szCs w:val="24"/>
        </w:rPr>
        <w:t>Sn</w:t>
      </w:r>
      <w:r w:rsidR="0007321D" w:rsidRPr="009417F4">
        <w:rPr>
          <w:rFonts w:ascii="Times New Roman" w:hAnsi="Times New Roman" w:cs="Times New Roman"/>
          <w:sz w:val="24"/>
          <w:szCs w:val="24"/>
        </w:rPr>
        <w:t xml:space="preserve"> film was measured in th</w:t>
      </w:r>
      <w:r w:rsidR="0045314F">
        <w:rPr>
          <w:rFonts w:ascii="Times New Roman" w:hAnsi="Times New Roman" w:cs="Times New Roman"/>
          <w:sz w:val="24"/>
          <w:szCs w:val="24"/>
        </w:rPr>
        <w:t xml:space="preserve">is </w:t>
      </w:r>
      <w:r w:rsidR="0007321D" w:rsidRPr="009417F4">
        <w:rPr>
          <w:rFonts w:ascii="Times New Roman" w:hAnsi="Times New Roman" w:cs="Times New Roman"/>
          <w:sz w:val="24"/>
          <w:szCs w:val="24"/>
        </w:rPr>
        <w:t>Cu cavity at low fields. The result is plotted in</w:t>
      </w:r>
      <w:r w:rsidR="0045314F" w:rsidRPr="00EF5BF1">
        <w:rPr>
          <w:rFonts w:ascii="Times New Roman" w:hAnsi="Times New Roman" w:cs="Times New Roman"/>
          <w:sz w:val="24"/>
          <w:szCs w:val="24"/>
        </w:rPr>
        <w:t xml:space="preserve"> </w:t>
      </w:r>
      <w:r w:rsidR="0045314F" w:rsidRPr="009417F4">
        <w:rPr>
          <w:rFonts w:ascii="Times New Roman" w:hAnsi="Times New Roman" w:cs="Times New Roman"/>
          <w:sz w:val="24"/>
          <w:szCs w:val="24"/>
        </w:rPr>
        <w:fldChar w:fldCharType="begin"/>
      </w:r>
      <w:r w:rsidR="0045314F" w:rsidRPr="0045314F">
        <w:rPr>
          <w:rFonts w:ascii="Times New Roman" w:hAnsi="Times New Roman" w:cs="Times New Roman"/>
          <w:sz w:val="24"/>
          <w:szCs w:val="24"/>
        </w:rPr>
        <w:instrText xml:space="preserve"> REF _Ref59300018 \h  \* MERGEFORMAT </w:instrText>
      </w:r>
      <w:r w:rsidR="0045314F" w:rsidRPr="009417F4">
        <w:rPr>
          <w:rFonts w:ascii="Times New Roman" w:hAnsi="Times New Roman" w:cs="Times New Roman"/>
          <w:sz w:val="24"/>
          <w:szCs w:val="24"/>
        </w:rPr>
      </w:r>
      <w:r w:rsidR="0045314F" w:rsidRPr="009417F4">
        <w:rPr>
          <w:rFonts w:ascii="Times New Roman" w:hAnsi="Times New Roman" w:cs="Times New Roman"/>
          <w:sz w:val="24"/>
          <w:szCs w:val="24"/>
        </w:rPr>
        <w:fldChar w:fldCharType="separate"/>
      </w:r>
      <w:r w:rsidR="00904E8A" w:rsidRPr="00AB40A9">
        <w:rPr>
          <w:rFonts w:ascii="Times New Roman" w:hAnsi="Times New Roman" w:cs="Times New Roman"/>
          <w:sz w:val="24"/>
          <w:szCs w:val="24"/>
        </w:rPr>
        <w:t>Figure S16</w:t>
      </w:r>
      <w:r w:rsidR="0045314F" w:rsidRPr="009417F4">
        <w:rPr>
          <w:rFonts w:ascii="Times New Roman" w:hAnsi="Times New Roman" w:cs="Times New Roman"/>
          <w:sz w:val="24"/>
          <w:szCs w:val="24"/>
        </w:rPr>
        <w:fldChar w:fldCharType="end"/>
      </w:r>
      <w:r w:rsidR="0007321D" w:rsidRPr="009417F4">
        <w:rPr>
          <w:rFonts w:ascii="Times New Roman" w:hAnsi="Times New Roman" w:cs="Times New Roman"/>
          <w:sz w:val="24"/>
          <w:szCs w:val="24"/>
        </w:rPr>
        <w:t xml:space="preserve">. </w:t>
      </w:r>
      <w:r w:rsidR="0007321D" w:rsidRPr="009417F4">
        <w:rPr>
          <w:rFonts w:ascii="Times New Roman" w:hAnsi="Times New Roman" w:cs="Times New Roman"/>
          <w:i/>
          <w:sz w:val="24"/>
          <w:szCs w:val="24"/>
        </w:rPr>
        <w:t>Q</w:t>
      </w:r>
      <w:r w:rsidR="0007321D" w:rsidRPr="009417F4">
        <w:rPr>
          <w:rFonts w:ascii="Times New Roman" w:hAnsi="Times New Roman" w:cs="Times New Roman"/>
          <w:sz w:val="24"/>
          <w:szCs w:val="24"/>
          <w:vertAlign w:val="subscript"/>
        </w:rPr>
        <w:t>0</w:t>
      </w:r>
      <w:r w:rsidR="0007321D" w:rsidRPr="009417F4">
        <w:rPr>
          <w:rFonts w:ascii="Times New Roman" w:hAnsi="Times New Roman" w:cs="Times New Roman"/>
          <w:sz w:val="24"/>
          <w:szCs w:val="24"/>
        </w:rPr>
        <w:t xml:space="preserve"> saturates below ~13 K, where the Cu cavity dominates RF losses. At ~16.5 K, there is a hump in the </w:t>
      </w:r>
      <w:r w:rsidR="0007321D" w:rsidRPr="009417F4">
        <w:rPr>
          <w:rFonts w:ascii="Times New Roman" w:hAnsi="Times New Roman" w:cs="Times New Roman"/>
          <w:i/>
          <w:sz w:val="24"/>
          <w:szCs w:val="24"/>
        </w:rPr>
        <w:t>Q</w:t>
      </w:r>
      <w:r w:rsidR="0007321D" w:rsidRPr="009417F4">
        <w:rPr>
          <w:rFonts w:ascii="Times New Roman" w:hAnsi="Times New Roman" w:cs="Times New Roman"/>
          <w:sz w:val="24"/>
          <w:szCs w:val="24"/>
          <w:vertAlign w:val="subscript"/>
        </w:rPr>
        <w:t>0</w:t>
      </w:r>
      <w:r w:rsidR="0007321D" w:rsidRPr="009417F4">
        <w:rPr>
          <w:rFonts w:ascii="Times New Roman" w:hAnsi="Times New Roman" w:cs="Times New Roman"/>
          <w:sz w:val="24"/>
          <w:szCs w:val="24"/>
        </w:rPr>
        <w:t xml:space="preserve"> as the film transitions from normal to superconducting. This indicates some inhomogeneity in the film, which is to be expected when there are Nb grains coexisting with </w:t>
      </w:r>
      <w:r w:rsidR="0007321D" w:rsidRPr="009417F4">
        <w:rPr>
          <w:rFonts w:ascii="Times New Roman" w:hAnsi="Times New Roman" w:cs="Times New Roman"/>
          <w:color w:val="000000"/>
          <w:sz w:val="24"/>
          <w:szCs w:val="24"/>
        </w:rPr>
        <w:t>Nb</w:t>
      </w:r>
      <w:r w:rsidR="0007321D" w:rsidRPr="009417F4">
        <w:rPr>
          <w:rFonts w:ascii="Times New Roman" w:hAnsi="Times New Roman" w:cs="Times New Roman"/>
          <w:color w:val="000000"/>
          <w:sz w:val="24"/>
          <w:szCs w:val="24"/>
          <w:vertAlign w:val="subscript"/>
        </w:rPr>
        <w:t>3</w:t>
      </w:r>
      <w:r w:rsidR="0007321D" w:rsidRPr="009417F4">
        <w:rPr>
          <w:rFonts w:ascii="Times New Roman" w:hAnsi="Times New Roman" w:cs="Times New Roman"/>
          <w:color w:val="000000"/>
          <w:sz w:val="24"/>
          <w:szCs w:val="24"/>
        </w:rPr>
        <w:t>Sn</w:t>
      </w:r>
      <w:r w:rsidR="0007321D" w:rsidRPr="009417F4">
        <w:rPr>
          <w:rFonts w:ascii="Times New Roman" w:hAnsi="Times New Roman" w:cs="Times New Roman"/>
          <w:sz w:val="24"/>
          <w:szCs w:val="24"/>
        </w:rPr>
        <w:t xml:space="preserve"> in the film. The most important feature of this measurement is the strong dependence of </w:t>
      </w:r>
      <w:r w:rsidR="0007321D" w:rsidRPr="009417F4">
        <w:rPr>
          <w:rFonts w:ascii="Times New Roman" w:hAnsi="Times New Roman" w:cs="Times New Roman"/>
          <w:i/>
          <w:sz w:val="24"/>
          <w:szCs w:val="24"/>
        </w:rPr>
        <w:t>Q</w:t>
      </w:r>
      <w:r w:rsidR="0007321D" w:rsidRPr="009417F4">
        <w:rPr>
          <w:rFonts w:ascii="Times New Roman" w:hAnsi="Times New Roman" w:cs="Times New Roman"/>
          <w:sz w:val="24"/>
          <w:szCs w:val="24"/>
          <w:vertAlign w:val="subscript"/>
        </w:rPr>
        <w:t>0</w:t>
      </w:r>
      <w:r w:rsidR="0007321D" w:rsidRPr="009417F4">
        <w:rPr>
          <w:rFonts w:ascii="Times New Roman" w:hAnsi="Times New Roman" w:cs="Times New Roman"/>
          <w:sz w:val="24"/>
          <w:szCs w:val="24"/>
        </w:rPr>
        <w:t xml:space="preserve"> on the surface resistance of the </w:t>
      </w:r>
      <w:r w:rsidR="0007321D" w:rsidRPr="009417F4">
        <w:rPr>
          <w:rFonts w:ascii="Times New Roman" w:hAnsi="Times New Roman" w:cs="Times New Roman"/>
          <w:color w:val="000000"/>
          <w:sz w:val="24"/>
          <w:szCs w:val="24"/>
        </w:rPr>
        <w:t>Nb</w:t>
      </w:r>
      <w:r w:rsidR="0007321D" w:rsidRPr="009417F4">
        <w:rPr>
          <w:rFonts w:ascii="Times New Roman" w:hAnsi="Times New Roman" w:cs="Times New Roman"/>
          <w:color w:val="000000"/>
          <w:sz w:val="24"/>
          <w:szCs w:val="24"/>
          <w:vertAlign w:val="subscript"/>
        </w:rPr>
        <w:t>3</w:t>
      </w:r>
      <w:r w:rsidR="0007321D" w:rsidRPr="009417F4">
        <w:rPr>
          <w:rFonts w:ascii="Times New Roman" w:hAnsi="Times New Roman" w:cs="Times New Roman"/>
          <w:color w:val="000000"/>
          <w:sz w:val="24"/>
          <w:szCs w:val="24"/>
        </w:rPr>
        <w:t>Sn</w:t>
      </w:r>
      <w:r w:rsidR="0007321D" w:rsidRPr="009417F4">
        <w:rPr>
          <w:rFonts w:ascii="Times New Roman" w:hAnsi="Times New Roman" w:cs="Times New Roman"/>
          <w:sz w:val="24"/>
          <w:szCs w:val="24"/>
        </w:rPr>
        <w:t xml:space="preserve">. Above </w:t>
      </w:r>
      <w:r w:rsidR="0007321D" w:rsidRPr="009417F4">
        <w:rPr>
          <w:rFonts w:ascii="Times New Roman" w:hAnsi="Times New Roman" w:cs="Times New Roman"/>
          <w:i/>
          <w:color w:val="000000"/>
          <w:sz w:val="24"/>
          <w:szCs w:val="24"/>
        </w:rPr>
        <w:t>T</w:t>
      </w:r>
      <w:r w:rsidR="0007321D" w:rsidRPr="009417F4">
        <w:rPr>
          <w:rFonts w:ascii="Times New Roman" w:hAnsi="Times New Roman" w:cs="Times New Roman"/>
          <w:i/>
          <w:color w:val="000000"/>
          <w:sz w:val="24"/>
          <w:szCs w:val="24"/>
          <w:vertAlign w:val="subscript"/>
        </w:rPr>
        <w:t>c</w:t>
      </w:r>
      <w:r w:rsidR="0007321D" w:rsidRPr="009417F4">
        <w:rPr>
          <w:rFonts w:ascii="Times New Roman" w:hAnsi="Times New Roman" w:cs="Times New Roman"/>
          <w:sz w:val="24"/>
          <w:szCs w:val="24"/>
        </w:rPr>
        <w:t xml:space="preserve"> of </w:t>
      </w:r>
      <w:r w:rsidR="0007321D" w:rsidRPr="009417F4">
        <w:rPr>
          <w:rFonts w:ascii="Times New Roman" w:hAnsi="Times New Roman" w:cs="Times New Roman"/>
          <w:color w:val="000000"/>
          <w:sz w:val="24"/>
          <w:szCs w:val="24"/>
        </w:rPr>
        <w:t>Nb</w:t>
      </w:r>
      <w:r w:rsidR="0007321D" w:rsidRPr="009417F4">
        <w:rPr>
          <w:rFonts w:ascii="Times New Roman" w:hAnsi="Times New Roman" w:cs="Times New Roman"/>
          <w:color w:val="000000"/>
          <w:sz w:val="24"/>
          <w:szCs w:val="24"/>
          <w:vertAlign w:val="subscript"/>
        </w:rPr>
        <w:t>3</w:t>
      </w:r>
      <w:r w:rsidR="0007321D" w:rsidRPr="009417F4">
        <w:rPr>
          <w:rFonts w:ascii="Times New Roman" w:hAnsi="Times New Roman" w:cs="Times New Roman"/>
          <w:color w:val="000000"/>
          <w:sz w:val="24"/>
          <w:szCs w:val="24"/>
        </w:rPr>
        <w:t>Sn</w:t>
      </w:r>
      <w:r w:rsidR="0007321D" w:rsidRPr="009417F4">
        <w:rPr>
          <w:rFonts w:ascii="Times New Roman" w:hAnsi="Times New Roman" w:cs="Times New Roman"/>
          <w:sz w:val="24"/>
          <w:szCs w:val="24"/>
        </w:rPr>
        <w:t xml:space="preserve">, </w:t>
      </w:r>
      <w:r w:rsidR="0007321D" w:rsidRPr="009417F4">
        <w:rPr>
          <w:rFonts w:ascii="Times New Roman" w:hAnsi="Times New Roman" w:cs="Times New Roman"/>
          <w:i/>
          <w:sz w:val="24"/>
          <w:szCs w:val="24"/>
        </w:rPr>
        <w:t>Q</w:t>
      </w:r>
      <w:r w:rsidR="0007321D" w:rsidRPr="009417F4">
        <w:rPr>
          <w:rFonts w:ascii="Times New Roman" w:hAnsi="Times New Roman" w:cs="Times New Roman"/>
          <w:sz w:val="24"/>
          <w:szCs w:val="24"/>
          <w:vertAlign w:val="subscript"/>
        </w:rPr>
        <w:t>0</w:t>
      </w:r>
      <w:r w:rsidR="0007321D" w:rsidRPr="009417F4">
        <w:rPr>
          <w:rFonts w:ascii="Times New Roman" w:hAnsi="Times New Roman" w:cs="Times New Roman"/>
          <w:sz w:val="24"/>
          <w:szCs w:val="24"/>
        </w:rPr>
        <w:t xml:space="preserve"> drops by a factor of ~100. These preliminary data assure that the transition of the film from superconducting to normal during high-field quench experiments will be </w:t>
      </w:r>
      <w:r w:rsidR="00BC366F">
        <w:rPr>
          <w:rFonts w:ascii="Times New Roman" w:hAnsi="Times New Roman" w:cs="Times New Roman"/>
          <w:sz w:val="24"/>
          <w:szCs w:val="24"/>
        </w:rPr>
        <w:t>easy to discern.</w:t>
      </w:r>
    </w:p>
    <w:p w14:paraId="09A7487B" w14:textId="77777777" w:rsidR="0007321D" w:rsidRPr="00EF5BF1" w:rsidRDefault="0007321D" w:rsidP="00EF5BF1">
      <w:pPr>
        <w:spacing w:line="276" w:lineRule="auto"/>
        <w:rPr>
          <w:rFonts w:ascii="Times New Roman" w:hAnsi="Times New Roman" w:cs="Times New Roman"/>
          <w:sz w:val="24"/>
          <w:szCs w:val="24"/>
        </w:rPr>
      </w:pPr>
    </w:p>
    <w:p w14:paraId="159CC26E" w14:textId="77777777" w:rsidR="0045314F" w:rsidRDefault="0007321D" w:rsidP="009417F4">
      <w:pPr>
        <w:keepNext/>
        <w:spacing w:line="276" w:lineRule="auto"/>
        <w:jc w:val="center"/>
      </w:pPr>
      <w:r w:rsidRPr="00FE3261">
        <w:rPr>
          <w:noProof/>
        </w:rPr>
        <w:drawing>
          <wp:inline distT="0" distB="0" distL="0" distR="0" wp14:anchorId="28E06BD5" wp14:editId="449586C5">
            <wp:extent cx="4157330" cy="2942574"/>
            <wp:effectExtent l="0" t="0" r="0" b="0"/>
            <wp:docPr id="3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rotWithShape="1">
                    <a:blip r:embed="rId28"/>
                    <a:srcRect t="7807"/>
                    <a:stretch/>
                  </pic:blipFill>
                  <pic:spPr bwMode="auto">
                    <a:xfrm>
                      <a:off x="0" y="0"/>
                      <a:ext cx="4166405" cy="2948997"/>
                    </a:xfrm>
                    <a:prstGeom prst="rect">
                      <a:avLst/>
                    </a:prstGeom>
                    <a:ln>
                      <a:noFill/>
                    </a:ln>
                    <a:extLst>
                      <a:ext uri="{53640926-AAD7-44D8-BBD7-CCE9431645EC}">
                        <a14:shadowObscured xmlns:a14="http://schemas.microsoft.com/office/drawing/2010/main"/>
                      </a:ext>
                    </a:extLst>
                  </pic:spPr>
                </pic:pic>
              </a:graphicData>
            </a:graphic>
          </wp:inline>
        </w:drawing>
      </w:r>
    </w:p>
    <w:p w14:paraId="6D7185D6" w14:textId="28E07E32" w:rsidR="00F56EAF" w:rsidRPr="0045314F" w:rsidRDefault="0045314F" w:rsidP="009417F4">
      <w:pPr>
        <w:pStyle w:val="Caption"/>
        <w:rPr>
          <w:rFonts w:cs="Times New Roman"/>
          <w:sz w:val="24"/>
          <w:szCs w:val="24"/>
        </w:rPr>
      </w:pPr>
      <w:bookmarkStart w:id="44" w:name="_Ref59300018"/>
      <w:r w:rsidRPr="009417F4">
        <w:rPr>
          <w:b/>
          <w:bCs/>
          <w:i w:val="0"/>
          <w:iCs w:val="0"/>
          <w:sz w:val="24"/>
          <w:szCs w:val="24"/>
        </w:rPr>
        <w:t>Figure S</w:t>
      </w:r>
      <w:r w:rsidRPr="009417F4">
        <w:rPr>
          <w:b/>
          <w:bCs/>
          <w:i w:val="0"/>
          <w:iCs w:val="0"/>
          <w:sz w:val="24"/>
          <w:szCs w:val="24"/>
        </w:rPr>
        <w:fldChar w:fldCharType="begin"/>
      </w:r>
      <w:r w:rsidRPr="009417F4">
        <w:rPr>
          <w:b/>
          <w:bCs/>
          <w:i w:val="0"/>
          <w:iCs w:val="0"/>
          <w:sz w:val="24"/>
          <w:szCs w:val="24"/>
        </w:rPr>
        <w:instrText xml:space="preserve"> SEQ Figure \* ARABIC </w:instrText>
      </w:r>
      <w:r w:rsidRPr="009417F4">
        <w:rPr>
          <w:b/>
          <w:bCs/>
          <w:i w:val="0"/>
          <w:iCs w:val="0"/>
          <w:sz w:val="24"/>
          <w:szCs w:val="24"/>
        </w:rPr>
        <w:fldChar w:fldCharType="separate"/>
      </w:r>
      <w:r w:rsidR="00904E8A">
        <w:rPr>
          <w:b/>
          <w:bCs/>
          <w:i w:val="0"/>
          <w:iCs w:val="0"/>
          <w:noProof/>
          <w:sz w:val="24"/>
          <w:szCs w:val="24"/>
        </w:rPr>
        <w:t>16</w:t>
      </w:r>
      <w:r w:rsidRPr="009417F4">
        <w:rPr>
          <w:b/>
          <w:bCs/>
          <w:i w:val="0"/>
          <w:iCs w:val="0"/>
          <w:sz w:val="24"/>
          <w:szCs w:val="24"/>
        </w:rPr>
        <w:fldChar w:fldCharType="end"/>
      </w:r>
      <w:bookmarkEnd w:id="44"/>
      <w:r w:rsidRPr="009417F4">
        <w:rPr>
          <w:i w:val="0"/>
          <w:iCs w:val="0"/>
          <w:sz w:val="24"/>
          <w:szCs w:val="24"/>
        </w:rPr>
        <w:t>: Low-power quality factor of 120 nm Nb3Sn film measured in Cu cavity. Low-T Q0 is limited by the Cu cavity. The differential in Q between normal and superconducting Nb3Sn is stark, a promising indication that quench fields will be very clear in high-field</w:t>
      </w:r>
      <w:r w:rsidR="00C73A11">
        <w:rPr>
          <w:i w:val="0"/>
          <w:iCs w:val="0"/>
          <w:sz w:val="24"/>
          <w:szCs w:val="24"/>
        </w:rPr>
        <w:t>.</w:t>
      </w:r>
    </w:p>
    <w:p w14:paraId="602B46D6" w14:textId="77777777" w:rsidR="00C73A11" w:rsidRDefault="00C73A11">
      <w:pPr>
        <w:rPr>
          <w:rFonts w:ascii="Times New Roman" w:hAnsi="Times New Roman" w:cs="Times New Roman"/>
          <w:b/>
          <w:bCs/>
          <w:sz w:val="28"/>
          <w:szCs w:val="28"/>
        </w:rPr>
      </w:pPr>
      <w:r>
        <w:rPr>
          <w:rFonts w:ascii="Times New Roman" w:hAnsi="Times New Roman" w:cs="Times New Roman"/>
          <w:b/>
          <w:bCs/>
          <w:sz w:val="28"/>
          <w:szCs w:val="28"/>
        </w:rPr>
        <w:br w:type="page"/>
      </w:r>
    </w:p>
    <w:p w14:paraId="2B50DA04" w14:textId="1E5C90CA" w:rsidR="00151680" w:rsidRPr="00E21661" w:rsidRDefault="00151680" w:rsidP="009065CD">
      <w:pPr>
        <w:spacing w:line="276" w:lineRule="auto"/>
        <w:rPr>
          <w:rFonts w:ascii="Times New Roman" w:hAnsi="Times New Roman" w:cs="Times New Roman"/>
          <w:b/>
          <w:bCs/>
          <w:sz w:val="28"/>
          <w:szCs w:val="28"/>
        </w:rPr>
      </w:pPr>
      <w:r w:rsidRPr="00E21661">
        <w:rPr>
          <w:rFonts w:ascii="Times New Roman" w:hAnsi="Times New Roman" w:cs="Times New Roman"/>
          <w:b/>
          <w:bCs/>
          <w:sz w:val="28"/>
          <w:szCs w:val="28"/>
        </w:rPr>
        <w:t xml:space="preserve">References </w:t>
      </w:r>
    </w:p>
    <w:p w14:paraId="4C87A7F1" w14:textId="691FA69F" w:rsidR="00904E8A" w:rsidRPr="00904E8A" w:rsidRDefault="00151680" w:rsidP="00904E8A">
      <w:pPr>
        <w:widowControl w:val="0"/>
        <w:autoSpaceDE w:val="0"/>
        <w:autoSpaceDN w:val="0"/>
        <w:adjustRightInd w:val="0"/>
        <w:spacing w:line="240" w:lineRule="auto"/>
        <w:ind w:left="640" w:hanging="640"/>
        <w:rPr>
          <w:rFonts w:ascii="Times New Roman" w:hAnsi="Times New Roman" w:cs="Times New Roman"/>
          <w:noProof/>
          <w:sz w:val="24"/>
          <w:szCs w:val="24"/>
        </w:rPr>
      </w:pPr>
      <w:r w:rsidRPr="00927DC7">
        <w:rPr>
          <w:rFonts w:ascii="Times New Roman" w:hAnsi="Times New Roman" w:cs="Times New Roman"/>
          <w:sz w:val="24"/>
          <w:szCs w:val="24"/>
        </w:rPr>
        <w:fldChar w:fldCharType="begin" w:fldLock="1"/>
      </w:r>
      <w:r w:rsidRPr="00927DC7">
        <w:rPr>
          <w:rFonts w:ascii="Times New Roman" w:hAnsi="Times New Roman" w:cs="Times New Roman"/>
          <w:sz w:val="24"/>
          <w:szCs w:val="24"/>
        </w:rPr>
        <w:instrText xml:space="preserve">ADDIN Mendeley Bibliography CSL_BIBLIOGRAPHY </w:instrText>
      </w:r>
      <w:r w:rsidRPr="00927DC7">
        <w:rPr>
          <w:rFonts w:ascii="Times New Roman" w:hAnsi="Times New Roman" w:cs="Times New Roman"/>
          <w:sz w:val="24"/>
          <w:szCs w:val="24"/>
        </w:rPr>
        <w:fldChar w:fldCharType="separate"/>
      </w:r>
      <w:r w:rsidR="00904E8A" w:rsidRPr="00904E8A">
        <w:rPr>
          <w:rFonts w:ascii="Times New Roman" w:hAnsi="Times New Roman" w:cs="Times New Roman"/>
          <w:noProof/>
          <w:sz w:val="24"/>
          <w:szCs w:val="24"/>
        </w:rPr>
        <w:t>1.</w:t>
      </w:r>
      <w:r w:rsidR="00904E8A" w:rsidRPr="00904E8A">
        <w:rPr>
          <w:rFonts w:ascii="Times New Roman" w:hAnsi="Times New Roman" w:cs="Times New Roman"/>
          <w:noProof/>
          <w:sz w:val="24"/>
          <w:szCs w:val="24"/>
        </w:rPr>
        <w:tab/>
        <w:t xml:space="preserve">Maglić, K. D., Perovic, N. L., Vukovic, G. S. &amp; Zekovic, L. P. Specific Heat and Electrical Resistivity of Niobium Measured by Subsecond Calorimetric Technique. </w:t>
      </w:r>
      <w:r w:rsidR="00904E8A" w:rsidRPr="00904E8A">
        <w:rPr>
          <w:rFonts w:ascii="Times New Roman" w:hAnsi="Times New Roman" w:cs="Times New Roman"/>
          <w:i/>
          <w:iCs/>
          <w:noProof/>
          <w:sz w:val="24"/>
          <w:szCs w:val="24"/>
        </w:rPr>
        <w:t>Int. J. Thermophys.</w:t>
      </w:r>
      <w:r w:rsidR="00904E8A" w:rsidRPr="00904E8A">
        <w:rPr>
          <w:rFonts w:ascii="Times New Roman" w:hAnsi="Times New Roman" w:cs="Times New Roman"/>
          <w:noProof/>
          <w:sz w:val="24"/>
          <w:szCs w:val="24"/>
        </w:rPr>
        <w:t xml:space="preserve"> </w:t>
      </w:r>
      <w:r w:rsidR="00904E8A" w:rsidRPr="00904E8A">
        <w:rPr>
          <w:rFonts w:ascii="Times New Roman" w:hAnsi="Times New Roman" w:cs="Times New Roman"/>
          <w:b/>
          <w:bCs/>
          <w:noProof/>
          <w:sz w:val="24"/>
          <w:szCs w:val="24"/>
        </w:rPr>
        <w:t>15,</w:t>
      </w:r>
      <w:r w:rsidR="00904E8A" w:rsidRPr="00904E8A">
        <w:rPr>
          <w:rFonts w:ascii="Times New Roman" w:hAnsi="Times New Roman" w:cs="Times New Roman"/>
          <w:noProof/>
          <w:sz w:val="24"/>
          <w:szCs w:val="24"/>
        </w:rPr>
        <w:t xml:space="preserve"> 963–972 (1994).</w:t>
      </w:r>
    </w:p>
    <w:p w14:paraId="0B429714" w14:textId="77777777" w:rsidR="00904E8A" w:rsidRPr="00904E8A" w:rsidRDefault="00904E8A" w:rsidP="00904E8A">
      <w:pPr>
        <w:widowControl w:val="0"/>
        <w:autoSpaceDE w:val="0"/>
        <w:autoSpaceDN w:val="0"/>
        <w:adjustRightInd w:val="0"/>
        <w:spacing w:line="240" w:lineRule="auto"/>
        <w:ind w:left="640" w:hanging="640"/>
        <w:rPr>
          <w:rFonts w:ascii="Times New Roman" w:hAnsi="Times New Roman" w:cs="Times New Roman"/>
          <w:noProof/>
          <w:sz w:val="24"/>
          <w:szCs w:val="24"/>
        </w:rPr>
      </w:pPr>
      <w:r w:rsidRPr="00904E8A">
        <w:rPr>
          <w:rFonts w:ascii="Times New Roman" w:hAnsi="Times New Roman" w:cs="Times New Roman"/>
          <w:noProof/>
          <w:sz w:val="24"/>
          <w:szCs w:val="24"/>
        </w:rPr>
        <w:t>2.</w:t>
      </w:r>
      <w:r w:rsidRPr="00904E8A">
        <w:rPr>
          <w:rFonts w:ascii="Times New Roman" w:hAnsi="Times New Roman" w:cs="Times New Roman"/>
          <w:noProof/>
          <w:sz w:val="24"/>
          <w:szCs w:val="24"/>
        </w:rPr>
        <w:tab/>
        <w:t xml:space="preserve">Wang, Q., Xiao, P., Yu, J. &amp; Dai, J. Measuring normal spectral emissivities of niobium by a pulse-heating technique: 1000 K to the melting point. </w:t>
      </w:r>
      <w:r w:rsidRPr="00904E8A">
        <w:rPr>
          <w:rFonts w:ascii="Times New Roman" w:hAnsi="Times New Roman" w:cs="Times New Roman"/>
          <w:i/>
          <w:iCs/>
          <w:noProof/>
          <w:sz w:val="24"/>
          <w:szCs w:val="24"/>
        </w:rPr>
        <w:t>Chiese Opt. Lett.</w:t>
      </w:r>
      <w:r w:rsidRPr="00904E8A">
        <w:rPr>
          <w:rFonts w:ascii="Times New Roman" w:hAnsi="Times New Roman" w:cs="Times New Roman"/>
          <w:noProof/>
          <w:sz w:val="24"/>
          <w:szCs w:val="24"/>
        </w:rPr>
        <w:t xml:space="preserve"> </w:t>
      </w:r>
      <w:r w:rsidRPr="00904E8A">
        <w:rPr>
          <w:rFonts w:ascii="Times New Roman" w:hAnsi="Times New Roman" w:cs="Times New Roman"/>
          <w:b/>
          <w:bCs/>
          <w:noProof/>
          <w:sz w:val="24"/>
          <w:szCs w:val="24"/>
        </w:rPr>
        <w:t>04,</w:t>
      </w:r>
      <w:r w:rsidRPr="00904E8A">
        <w:rPr>
          <w:rFonts w:ascii="Times New Roman" w:hAnsi="Times New Roman" w:cs="Times New Roman"/>
          <w:noProof/>
          <w:sz w:val="24"/>
          <w:szCs w:val="24"/>
        </w:rPr>
        <w:t xml:space="preserve"> 701 (2006).</w:t>
      </w:r>
    </w:p>
    <w:p w14:paraId="14AA9B88" w14:textId="77777777" w:rsidR="00904E8A" w:rsidRPr="00904E8A" w:rsidRDefault="00904E8A" w:rsidP="00904E8A">
      <w:pPr>
        <w:widowControl w:val="0"/>
        <w:autoSpaceDE w:val="0"/>
        <w:autoSpaceDN w:val="0"/>
        <w:adjustRightInd w:val="0"/>
        <w:spacing w:line="240" w:lineRule="auto"/>
        <w:ind w:left="640" w:hanging="640"/>
        <w:rPr>
          <w:rFonts w:ascii="Times New Roman" w:hAnsi="Times New Roman" w:cs="Times New Roman"/>
          <w:noProof/>
          <w:sz w:val="24"/>
          <w:szCs w:val="24"/>
        </w:rPr>
      </w:pPr>
      <w:r w:rsidRPr="00904E8A">
        <w:rPr>
          <w:rFonts w:ascii="Times New Roman" w:hAnsi="Times New Roman" w:cs="Times New Roman"/>
          <w:noProof/>
          <w:sz w:val="24"/>
          <w:szCs w:val="24"/>
        </w:rPr>
        <w:t>3.</w:t>
      </w:r>
      <w:r w:rsidRPr="00904E8A">
        <w:rPr>
          <w:rFonts w:ascii="Times New Roman" w:hAnsi="Times New Roman" w:cs="Times New Roman"/>
          <w:noProof/>
          <w:sz w:val="24"/>
          <w:szCs w:val="24"/>
        </w:rPr>
        <w:tab/>
        <w:t xml:space="preserve">Gillet, M., Al Mohammad,  a., Masek, K. &amp; Gillet, E. Influence of surface structure on the growth of Au on αAl2O3 (1̄012). </w:t>
      </w:r>
      <w:r w:rsidRPr="00904E8A">
        <w:rPr>
          <w:rFonts w:ascii="Times New Roman" w:hAnsi="Times New Roman" w:cs="Times New Roman"/>
          <w:i/>
          <w:iCs/>
          <w:noProof/>
          <w:sz w:val="24"/>
          <w:szCs w:val="24"/>
        </w:rPr>
        <w:t>Thin Solid Films</w:t>
      </w:r>
      <w:r w:rsidRPr="00904E8A">
        <w:rPr>
          <w:rFonts w:ascii="Times New Roman" w:hAnsi="Times New Roman" w:cs="Times New Roman"/>
          <w:noProof/>
          <w:sz w:val="24"/>
          <w:szCs w:val="24"/>
        </w:rPr>
        <w:t xml:space="preserve"> </w:t>
      </w:r>
      <w:r w:rsidRPr="00904E8A">
        <w:rPr>
          <w:rFonts w:ascii="Times New Roman" w:hAnsi="Times New Roman" w:cs="Times New Roman"/>
          <w:b/>
          <w:bCs/>
          <w:noProof/>
          <w:sz w:val="24"/>
          <w:szCs w:val="24"/>
        </w:rPr>
        <w:t>374,</w:t>
      </w:r>
      <w:r w:rsidRPr="00904E8A">
        <w:rPr>
          <w:rFonts w:ascii="Times New Roman" w:hAnsi="Times New Roman" w:cs="Times New Roman"/>
          <w:noProof/>
          <w:sz w:val="24"/>
          <w:szCs w:val="24"/>
        </w:rPr>
        <w:t xml:space="preserve"> 134–141 (2000).</w:t>
      </w:r>
    </w:p>
    <w:p w14:paraId="701D6BE6" w14:textId="77777777" w:rsidR="00904E8A" w:rsidRPr="00904E8A" w:rsidRDefault="00904E8A" w:rsidP="00904E8A">
      <w:pPr>
        <w:widowControl w:val="0"/>
        <w:autoSpaceDE w:val="0"/>
        <w:autoSpaceDN w:val="0"/>
        <w:adjustRightInd w:val="0"/>
        <w:spacing w:line="240" w:lineRule="auto"/>
        <w:ind w:left="640" w:hanging="640"/>
        <w:rPr>
          <w:rFonts w:ascii="Times New Roman" w:hAnsi="Times New Roman" w:cs="Times New Roman"/>
          <w:noProof/>
          <w:sz w:val="24"/>
          <w:szCs w:val="24"/>
        </w:rPr>
      </w:pPr>
      <w:r w:rsidRPr="00904E8A">
        <w:rPr>
          <w:rFonts w:ascii="Times New Roman" w:hAnsi="Times New Roman" w:cs="Times New Roman"/>
          <w:noProof/>
          <w:sz w:val="24"/>
          <w:szCs w:val="24"/>
        </w:rPr>
        <w:t>4.</w:t>
      </w:r>
      <w:r w:rsidRPr="00904E8A">
        <w:rPr>
          <w:rFonts w:ascii="Times New Roman" w:hAnsi="Times New Roman" w:cs="Times New Roman"/>
          <w:noProof/>
          <w:sz w:val="24"/>
          <w:szCs w:val="24"/>
        </w:rPr>
        <w:tab/>
        <w:t xml:space="preserve">Trainor, T. P., Eng, P. J., Brown, G. E., Robinson, I. K. &amp; De Santis, M. Crystal truncation rod diffraction study of the α-Al2O3 (1 1̄ 0 2) surface. </w:t>
      </w:r>
      <w:r w:rsidRPr="00904E8A">
        <w:rPr>
          <w:rFonts w:ascii="Times New Roman" w:hAnsi="Times New Roman" w:cs="Times New Roman"/>
          <w:i/>
          <w:iCs/>
          <w:noProof/>
          <w:sz w:val="24"/>
          <w:szCs w:val="24"/>
        </w:rPr>
        <w:t>Surf. Sci.</w:t>
      </w:r>
      <w:r w:rsidRPr="00904E8A">
        <w:rPr>
          <w:rFonts w:ascii="Times New Roman" w:hAnsi="Times New Roman" w:cs="Times New Roman"/>
          <w:noProof/>
          <w:sz w:val="24"/>
          <w:szCs w:val="24"/>
        </w:rPr>
        <w:t xml:space="preserve"> </w:t>
      </w:r>
      <w:r w:rsidRPr="00904E8A">
        <w:rPr>
          <w:rFonts w:ascii="Times New Roman" w:hAnsi="Times New Roman" w:cs="Times New Roman"/>
          <w:b/>
          <w:bCs/>
          <w:noProof/>
          <w:sz w:val="24"/>
          <w:szCs w:val="24"/>
        </w:rPr>
        <w:t>496,</w:t>
      </w:r>
      <w:r w:rsidRPr="00904E8A">
        <w:rPr>
          <w:rFonts w:ascii="Times New Roman" w:hAnsi="Times New Roman" w:cs="Times New Roman"/>
          <w:noProof/>
          <w:sz w:val="24"/>
          <w:szCs w:val="24"/>
        </w:rPr>
        <w:t xml:space="preserve"> 238–250 (2002).</w:t>
      </w:r>
    </w:p>
    <w:p w14:paraId="33C138F0" w14:textId="77777777" w:rsidR="00904E8A" w:rsidRPr="00904E8A" w:rsidRDefault="00904E8A" w:rsidP="00904E8A">
      <w:pPr>
        <w:widowControl w:val="0"/>
        <w:autoSpaceDE w:val="0"/>
        <w:autoSpaceDN w:val="0"/>
        <w:adjustRightInd w:val="0"/>
        <w:spacing w:line="240" w:lineRule="auto"/>
        <w:ind w:left="640" w:hanging="640"/>
        <w:rPr>
          <w:rFonts w:ascii="Times New Roman" w:hAnsi="Times New Roman" w:cs="Times New Roman"/>
          <w:noProof/>
          <w:sz w:val="24"/>
          <w:szCs w:val="24"/>
        </w:rPr>
      </w:pPr>
      <w:r w:rsidRPr="00904E8A">
        <w:rPr>
          <w:rFonts w:ascii="Times New Roman" w:hAnsi="Times New Roman" w:cs="Times New Roman"/>
          <w:noProof/>
          <w:sz w:val="24"/>
          <w:szCs w:val="24"/>
        </w:rPr>
        <w:t>5.</w:t>
      </w:r>
      <w:r w:rsidRPr="00904E8A">
        <w:rPr>
          <w:rFonts w:ascii="Times New Roman" w:hAnsi="Times New Roman" w:cs="Times New Roman"/>
          <w:noProof/>
          <w:sz w:val="24"/>
          <w:szCs w:val="24"/>
        </w:rPr>
        <w:tab/>
        <w:t xml:space="preserve">Devantay, H., Jorda, J. L., Decroux, M. &amp; Muller, J. The physical and structural properties of superconducting A15-type Nb- Sn alloys. </w:t>
      </w:r>
      <w:r w:rsidRPr="00904E8A">
        <w:rPr>
          <w:rFonts w:ascii="Times New Roman" w:hAnsi="Times New Roman" w:cs="Times New Roman"/>
          <w:i/>
          <w:iCs/>
          <w:noProof/>
          <w:sz w:val="24"/>
          <w:szCs w:val="24"/>
        </w:rPr>
        <w:t>J. Mater.</w:t>
      </w:r>
      <w:r w:rsidRPr="00904E8A">
        <w:rPr>
          <w:rFonts w:ascii="Times New Roman" w:hAnsi="Times New Roman" w:cs="Times New Roman"/>
          <w:noProof/>
          <w:sz w:val="24"/>
          <w:szCs w:val="24"/>
        </w:rPr>
        <w:t xml:space="preserve"> </w:t>
      </w:r>
      <w:r w:rsidRPr="00904E8A">
        <w:rPr>
          <w:rFonts w:ascii="Times New Roman" w:hAnsi="Times New Roman" w:cs="Times New Roman"/>
          <w:b/>
          <w:bCs/>
          <w:noProof/>
          <w:sz w:val="24"/>
          <w:szCs w:val="24"/>
        </w:rPr>
        <w:t>16,</w:t>
      </w:r>
      <w:r w:rsidRPr="00904E8A">
        <w:rPr>
          <w:rFonts w:ascii="Times New Roman" w:hAnsi="Times New Roman" w:cs="Times New Roman"/>
          <w:noProof/>
          <w:sz w:val="24"/>
          <w:szCs w:val="24"/>
        </w:rPr>
        <w:t xml:space="preserve"> 2145–2153 (1981).</w:t>
      </w:r>
    </w:p>
    <w:p w14:paraId="16B215B3" w14:textId="77777777" w:rsidR="00904E8A" w:rsidRPr="00904E8A" w:rsidRDefault="00904E8A" w:rsidP="00904E8A">
      <w:pPr>
        <w:widowControl w:val="0"/>
        <w:autoSpaceDE w:val="0"/>
        <w:autoSpaceDN w:val="0"/>
        <w:adjustRightInd w:val="0"/>
        <w:spacing w:line="240" w:lineRule="auto"/>
        <w:ind w:left="640" w:hanging="640"/>
        <w:rPr>
          <w:rFonts w:ascii="Times New Roman" w:hAnsi="Times New Roman" w:cs="Times New Roman"/>
          <w:noProof/>
          <w:sz w:val="24"/>
          <w:szCs w:val="24"/>
        </w:rPr>
      </w:pPr>
      <w:r w:rsidRPr="00904E8A">
        <w:rPr>
          <w:rFonts w:ascii="Times New Roman" w:hAnsi="Times New Roman" w:cs="Times New Roman"/>
          <w:noProof/>
          <w:sz w:val="24"/>
          <w:szCs w:val="24"/>
        </w:rPr>
        <w:t>6.</w:t>
      </w:r>
      <w:r w:rsidRPr="00904E8A">
        <w:rPr>
          <w:rFonts w:ascii="Times New Roman" w:hAnsi="Times New Roman" w:cs="Times New Roman"/>
          <w:noProof/>
          <w:sz w:val="24"/>
          <w:szCs w:val="24"/>
        </w:rPr>
        <w:tab/>
        <w:t xml:space="preserve">Flukiger, R., Kuepfer, H., Jorda, J. &amp; Muller, J. Effect of atomic ordering and composition changes on the R of Nb3Al, Nb3Sn, Nb3Ge, Nb3Ir, V3Si and V3Ga. </w:t>
      </w:r>
      <w:r w:rsidRPr="00904E8A">
        <w:rPr>
          <w:rFonts w:ascii="Times New Roman" w:hAnsi="Times New Roman" w:cs="Times New Roman"/>
          <w:i/>
          <w:iCs/>
          <w:noProof/>
          <w:sz w:val="24"/>
          <w:szCs w:val="24"/>
        </w:rPr>
        <w:t>IEEE Trans. Magn.</w:t>
      </w:r>
      <w:r w:rsidRPr="00904E8A">
        <w:rPr>
          <w:rFonts w:ascii="Times New Roman" w:hAnsi="Times New Roman" w:cs="Times New Roman"/>
          <w:noProof/>
          <w:sz w:val="24"/>
          <w:szCs w:val="24"/>
        </w:rPr>
        <w:t xml:space="preserve"> </w:t>
      </w:r>
      <w:r w:rsidRPr="00904E8A">
        <w:rPr>
          <w:rFonts w:ascii="Times New Roman" w:hAnsi="Times New Roman" w:cs="Times New Roman"/>
          <w:b/>
          <w:bCs/>
          <w:noProof/>
          <w:sz w:val="24"/>
          <w:szCs w:val="24"/>
        </w:rPr>
        <w:t>MAG-23,</w:t>
      </w:r>
      <w:r w:rsidRPr="00904E8A">
        <w:rPr>
          <w:rFonts w:ascii="Times New Roman" w:hAnsi="Times New Roman" w:cs="Times New Roman"/>
          <w:noProof/>
          <w:sz w:val="24"/>
          <w:szCs w:val="24"/>
        </w:rPr>
        <w:t xml:space="preserve"> 1596–1599 (1987).</w:t>
      </w:r>
    </w:p>
    <w:p w14:paraId="48F72495" w14:textId="77777777" w:rsidR="00904E8A" w:rsidRPr="00904E8A" w:rsidRDefault="00904E8A" w:rsidP="00904E8A">
      <w:pPr>
        <w:widowControl w:val="0"/>
        <w:autoSpaceDE w:val="0"/>
        <w:autoSpaceDN w:val="0"/>
        <w:adjustRightInd w:val="0"/>
        <w:spacing w:line="240" w:lineRule="auto"/>
        <w:ind w:left="640" w:hanging="640"/>
        <w:rPr>
          <w:rFonts w:ascii="Times New Roman" w:hAnsi="Times New Roman" w:cs="Times New Roman"/>
          <w:noProof/>
          <w:sz w:val="24"/>
          <w:szCs w:val="24"/>
        </w:rPr>
      </w:pPr>
      <w:r w:rsidRPr="00904E8A">
        <w:rPr>
          <w:rFonts w:ascii="Times New Roman" w:hAnsi="Times New Roman" w:cs="Times New Roman"/>
          <w:noProof/>
          <w:sz w:val="24"/>
          <w:szCs w:val="24"/>
        </w:rPr>
        <w:t>7.</w:t>
      </w:r>
      <w:r w:rsidRPr="00904E8A">
        <w:rPr>
          <w:rFonts w:ascii="Times New Roman" w:hAnsi="Times New Roman" w:cs="Times New Roman"/>
          <w:noProof/>
          <w:sz w:val="24"/>
          <w:szCs w:val="24"/>
        </w:rPr>
        <w:tab/>
        <w:t xml:space="preserve">Godeke, A. A review of the properties of Nb 3 Sn and their variation with A15 composition, morphology and strain state. </w:t>
      </w:r>
      <w:r w:rsidRPr="00904E8A">
        <w:rPr>
          <w:rFonts w:ascii="Times New Roman" w:hAnsi="Times New Roman" w:cs="Times New Roman"/>
          <w:i/>
          <w:iCs/>
          <w:noProof/>
          <w:sz w:val="24"/>
          <w:szCs w:val="24"/>
        </w:rPr>
        <w:t>Supercond. Sci. Technol.</w:t>
      </w:r>
      <w:r w:rsidRPr="00904E8A">
        <w:rPr>
          <w:rFonts w:ascii="Times New Roman" w:hAnsi="Times New Roman" w:cs="Times New Roman"/>
          <w:noProof/>
          <w:sz w:val="24"/>
          <w:szCs w:val="24"/>
        </w:rPr>
        <w:t xml:space="preserve"> </w:t>
      </w:r>
      <w:r w:rsidRPr="00904E8A">
        <w:rPr>
          <w:rFonts w:ascii="Times New Roman" w:hAnsi="Times New Roman" w:cs="Times New Roman"/>
          <w:b/>
          <w:bCs/>
          <w:noProof/>
          <w:sz w:val="24"/>
          <w:szCs w:val="24"/>
        </w:rPr>
        <w:t>19,</w:t>
      </w:r>
      <w:r w:rsidRPr="00904E8A">
        <w:rPr>
          <w:rFonts w:ascii="Times New Roman" w:hAnsi="Times New Roman" w:cs="Times New Roman"/>
          <w:noProof/>
          <w:sz w:val="24"/>
          <w:szCs w:val="24"/>
        </w:rPr>
        <w:t xml:space="preserve"> R68–R80 (2006).</w:t>
      </w:r>
    </w:p>
    <w:p w14:paraId="4C433694" w14:textId="77777777" w:rsidR="00904E8A" w:rsidRPr="00904E8A" w:rsidRDefault="00904E8A" w:rsidP="00904E8A">
      <w:pPr>
        <w:widowControl w:val="0"/>
        <w:autoSpaceDE w:val="0"/>
        <w:autoSpaceDN w:val="0"/>
        <w:adjustRightInd w:val="0"/>
        <w:spacing w:line="240" w:lineRule="auto"/>
        <w:ind w:left="640" w:hanging="640"/>
        <w:rPr>
          <w:rFonts w:ascii="Times New Roman" w:hAnsi="Times New Roman" w:cs="Times New Roman"/>
          <w:noProof/>
          <w:sz w:val="24"/>
          <w:szCs w:val="24"/>
        </w:rPr>
      </w:pPr>
      <w:r w:rsidRPr="00904E8A">
        <w:rPr>
          <w:rFonts w:ascii="Times New Roman" w:hAnsi="Times New Roman" w:cs="Times New Roman"/>
          <w:noProof/>
          <w:sz w:val="24"/>
          <w:szCs w:val="24"/>
        </w:rPr>
        <w:t>8.</w:t>
      </w:r>
      <w:r w:rsidRPr="00904E8A">
        <w:rPr>
          <w:rFonts w:ascii="Times New Roman" w:hAnsi="Times New Roman" w:cs="Times New Roman"/>
          <w:noProof/>
          <w:sz w:val="24"/>
          <w:szCs w:val="24"/>
        </w:rPr>
        <w:tab/>
        <w:t xml:space="preserve">Lee, J. </w:t>
      </w:r>
      <w:r w:rsidRPr="00904E8A">
        <w:rPr>
          <w:rFonts w:ascii="Times New Roman" w:hAnsi="Times New Roman" w:cs="Times New Roman"/>
          <w:i/>
          <w:iCs/>
          <w:noProof/>
          <w:sz w:val="24"/>
          <w:szCs w:val="24"/>
        </w:rPr>
        <w:t>et al.</w:t>
      </w:r>
      <w:r w:rsidRPr="00904E8A">
        <w:rPr>
          <w:rFonts w:ascii="Times New Roman" w:hAnsi="Times New Roman" w:cs="Times New Roman"/>
          <w:noProof/>
          <w:sz w:val="24"/>
          <w:szCs w:val="24"/>
        </w:rPr>
        <w:t xml:space="preserve"> Grain-boundary structure and segregation in Nb3Sn coatings on Nb for high-performance superconducting radiofrequency cavity applications. </w:t>
      </w:r>
      <w:r w:rsidRPr="00904E8A">
        <w:rPr>
          <w:rFonts w:ascii="Times New Roman" w:hAnsi="Times New Roman" w:cs="Times New Roman"/>
          <w:i/>
          <w:iCs/>
          <w:noProof/>
          <w:sz w:val="24"/>
          <w:szCs w:val="24"/>
        </w:rPr>
        <w:t>Acta Mater.</w:t>
      </w:r>
      <w:r w:rsidRPr="00904E8A">
        <w:rPr>
          <w:rFonts w:ascii="Times New Roman" w:hAnsi="Times New Roman" w:cs="Times New Roman"/>
          <w:noProof/>
          <w:sz w:val="24"/>
          <w:szCs w:val="24"/>
        </w:rPr>
        <w:t xml:space="preserve"> </w:t>
      </w:r>
      <w:r w:rsidRPr="00904E8A">
        <w:rPr>
          <w:rFonts w:ascii="Times New Roman" w:hAnsi="Times New Roman" w:cs="Times New Roman"/>
          <w:b/>
          <w:bCs/>
          <w:noProof/>
          <w:sz w:val="24"/>
          <w:szCs w:val="24"/>
        </w:rPr>
        <w:t>188,</w:t>
      </w:r>
      <w:r w:rsidRPr="00904E8A">
        <w:rPr>
          <w:rFonts w:ascii="Times New Roman" w:hAnsi="Times New Roman" w:cs="Times New Roman"/>
          <w:noProof/>
          <w:sz w:val="24"/>
          <w:szCs w:val="24"/>
        </w:rPr>
        <w:t xml:space="preserve"> 155–165 (2020).</w:t>
      </w:r>
    </w:p>
    <w:p w14:paraId="4991AC6C" w14:textId="77777777" w:rsidR="00904E8A" w:rsidRPr="00904E8A" w:rsidRDefault="00904E8A" w:rsidP="00904E8A">
      <w:pPr>
        <w:widowControl w:val="0"/>
        <w:autoSpaceDE w:val="0"/>
        <w:autoSpaceDN w:val="0"/>
        <w:adjustRightInd w:val="0"/>
        <w:spacing w:line="240" w:lineRule="auto"/>
        <w:ind w:left="640" w:hanging="640"/>
        <w:rPr>
          <w:rFonts w:ascii="Times New Roman" w:hAnsi="Times New Roman" w:cs="Times New Roman"/>
          <w:noProof/>
          <w:sz w:val="24"/>
        </w:rPr>
      </w:pPr>
      <w:r w:rsidRPr="00904E8A">
        <w:rPr>
          <w:rFonts w:ascii="Times New Roman" w:hAnsi="Times New Roman" w:cs="Times New Roman"/>
          <w:noProof/>
          <w:sz w:val="24"/>
          <w:szCs w:val="24"/>
        </w:rPr>
        <w:t>9.</w:t>
      </w:r>
      <w:r w:rsidRPr="00904E8A">
        <w:rPr>
          <w:rFonts w:ascii="Times New Roman" w:hAnsi="Times New Roman" w:cs="Times New Roman"/>
          <w:noProof/>
          <w:sz w:val="24"/>
          <w:szCs w:val="24"/>
        </w:rPr>
        <w:tab/>
        <w:t xml:space="preserve">Lee, J. </w:t>
      </w:r>
      <w:r w:rsidRPr="00904E8A">
        <w:rPr>
          <w:rFonts w:ascii="Times New Roman" w:hAnsi="Times New Roman" w:cs="Times New Roman"/>
          <w:i/>
          <w:iCs/>
          <w:noProof/>
          <w:sz w:val="24"/>
          <w:szCs w:val="24"/>
        </w:rPr>
        <w:t>et al.</w:t>
      </w:r>
      <w:r w:rsidRPr="00904E8A">
        <w:rPr>
          <w:rFonts w:ascii="Times New Roman" w:hAnsi="Times New Roman" w:cs="Times New Roman"/>
          <w:noProof/>
          <w:sz w:val="24"/>
          <w:szCs w:val="24"/>
        </w:rPr>
        <w:t xml:space="preserve"> Atomic-scale analyses of Nb 3 Sn on Nb prepared by vapor diffusion for superconducting radiofrequency cavity applications: a correlative study. </w:t>
      </w:r>
      <w:r w:rsidRPr="00904E8A">
        <w:rPr>
          <w:rFonts w:ascii="Times New Roman" w:hAnsi="Times New Roman" w:cs="Times New Roman"/>
          <w:i/>
          <w:iCs/>
          <w:noProof/>
          <w:sz w:val="24"/>
          <w:szCs w:val="24"/>
        </w:rPr>
        <w:t>Supercond. Sci. Technol.</w:t>
      </w:r>
      <w:r w:rsidRPr="00904E8A">
        <w:rPr>
          <w:rFonts w:ascii="Times New Roman" w:hAnsi="Times New Roman" w:cs="Times New Roman"/>
          <w:noProof/>
          <w:sz w:val="24"/>
          <w:szCs w:val="24"/>
        </w:rPr>
        <w:t xml:space="preserve"> </w:t>
      </w:r>
      <w:r w:rsidRPr="00904E8A">
        <w:rPr>
          <w:rFonts w:ascii="Times New Roman" w:hAnsi="Times New Roman" w:cs="Times New Roman"/>
          <w:b/>
          <w:bCs/>
          <w:noProof/>
          <w:sz w:val="24"/>
          <w:szCs w:val="24"/>
        </w:rPr>
        <w:t>32,</w:t>
      </w:r>
      <w:r w:rsidRPr="00904E8A">
        <w:rPr>
          <w:rFonts w:ascii="Times New Roman" w:hAnsi="Times New Roman" w:cs="Times New Roman"/>
          <w:noProof/>
          <w:sz w:val="24"/>
          <w:szCs w:val="24"/>
        </w:rPr>
        <w:t xml:space="preserve"> 024001 (2019).</w:t>
      </w:r>
    </w:p>
    <w:p w14:paraId="7AE826D7" w14:textId="1919FE4B" w:rsidR="00151680" w:rsidRPr="00927DC7" w:rsidRDefault="00151680" w:rsidP="009065CD">
      <w:pPr>
        <w:spacing w:line="276" w:lineRule="auto"/>
        <w:rPr>
          <w:rFonts w:ascii="Times New Roman" w:hAnsi="Times New Roman" w:cs="Times New Roman"/>
          <w:sz w:val="24"/>
          <w:szCs w:val="24"/>
        </w:rPr>
      </w:pPr>
      <w:r w:rsidRPr="00927DC7">
        <w:rPr>
          <w:rFonts w:ascii="Times New Roman" w:hAnsi="Times New Roman" w:cs="Times New Roman"/>
          <w:sz w:val="24"/>
          <w:szCs w:val="24"/>
        </w:rPr>
        <w:fldChar w:fldCharType="end"/>
      </w:r>
    </w:p>
    <w:sectPr w:rsidR="00151680" w:rsidRPr="00927D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D676D7"/>
    <w:multiLevelType w:val="multilevel"/>
    <w:tmpl w:val="F59C2B32"/>
    <w:lvl w:ilvl="0">
      <w:start w:val="1"/>
      <w:numFmt w:val="decimal"/>
      <w:pStyle w:val="Heading1"/>
      <w:suff w:val="nothing"/>
      <w:lvlText w:val="CHAPTER %1"/>
      <w:lvlJc w:val="left"/>
      <w:pPr>
        <w:ind w:left="0" w:firstLine="0"/>
      </w:pPr>
      <w:rPr>
        <w:rFonts w:hint="default"/>
        <w:b w:val="0"/>
        <w:sz w:val="32"/>
        <w:szCs w:val="32"/>
      </w:rPr>
    </w:lvl>
    <w:lvl w:ilvl="1">
      <w:start w:val="1"/>
      <w:numFmt w:val="decimal"/>
      <w:lvlText w:val="%1.%2"/>
      <w:lvlJc w:val="left"/>
      <w:pPr>
        <w:ind w:left="1440" w:hanging="720"/>
      </w:pPr>
      <w:rPr>
        <w:rFonts w:hint="default"/>
        <w:sz w:val="24"/>
      </w:rPr>
    </w:lvl>
    <w:lvl w:ilvl="2">
      <w:start w:val="1"/>
      <w:numFmt w:val="decimal"/>
      <w:lvlText w:val="%1.%2.%3"/>
      <w:lvlJc w:val="left"/>
      <w:pPr>
        <w:ind w:left="2160" w:hanging="720"/>
      </w:pPr>
      <w:rPr>
        <w:rFonts w:hint="default"/>
        <w:sz w:val="24"/>
      </w:rPr>
    </w:lvl>
    <w:lvl w:ilvl="3">
      <w:start w:val="1"/>
      <w:numFmt w:val="decimal"/>
      <w:lvlText w:val="%1.%2.%3.%4"/>
      <w:lvlJc w:val="left"/>
      <w:pPr>
        <w:ind w:left="3240" w:hanging="1080"/>
      </w:pPr>
      <w:rPr>
        <w:rFonts w:hint="default"/>
        <w:sz w:val="24"/>
      </w:rPr>
    </w:lvl>
    <w:lvl w:ilvl="4">
      <w:start w:val="1"/>
      <w:numFmt w:val="decimal"/>
      <w:lvlText w:val="%1.%2.%3.%4.%5"/>
      <w:lvlJc w:val="left"/>
      <w:pPr>
        <w:ind w:left="4320" w:hanging="1440"/>
      </w:pPr>
      <w:rPr>
        <w:rFonts w:hint="default"/>
        <w:sz w:val="24"/>
      </w:rPr>
    </w:lvl>
    <w:lvl w:ilvl="5">
      <w:start w:val="1"/>
      <w:numFmt w:val="decimal"/>
      <w:lvlText w:val="%1.%2.%3.%4.%5.%6"/>
      <w:lvlJc w:val="left"/>
      <w:pPr>
        <w:ind w:left="5040" w:hanging="1440"/>
      </w:pPr>
      <w:rPr>
        <w:rFonts w:hint="default"/>
        <w:sz w:val="24"/>
      </w:rPr>
    </w:lvl>
    <w:lvl w:ilvl="6">
      <w:start w:val="1"/>
      <w:numFmt w:val="decimal"/>
      <w:lvlText w:val="%1.%2.%3.%4.%5.%6.%7"/>
      <w:lvlJc w:val="left"/>
      <w:pPr>
        <w:ind w:left="6120" w:hanging="1800"/>
      </w:pPr>
      <w:rPr>
        <w:rFonts w:hint="default"/>
        <w:sz w:val="24"/>
      </w:rPr>
    </w:lvl>
    <w:lvl w:ilvl="7">
      <w:start w:val="1"/>
      <w:numFmt w:val="decimal"/>
      <w:lvlText w:val="%1.%2.%3.%4.%5.%6.%7.%8"/>
      <w:lvlJc w:val="left"/>
      <w:pPr>
        <w:ind w:left="7200" w:hanging="2160"/>
      </w:pPr>
      <w:rPr>
        <w:rFonts w:hint="default"/>
        <w:sz w:val="24"/>
      </w:rPr>
    </w:lvl>
    <w:lvl w:ilvl="8">
      <w:start w:val="1"/>
      <w:numFmt w:val="decimal"/>
      <w:lvlText w:val="%1.%2.%3.%4.%5.%6.%7.%8.%9"/>
      <w:lvlJc w:val="left"/>
      <w:pPr>
        <w:ind w:left="7920" w:hanging="2160"/>
      </w:pPr>
      <w:rPr>
        <w:rFonts w:hint="default"/>
        <w:sz w:val="24"/>
      </w:rPr>
    </w:lvl>
  </w:abstractNum>
  <w:abstractNum w:abstractNumId="1" w15:restartNumberingAfterBreak="0">
    <w:nsid w:val="6B1317D2"/>
    <w:multiLevelType w:val="multilevel"/>
    <w:tmpl w:val="320C546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76B53CA0"/>
    <w:multiLevelType w:val="multilevel"/>
    <w:tmpl w:val="F80C695E"/>
    <w:lvl w:ilvl="0">
      <w:start w:val="1"/>
      <w:numFmt w:val="decimal"/>
      <w:lvlText w:val="%1."/>
      <w:lvlJc w:val="left"/>
      <w:pPr>
        <w:ind w:left="360" w:hanging="360"/>
      </w:pPr>
      <w:rPr>
        <w:rFonts w:hint="default"/>
      </w:rPr>
    </w:lvl>
    <w:lvl w:ilvl="1">
      <w:start w:val="1"/>
      <w:numFmt w:val="upperLetter"/>
      <w:pStyle w:val="Heading2"/>
      <w:lvlText w:val="%2."/>
      <w:lvlJc w:val="left"/>
      <w:pPr>
        <w:ind w:left="720" w:firstLine="0"/>
      </w:pPr>
      <w:rPr>
        <w:rFonts w:hint="default"/>
        <w:sz w:val="24"/>
        <w:szCs w:val="24"/>
      </w:rPr>
    </w:lvl>
    <w:lvl w:ilvl="2">
      <w:start w:val="1"/>
      <w:numFmt w:val="decimal"/>
      <w:pStyle w:val="Heading3"/>
      <w:lvlText w:val="%3."/>
      <w:lvlJc w:val="left"/>
      <w:pPr>
        <w:ind w:left="144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8B6"/>
    <w:rsid w:val="0007321D"/>
    <w:rsid w:val="00082379"/>
    <w:rsid w:val="000B1D19"/>
    <w:rsid w:val="000D4345"/>
    <w:rsid w:val="000D6FEC"/>
    <w:rsid w:val="00133981"/>
    <w:rsid w:val="00142DDA"/>
    <w:rsid w:val="00151680"/>
    <w:rsid w:val="0017494D"/>
    <w:rsid w:val="001E23DC"/>
    <w:rsid w:val="00235815"/>
    <w:rsid w:val="002642EA"/>
    <w:rsid w:val="002D1604"/>
    <w:rsid w:val="00335FB8"/>
    <w:rsid w:val="00380D9A"/>
    <w:rsid w:val="003B2DDC"/>
    <w:rsid w:val="003B741E"/>
    <w:rsid w:val="00411FCF"/>
    <w:rsid w:val="00423827"/>
    <w:rsid w:val="00432DD3"/>
    <w:rsid w:val="004478B6"/>
    <w:rsid w:val="0045314F"/>
    <w:rsid w:val="004B1A3F"/>
    <w:rsid w:val="005336DC"/>
    <w:rsid w:val="005429FC"/>
    <w:rsid w:val="005733FE"/>
    <w:rsid w:val="00585025"/>
    <w:rsid w:val="005878B0"/>
    <w:rsid w:val="005C5E1F"/>
    <w:rsid w:val="005E08E3"/>
    <w:rsid w:val="006077FB"/>
    <w:rsid w:val="00620D9B"/>
    <w:rsid w:val="00630CC1"/>
    <w:rsid w:val="00681603"/>
    <w:rsid w:val="00686EB5"/>
    <w:rsid w:val="006A2430"/>
    <w:rsid w:val="00741C5D"/>
    <w:rsid w:val="00754CD7"/>
    <w:rsid w:val="007563FD"/>
    <w:rsid w:val="00781B18"/>
    <w:rsid w:val="007D4605"/>
    <w:rsid w:val="007E5C91"/>
    <w:rsid w:val="008468DF"/>
    <w:rsid w:val="008740E8"/>
    <w:rsid w:val="008D44DA"/>
    <w:rsid w:val="00904E8A"/>
    <w:rsid w:val="009065CD"/>
    <w:rsid w:val="009136A8"/>
    <w:rsid w:val="0091622B"/>
    <w:rsid w:val="00927DC7"/>
    <w:rsid w:val="00931B76"/>
    <w:rsid w:val="00933379"/>
    <w:rsid w:val="0093709B"/>
    <w:rsid w:val="009417F4"/>
    <w:rsid w:val="0094442B"/>
    <w:rsid w:val="0096104D"/>
    <w:rsid w:val="00981FB5"/>
    <w:rsid w:val="00982DB2"/>
    <w:rsid w:val="009A2D15"/>
    <w:rsid w:val="009A735E"/>
    <w:rsid w:val="009B3759"/>
    <w:rsid w:val="009C558C"/>
    <w:rsid w:val="00A04930"/>
    <w:rsid w:val="00A146D0"/>
    <w:rsid w:val="00A14FDF"/>
    <w:rsid w:val="00A269ED"/>
    <w:rsid w:val="00A62973"/>
    <w:rsid w:val="00A6401C"/>
    <w:rsid w:val="00A7783B"/>
    <w:rsid w:val="00A951F6"/>
    <w:rsid w:val="00AA65C1"/>
    <w:rsid w:val="00AB40A9"/>
    <w:rsid w:val="00B400AC"/>
    <w:rsid w:val="00B50B34"/>
    <w:rsid w:val="00BC2301"/>
    <w:rsid w:val="00BC366F"/>
    <w:rsid w:val="00BD463F"/>
    <w:rsid w:val="00BE771D"/>
    <w:rsid w:val="00BF663E"/>
    <w:rsid w:val="00C02363"/>
    <w:rsid w:val="00C0649A"/>
    <w:rsid w:val="00C73A11"/>
    <w:rsid w:val="00CA6506"/>
    <w:rsid w:val="00CE465E"/>
    <w:rsid w:val="00D67B47"/>
    <w:rsid w:val="00D7021D"/>
    <w:rsid w:val="00D70289"/>
    <w:rsid w:val="00D764EF"/>
    <w:rsid w:val="00D76F45"/>
    <w:rsid w:val="00DB1F87"/>
    <w:rsid w:val="00DD3D96"/>
    <w:rsid w:val="00E21661"/>
    <w:rsid w:val="00E4637C"/>
    <w:rsid w:val="00E466B2"/>
    <w:rsid w:val="00E47FB4"/>
    <w:rsid w:val="00E93E46"/>
    <w:rsid w:val="00EA585D"/>
    <w:rsid w:val="00EE0EE9"/>
    <w:rsid w:val="00EF5BF1"/>
    <w:rsid w:val="00F370EF"/>
    <w:rsid w:val="00F43B04"/>
    <w:rsid w:val="00F56EAF"/>
    <w:rsid w:val="00FA2F86"/>
    <w:rsid w:val="00FB23B5"/>
    <w:rsid w:val="00FC6319"/>
    <w:rsid w:val="00FD575D"/>
    <w:rsid w:val="00FE3B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AF79D"/>
  <w15:chartTrackingRefBased/>
  <w15:docId w15:val="{BCB2E597-B6F5-40D1-A208-435B56958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B1D19"/>
    <w:pPr>
      <w:keepNext/>
      <w:keepLines/>
      <w:numPr>
        <w:numId w:val="2"/>
      </w:numPr>
      <w:spacing w:before="240" w:after="0" w:line="480" w:lineRule="auto"/>
      <w:jc w:val="both"/>
      <w:outlineLvl w:val="0"/>
    </w:pPr>
    <w:rPr>
      <w:rFonts w:ascii="Times New Roman" w:eastAsiaTheme="majorEastAsia" w:hAnsi="Times New Roman" w:cstheme="majorBidi"/>
      <w:b/>
      <w:sz w:val="32"/>
      <w:szCs w:val="32"/>
    </w:rPr>
  </w:style>
  <w:style w:type="paragraph" w:styleId="Heading2">
    <w:name w:val="heading 2"/>
    <w:basedOn w:val="Normal"/>
    <w:next w:val="Normal"/>
    <w:link w:val="Heading2Char"/>
    <w:uiPriority w:val="9"/>
    <w:unhideWhenUsed/>
    <w:qFormat/>
    <w:rsid w:val="000B1D19"/>
    <w:pPr>
      <w:keepNext/>
      <w:keepLines/>
      <w:numPr>
        <w:ilvl w:val="1"/>
        <w:numId w:val="1"/>
      </w:numPr>
      <w:spacing w:before="40" w:after="0" w:line="256" w:lineRule="auto"/>
      <w:outlineLvl w:val="1"/>
    </w:pPr>
    <w:rPr>
      <w:rFonts w:ascii="Times New Roman" w:eastAsiaTheme="majorEastAsia" w:hAnsi="Times New Roman" w:cstheme="majorBidi"/>
      <w:b/>
      <w:sz w:val="24"/>
      <w:szCs w:val="26"/>
    </w:rPr>
  </w:style>
  <w:style w:type="paragraph" w:styleId="Heading3">
    <w:name w:val="heading 3"/>
    <w:basedOn w:val="Normal"/>
    <w:next w:val="Normal"/>
    <w:link w:val="Heading3Char"/>
    <w:uiPriority w:val="9"/>
    <w:unhideWhenUsed/>
    <w:qFormat/>
    <w:rsid w:val="000B1D19"/>
    <w:pPr>
      <w:keepNext/>
      <w:keepLines/>
      <w:numPr>
        <w:ilvl w:val="2"/>
        <w:numId w:val="1"/>
      </w:numPr>
      <w:spacing w:before="40" w:after="0" w:line="256" w:lineRule="auto"/>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0B1D19"/>
    <w:pPr>
      <w:keepNext/>
      <w:keepLines/>
      <w:numPr>
        <w:ilvl w:val="3"/>
        <w:numId w:val="1"/>
      </w:numPr>
      <w:spacing w:before="40" w:after="0" w:line="256" w:lineRule="auto"/>
      <w:outlineLvl w:val="3"/>
    </w:pPr>
    <w:rPr>
      <w:rFonts w:ascii="Times New Roman" w:eastAsiaTheme="majorEastAsia" w:hAnsi="Times New Roman" w:cstheme="majorBidi"/>
      <w:b/>
      <w:iCs/>
      <w:sz w:val="24"/>
    </w:rPr>
  </w:style>
  <w:style w:type="paragraph" w:styleId="Heading5">
    <w:name w:val="heading 5"/>
    <w:basedOn w:val="Normal"/>
    <w:next w:val="Normal"/>
    <w:link w:val="Heading5Char"/>
    <w:uiPriority w:val="9"/>
    <w:semiHidden/>
    <w:unhideWhenUsed/>
    <w:qFormat/>
    <w:rsid w:val="000B1D19"/>
    <w:pPr>
      <w:keepNext/>
      <w:keepLines/>
      <w:numPr>
        <w:ilvl w:val="4"/>
        <w:numId w:val="1"/>
      </w:numPr>
      <w:spacing w:before="40" w:after="0" w:line="256" w:lineRule="auto"/>
      <w:outlineLvl w:val="4"/>
    </w:pPr>
    <w:rPr>
      <w:rFonts w:asciiTheme="majorHAnsi" w:eastAsiaTheme="majorEastAsia" w:hAnsiTheme="majorHAnsi" w:cstheme="majorBidi"/>
      <w:color w:val="2F5496" w:themeColor="accent1" w:themeShade="BF"/>
      <w:sz w:val="24"/>
    </w:rPr>
  </w:style>
  <w:style w:type="paragraph" w:styleId="Heading6">
    <w:name w:val="heading 6"/>
    <w:basedOn w:val="Normal"/>
    <w:next w:val="Normal"/>
    <w:link w:val="Heading6Char"/>
    <w:uiPriority w:val="9"/>
    <w:semiHidden/>
    <w:unhideWhenUsed/>
    <w:qFormat/>
    <w:rsid w:val="000B1D19"/>
    <w:pPr>
      <w:keepNext/>
      <w:keepLines/>
      <w:numPr>
        <w:ilvl w:val="5"/>
        <w:numId w:val="1"/>
      </w:numPr>
      <w:spacing w:before="40" w:after="0" w:line="256" w:lineRule="auto"/>
      <w:outlineLvl w:val="5"/>
    </w:pPr>
    <w:rPr>
      <w:rFonts w:asciiTheme="majorHAnsi" w:eastAsiaTheme="majorEastAsia" w:hAnsiTheme="majorHAnsi" w:cstheme="majorBidi"/>
      <w:color w:val="1F3763" w:themeColor="accent1" w:themeShade="7F"/>
      <w:sz w:val="24"/>
    </w:rPr>
  </w:style>
  <w:style w:type="paragraph" w:styleId="Heading7">
    <w:name w:val="heading 7"/>
    <w:basedOn w:val="Normal"/>
    <w:next w:val="Normal"/>
    <w:link w:val="Heading7Char"/>
    <w:uiPriority w:val="9"/>
    <w:semiHidden/>
    <w:unhideWhenUsed/>
    <w:qFormat/>
    <w:rsid w:val="000B1D19"/>
    <w:pPr>
      <w:keepNext/>
      <w:keepLines/>
      <w:numPr>
        <w:ilvl w:val="6"/>
        <w:numId w:val="1"/>
      </w:numPr>
      <w:spacing w:before="40" w:after="0" w:line="256" w:lineRule="auto"/>
      <w:outlineLvl w:val="6"/>
    </w:pPr>
    <w:rPr>
      <w:rFonts w:asciiTheme="majorHAnsi" w:eastAsiaTheme="majorEastAsia" w:hAnsiTheme="majorHAnsi" w:cstheme="majorBidi"/>
      <w:i/>
      <w:iCs/>
      <w:color w:val="1F3763" w:themeColor="accent1" w:themeShade="7F"/>
      <w:sz w:val="24"/>
    </w:rPr>
  </w:style>
  <w:style w:type="paragraph" w:styleId="Heading8">
    <w:name w:val="heading 8"/>
    <w:basedOn w:val="Normal"/>
    <w:next w:val="Normal"/>
    <w:link w:val="Heading8Char"/>
    <w:uiPriority w:val="9"/>
    <w:semiHidden/>
    <w:unhideWhenUsed/>
    <w:qFormat/>
    <w:rsid w:val="000B1D19"/>
    <w:pPr>
      <w:keepNext/>
      <w:keepLines/>
      <w:numPr>
        <w:ilvl w:val="7"/>
        <w:numId w:val="1"/>
      </w:numPr>
      <w:spacing w:before="40" w:after="0" w:line="256"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B1D19"/>
    <w:pPr>
      <w:keepNext/>
      <w:keepLines/>
      <w:numPr>
        <w:ilvl w:val="8"/>
        <w:numId w:val="1"/>
      </w:numPr>
      <w:spacing w:before="40" w:after="0" w:line="256"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1D19"/>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0B1D19"/>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0B1D19"/>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0B1D19"/>
    <w:rPr>
      <w:rFonts w:ascii="Times New Roman" w:eastAsiaTheme="majorEastAsia" w:hAnsi="Times New Roman" w:cstheme="majorBidi"/>
      <w:b/>
      <w:iCs/>
      <w:sz w:val="24"/>
    </w:rPr>
  </w:style>
  <w:style w:type="character" w:customStyle="1" w:styleId="Heading5Char">
    <w:name w:val="Heading 5 Char"/>
    <w:basedOn w:val="DefaultParagraphFont"/>
    <w:link w:val="Heading5"/>
    <w:uiPriority w:val="9"/>
    <w:semiHidden/>
    <w:rsid w:val="000B1D19"/>
    <w:rPr>
      <w:rFonts w:asciiTheme="majorHAnsi" w:eastAsiaTheme="majorEastAsia" w:hAnsiTheme="majorHAnsi" w:cstheme="majorBidi"/>
      <w:color w:val="2F5496" w:themeColor="accent1" w:themeShade="BF"/>
      <w:sz w:val="24"/>
    </w:rPr>
  </w:style>
  <w:style w:type="character" w:customStyle="1" w:styleId="Heading6Char">
    <w:name w:val="Heading 6 Char"/>
    <w:basedOn w:val="DefaultParagraphFont"/>
    <w:link w:val="Heading6"/>
    <w:uiPriority w:val="9"/>
    <w:semiHidden/>
    <w:rsid w:val="000B1D19"/>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0B1D19"/>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0B1D1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0B1D19"/>
    <w:rPr>
      <w:rFonts w:asciiTheme="majorHAnsi" w:eastAsiaTheme="majorEastAsia" w:hAnsiTheme="majorHAnsi" w:cstheme="majorBidi"/>
      <w:i/>
      <w:iCs/>
      <w:color w:val="272727" w:themeColor="text1" w:themeTint="D8"/>
      <w:sz w:val="21"/>
      <w:szCs w:val="21"/>
    </w:rPr>
  </w:style>
  <w:style w:type="paragraph" w:styleId="NormalWeb">
    <w:name w:val="Normal (Web)"/>
    <w:basedOn w:val="Normal"/>
    <w:uiPriority w:val="99"/>
    <w:semiHidden/>
    <w:unhideWhenUsed/>
    <w:rsid w:val="000B1D19"/>
    <w:pPr>
      <w:spacing w:before="100" w:beforeAutospacing="1" w:after="100" w:afterAutospacing="1" w:line="240" w:lineRule="auto"/>
    </w:pPr>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0B1D19"/>
    <w:pPr>
      <w:spacing w:after="200" w:line="240" w:lineRule="auto"/>
    </w:pPr>
    <w:rPr>
      <w:rFonts w:ascii="Times New Roman" w:hAnsi="Times New Roman"/>
      <w:i/>
      <w:iCs/>
      <w:sz w:val="20"/>
      <w:szCs w:val="18"/>
    </w:rPr>
  </w:style>
  <w:style w:type="paragraph" w:styleId="BalloonText">
    <w:name w:val="Balloon Text"/>
    <w:basedOn w:val="Normal"/>
    <w:link w:val="BalloonTextChar"/>
    <w:uiPriority w:val="99"/>
    <w:semiHidden/>
    <w:unhideWhenUsed/>
    <w:rsid w:val="001516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51680"/>
    <w:rPr>
      <w:rFonts w:ascii="Segoe UI" w:hAnsi="Segoe UI" w:cs="Segoe UI"/>
      <w:sz w:val="18"/>
      <w:szCs w:val="18"/>
    </w:rPr>
  </w:style>
  <w:style w:type="character" w:styleId="PlaceholderText">
    <w:name w:val="Placeholder Text"/>
    <w:basedOn w:val="DefaultParagraphFont"/>
    <w:uiPriority w:val="99"/>
    <w:semiHidden/>
    <w:rsid w:val="009136A8"/>
    <w:rPr>
      <w:color w:val="808080"/>
    </w:rPr>
  </w:style>
  <w:style w:type="character" w:styleId="Hyperlink">
    <w:name w:val="Hyperlink"/>
    <w:basedOn w:val="DefaultParagraphFont"/>
    <w:uiPriority w:val="99"/>
    <w:unhideWhenUsed/>
    <w:rsid w:val="008740E8"/>
    <w:rPr>
      <w:color w:val="0563C1" w:themeColor="hyperlink"/>
      <w:u w:val="single"/>
    </w:rPr>
  </w:style>
  <w:style w:type="character" w:styleId="UnresolvedMention">
    <w:name w:val="Unresolved Mention"/>
    <w:basedOn w:val="DefaultParagraphFont"/>
    <w:uiPriority w:val="99"/>
    <w:semiHidden/>
    <w:unhideWhenUsed/>
    <w:rsid w:val="008740E8"/>
    <w:rPr>
      <w:color w:val="605E5C"/>
      <w:shd w:val="clear" w:color="auto" w:fill="E1DFDD"/>
    </w:rPr>
  </w:style>
  <w:style w:type="character" w:styleId="CommentReference">
    <w:name w:val="annotation reference"/>
    <w:basedOn w:val="DefaultParagraphFont"/>
    <w:uiPriority w:val="99"/>
    <w:semiHidden/>
    <w:unhideWhenUsed/>
    <w:rsid w:val="007E5C91"/>
    <w:rPr>
      <w:sz w:val="16"/>
      <w:szCs w:val="16"/>
    </w:rPr>
  </w:style>
  <w:style w:type="paragraph" w:styleId="CommentText">
    <w:name w:val="annotation text"/>
    <w:basedOn w:val="Normal"/>
    <w:link w:val="CommentTextChar"/>
    <w:uiPriority w:val="99"/>
    <w:semiHidden/>
    <w:unhideWhenUsed/>
    <w:rsid w:val="007E5C91"/>
    <w:pPr>
      <w:spacing w:line="240" w:lineRule="auto"/>
    </w:pPr>
    <w:rPr>
      <w:sz w:val="20"/>
      <w:szCs w:val="20"/>
    </w:rPr>
  </w:style>
  <w:style w:type="character" w:customStyle="1" w:styleId="CommentTextChar">
    <w:name w:val="Comment Text Char"/>
    <w:basedOn w:val="DefaultParagraphFont"/>
    <w:link w:val="CommentText"/>
    <w:uiPriority w:val="99"/>
    <w:semiHidden/>
    <w:rsid w:val="007E5C91"/>
    <w:rPr>
      <w:sz w:val="20"/>
      <w:szCs w:val="20"/>
    </w:rPr>
  </w:style>
  <w:style w:type="paragraph" w:styleId="CommentSubject">
    <w:name w:val="annotation subject"/>
    <w:basedOn w:val="CommentText"/>
    <w:next w:val="CommentText"/>
    <w:link w:val="CommentSubjectChar"/>
    <w:uiPriority w:val="99"/>
    <w:semiHidden/>
    <w:unhideWhenUsed/>
    <w:rsid w:val="007E5C91"/>
    <w:rPr>
      <w:b/>
      <w:bCs/>
    </w:rPr>
  </w:style>
  <w:style w:type="character" w:customStyle="1" w:styleId="CommentSubjectChar">
    <w:name w:val="Comment Subject Char"/>
    <w:basedOn w:val="CommentTextChar"/>
    <w:link w:val="CommentSubject"/>
    <w:uiPriority w:val="99"/>
    <w:semiHidden/>
    <w:rsid w:val="007E5C91"/>
    <w:rPr>
      <w:b/>
      <w:bCs/>
      <w:sz w:val="20"/>
      <w:szCs w:val="20"/>
    </w:rPr>
  </w:style>
  <w:style w:type="paragraph" w:styleId="Revision">
    <w:name w:val="Revision"/>
    <w:hidden/>
    <w:uiPriority w:val="99"/>
    <w:semiHidden/>
    <w:rsid w:val="00AB40A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799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hyperlink" Target="mailto:agurevic@odu.edu" TargetMode="External"/><Relationship Id="rId12" Type="http://schemas.openxmlformats.org/officeDocument/2006/relationships/image" Target="media/image5.emf"/><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mailto:*eom@engr.wisc.edu" TargetMode="Externa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emf"/><Relationship Id="rId28" Type="http://schemas.openxmlformats.org/officeDocument/2006/relationships/image" Target="media/image21.emf"/><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7D23FB-4868-416D-82D0-DB242880E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18</Pages>
  <Words>6197</Words>
  <Characters>35202</Characters>
  <Application>Microsoft Office Word</Application>
  <DocSecurity>0</DocSecurity>
  <Lines>1303</Lines>
  <Paragraphs>617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Sundahl</dc:creator>
  <cp:keywords/>
  <dc:description/>
  <cp:lastModifiedBy>CHANG-BEOM EOM</cp:lastModifiedBy>
  <cp:revision>2</cp:revision>
  <dcterms:created xsi:type="dcterms:W3CDTF">2021-01-16T23:40:00Z</dcterms:created>
  <dcterms:modified xsi:type="dcterms:W3CDTF">2021-01-16T23:40:00Z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1b1287ff-5249-3b25-8814-cbb82f455b37</vt:lpwstr>
  </property>
  <property fmtid="{D5CDD505-2E9C-101B-9397-08002B2CF9AE}" pid="24" name="Mendeley Citation Style_1">
    <vt:lpwstr>http://www.zotero.org/styles/nature</vt:lpwstr>
  </property>
</Properties>
</file>