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6374B1" w14:textId="513D7807" w:rsidR="00473B81" w:rsidRDefault="009B0788" w:rsidP="009B0788">
      <w:r>
        <w:t>Table S1</w:t>
      </w:r>
      <w:r w:rsidR="0077235E">
        <w:t xml:space="preserve">. </w:t>
      </w:r>
      <w:r w:rsidR="00473B81">
        <w:t>Percentage of imaged log phase and stationary phase</w:t>
      </w:r>
      <w:r w:rsidR="00E61942">
        <w:t xml:space="preserve"> </w:t>
      </w:r>
      <w:r w:rsidR="00E61942" w:rsidRPr="00B32FCC">
        <w:rPr>
          <w:i/>
        </w:rPr>
        <w:t>Pph</w:t>
      </w:r>
      <w:r w:rsidR="00473B81">
        <w:t xml:space="preserve"> cells in five fluorescent staining categories </w:t>
      </w:r>
      <w:r w:rsidR="00E61942">
        <w:t xml:space="preserve">before and </w:t>
      </w:r>
      <w:r w:rsidR="00473B81">
        <w:t>after</w:t>
      </w:r>
      <w:r w:rsidR="00E12E11">
        <w:t xml:space="preserve"> antimicrobial treatment</w:t>
      </w:r>
      <w:r w:rsidR="007525B6">
        <w:t>.</w:t>
      </w:r>
      <w:r w:rsidR="00473B81">
        <w:t xml:space="preserve"> </w:t>
      </w:r>
    </w:p>
    <w:p w14:paraId="335F2356" w14:textId="77777777" w:rsidR="00473B81" w:rsidRDefault="00473B81" w:rsidP="009B0788"/>
    <w:tbl>
      <w:tblPr>
        <w:tblStyle w:val="TableGrid"/>
        <w:tblpPr w:leftFromText="180" w:rightFromText="180" w:vertAnchor="page" w:horzAnchor="margin" w:tblpY="2347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1259"/>
        <w:gridCol w:w="1261"/>
        <w:gridCol w:w="1260"/>
        <w:gridCol w:w="1440"/>
        <w:gridCol w:w="1260"/>
        <w:gridCol w:w="1352"/>
        <w:gridCol w:w="1528"/>
      </w:tblGrid>
      <w:tr w:rsidR="00F662F0" w14:paraId="28DC3944" w14:textId="253EAB6A" w:rsidTr="00F662F0"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14:paraId="7256F294" w14:textId="65CE18DC" w:rsidR="007D2002" w:rsidRDefault="007D2002" w:rsidP="00473B81">
            <w:pPr>
              <w:jc w:val="center"/>
            </w:pPr>
            <w:r>
              <w:t>Treatment</w:t>
            </w:r>
          </w:p>
        </w:tc>
        <w:tc>
          <w:tcPr>
            <w:tcW w:w="674" w:type="pct"/>
            <w:tcBorders>
              <w:top w:val="nil"/>
              <w:left w:val="nil"/>
              <w:right w:val="nil"/>
            </w:tcBorders>
          </w:tcPr>
          <w:p w14:paraId="0D43D9E8" w14:textId="6D6D3897" w:rsidR="007D2002" w:rsidRDefault="007D2002" w:rsidP="00473B81">
            <w:pPr>
              <w:jc w:val="center"/>
            </w:pPr>
            <w:r>
              <w:t>Category 1</w:t>
            </w:r>
          </w:p>
          <w:p w14:paraId="307C261F" w14:textId="331FD162" w:rsidR="007D2002" w:rsidRDefault="007D2002" w:rsidP="00473B81">
            <w:pPr>
              <w:jc w:val="center"/>
            </w:pPr>
            <w:r>
              <w:t xml:space="preserve">(RSG) 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</w:tcPr>
          <w:p w14:paraId="48EA76A1" w14:textId="558B9AB3" w:rsidR="007D2002" w:rsidRDefault="007D2002" w:rsidP="00473B81">
            <w:pPr>
              <w:jc w:val="center"/>
            </w:pPr>
            <w:r>
              <w:t>Category 2</w:t>
            </w:r>
          </w:p>
          <w:p w14:paraId="1A46ED38" w14:textId="332E6D1D" w:rsidR="007D2002" w:rsidRDefault="007D2002" w:rsidP="00473B81">
            <w:pPr>
              <w:jc w:val="center"/>
            </w:pPr>
            <w:r>
              <w:t>(RSG + PI)</w:t>
            </w:r>
          </w:p>
        </w:tc>
        <w:tc>
          <w:tcPr>
            <w:tcW w:w="769" w:type="pct"/>
            <w:tcBorders>
              <w:top w:val="nil"/>
              <w:left w:val="nil"/>
              <w:right w:val="nil"/>
            </w:tcBorders>
          </w:tcPr>
          <w:p w14:paraId="2E0736E4" w14:textId="411F2F19" w:rsidR="007D2002" w:rsidRDefault="007D2002" w:rsidP="00473B81">
            <w:pPr>
              <w:jc w:val="center"/>
            </w:pPr>
            <w:r>
              <w:t>Category 3</w:t>
            </w:r>
          </w:p>
          <w:p w14:paraId="65D18F7C" w14:textId="4E91636C" w:rsidR="007D2002" w:rsidRDefault="007D2002" w:rsidP="00473B81">
            <w:pPr>
              <w:jc w:val="center"/>
            </w:pPr>
            <w:r>
              <w:t>(PI)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</w:tcPr>
          <w:p w14:paraId="7AB0A01F" w14:textId="1FFE62BC" w:rsidR="007D2002" w:rsidRDefault="007D2002" w:rsidP="00473B81">
            <w:pPr>
              <w:jc w:val="center"/>
            </w:pPr>
            <w:r>
              <w:t>Category 4 (Hoescht)</w:t>
            </w: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</w:tcPr>
          <w:p w14:paraId="2AF58AD8" w14:textId="75A034E2" w:rsidR="007D2002" w:rsidRDefault="007D2002" w:rsidP="00473B81">
            <w:pPr>
              <w:jc w:val="center"/>
            </w:pPr>
            <w:r>
              <w:t>Category 5 (Unstained)</w:t>
            </w:r>
          </w:p>
        </w:tc>
        <w:tc>
          <w:tcPr>
            <w:tcW w:w="816" w:type="pc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7042C637" w14:textId="311A5536" w:rsidR="007D2002" w:rsidRDefault="00F662F0" w:rsidP="006C5CE3">
            <w:pPr>
              <w:jc w:val="center"/>
            </w:pPr>
            <w:r>
              <w:t>Total RSG</w:t>
            </w:r>
            <w:r w:rsidR="007D2002">
              <w:t xml:space="preserve"> </w:t>
            </w:r>
          </w:p>
        </w:tc>
      </w:tr>
      <w:tr w:rsidR="00F662F0" w14:paraId="3DAF8DB9" w14:textId="4CBB1B79" w:rsidTr="00F662F0">
        <w:tc>
          <w:tcPr>
            <w:tcW w:w="673" w:type="pct"/>
            <w:tcBorders>
              <w:top w:val="nil"/>
              <w:left w:val="nil"/>
              <w:bottom w:val="nil"/>
            </w:tcBorders>
          </w:tcPr>
          <w:p w14:paraId="238DB368" w14:textId="77777777" w:rsidR="00F662F0" w:rsidRDefault="00F662F0" w:rsidP="00473B81">
            <w:pPr>
              <w:jc w:val="center"/>
            </w:pPr>
          </w:p>
        </w:tc>
        <w:tc>
          <w:tcPr>
            <w:tcW w:w="4327" w:type="pct"/>
            <w:gridSpan w:val="6"/>
            <w:tcBorders>
              <w:bottom w:val="single" w:sz="4" w:space="0" w:color="000000"/>
            </w:tcBorders>
          </w:tcPr>
          <w:p w14:paraId="4119D596" w14:textId="6C27ED52" w:rsidR="00F662F0" w:rsidRDefault="00F662F0" w:rsidP="00473B81">
            <w:pPr>
              <w:jc w:val="center"/>
            </w:pPr>
            <w:r>
              <w:t>Stationary Phase</w:t>
            </w:r>
          </w:p>
        </w:tc>
      </w:tr>
      <w:tr w:rsidR="00F662F0" w14:paraId="5930FE87" w14:textId="1723B329" w:rsidTr="00F662F0">
        <w:tc>
          <w:tcPr>
            <w:tcW w:w="673" w:type="pct"/>
            <w:tcBorders>
              <w:top w:val="nil"/>
              <w:left w:val="nil"/>
              <w:bottom w:val="nil"/>
            </w:tcBorders>
          </w:tcPr>
          <w:p w14:paraId="12DCD078" w14:textId="76B6C93F" w:rsidR="007D2002" w:rsidRPr="00501C1F" w:rsidRDefault="007D2002" w:rsidP="007525B6">
            <w:pPr>
              <w:jc w:val="center"/>
              <w:rPr>
                <w:vertAlign w:val="superscript"/>
              </w:rPr>
            </w:pPr>
            <w:r w:rsidRPr="001C7075">
              <w:rPr>
                <w:i/>
                <w:iCs/>
              </w:rPr>
              <w:t>Pph</w:t>
            </w:r>
            <w:r>
              <w:rPr>
                <w:i/>
                <w:iCs/>
              </w:rPr>
              <w:t xml:space="preserve"> </w:t>
            </w:r>
            <w:r>
              <w:rPr>
                <w:iCs/>
              </w:rPr>
              <w:t>T0</w:t>
            </w:r>
          </w:p>
        </w:tc>
        <w:tc>
          <w:tcPr>
            <w:tcW w:w="674" w:type="pct"/>
            <w:tcBorders>
              <w:bottom w:val="nil"/>
              <w:right w:val="nil"/>
            </w:tcBorders>
          </w:tcPr>
          <w:p w14:paraId="3C365267" w14:textId="3AC871F4" w:rsidR="007D2002" w:rsidRPr="00501C1F" w:rsidRDefault="007D2002" w:rsidP="00473B81">
            <w:pPr>
              <w:jc w:val="center"/>
            </w:pPr>
            <w:r>
              <w:t>83.2</w:t>
            </w:r>
            <w:r>
              <w:rPr>
                <w:rFonts w:cstheme="minorHAnsi"/>
              </w:rPr>
              <w:t>±</w:t>
            </w:r>
            <w:r>
              <w:t>8</w:t>
            </w:r>
            <w:r>
              <w:rPr>
                <w:i/>
                <w:iCs/>
                <w:vertAlign w:val="superscript"/>
              </w:rPr>
              <w:t xml:space="preserve"> a</w:t>
            </w:r>
          </w:p>
        </w:tc>
        <w:tc>
          <w:tcPr>
            <w:tcW w:w="673" w:type="pct"/>
            <w:tcBorders>
              <w:left w:val="nil"/>
              <w:bottom w:val="nil"/>
              <w:right w:val="nil"/>
            </w:tcBorders>
          </w:tcPr>
          <w:p w14:paraId="0B0405D9" w14:textId="6D94EA2C" w:rsidR="007D2002" w:rsidRDefault="007D2002" w:rsidP="00473B81">
            <w:pPr>
              <w:jc w:val="center"/>
            </w:pPr>
            <w:r>
              <w:t>1.7</w:t>
            </w:r>
            <w:r>
              <w:rPr>
                <w:rFonts w:cstheme="minorHAnsi"/>
              </w:rPr>
              <w:t>±3</w:t>
            </w:r>
          </w:p>
        </w:tc>
        <w:tc>
          <w:tcPr>
            <w:tcW w:w="769" w:type="pct"/>
            <w:tcBorders>
              <w:left w:val="nil"/>
              <w:bottom w:val="nil"/>
              <w:right w:val="nil"/>
            </w:tcBorders>
          </w:tcPr>
          <w:p w14:paraId="346113CC" w14:textId="4DF76F2B" w:rsidR="007D2002" w:rsidRDefault="007D2002" w:rsidP="00473B81">
            <w:pPr>
              <w:jc w:val="center"/>
            </w:pPr>
            <w:r>
              <w:t>8.2</w:t>
            </w:r>
            <w:r>
              <w:rPr>
                <w:rFonts w:cstheme="minorHAnsi"/>
              </w:rPr>
              <w:t>±</w:t>
            </w:r>
            <w:r>
              <w:t>3</w:t>
            </w:r>
          </w:p>
        </w:tc>
        <w:tc>
          <w:tcPr>
            <w:tcW w:w="673" w:type="pct"/>
            <w:tcBorders>
              <w:left w:val="nil"/>
              <w:bottom w:val="nil"/>
              <w:right w:val="nil"/>
            </w:tcBorders>
          </w:tcPr>
          <w:p w14:paraId="0B415B45" w14:textId="1475AE19" w:rsidR="007D2002" w:rsidRDefault="007D2002" w:rsidP="00473B81">
            <w:pPr>
              <w:jc w:val="center"/>
            </w:pPr>
            <w:r>
              <w:t>3.3</w:t>
            </w:r>
            <w:r>
              <w:rPr>
                <w:rFonts w:cstheme="minorHAnsi"/>
              </w:rPr>
              <w:t>±3</w:t>
            </w:r>
          </w:p>
        </w:tc>
        <w:tc>
          <w:tcPr>
            <w:tcW w:w="722" w:type="pct"/>
            <w:tcBorders>
              <w:left w:val="nil"/>
              <w:bottom w:val="nil"/>
              <w:right w:val="nil"/>
            </w:tcBorders>
          </w:tcPr>
          <w:p w14:paraId="65571798" w14:textId="01A4C3FC" w:rsidR="007D2002" w:rsidRDefault="007D2002" w:rsidP="00473B81">
            <w:pPr>
              <w:jc w:val="center"/>
            </w:pPr>
            <w:r>
              <w:t>3.3</w:t>
            </w:r>
            <w:r>
              <w:rPr>
                <w:rFonts w:cstheme="minorHAnsi"/>
              </w:rPr>
              <w:t>±</w:t>
            </w:r>
            <w:r>
              <w:t>3</w:t>
            </w:r>
          </w:p>
        </w:tc>
        <w:tc>
          <w:tcPr>
            <w:tcW w:w="816" w:type="pct"/>
            <w:tcBorders>
              <w:left w:val="nil"/>
              <w:bottom w:val="nil"/>
            </w:tcBorders>
          </w:tcPr>
          <w:p w14:paraId="4F9CF34D" w14:textId="60CC20FF" w:rsidR="007D2002" w:rsidRPr="006C5CE3" w:rsidRDefault="00F662F0" w:rsidP="00F662F0">
            <w:pPr>
              <w:jc w:val="center"/>
              <w:rPr>
                <w:vertAlign w:val="superscript"/>
              </w:rPr>
            </w:pPr>
            <w:r>
              <w:t>84.9</w:t>
            </w:r>
            <w:r>
              <w:rPr>
                <w:rFonts w:cstheme="minorHAnsi"/>
              </w:rPr>
              <w:t>±9</w:t>
            </w:r>
            <w:r w:rsidR="006C5CE3">
              <w:rPr>
                <w:rFonts w:cstheme="minorHAnsi"/>
                <w:vertAlign w:val="superscript"/>
              </w:rPr>
              <w:t>b</w:t>
            </w:r>
          </w:p>
        </w:tc>
      </w:tr>
      <w:tr w:rsidR="00F662F0" w14:paraId="6445A5F8" w14:textId="532EAEC8" w:rsidTr="00F662F0">
        <w:tc>
          <w:tcPr>
            <w:tcW w:w="673" w:type="pct"/>
            <w:tcBorders>
              <w:top w:val="nil"/>
              <w:left w:val="nil"/>
              <w:bottom w:val="nil"/>
            </w:tcBorders>
          </w:tcPr>
          <w:p w14:paraId="47A178DA" w14:textId="2D49FEAC" w:rsidR="007D2002" w:rsidRPr="00501C1F" w:rsidRDefault="007D2002" w:rsidP="00473B81">
            <w:pPr>
              <w:jc w:val="center"/>
            </w:pPr>
            <w:r w:rsidRPr="001C7075">
              <w:rPr>
                <w:i/>
                <w:iCs/>
              </w:rPr>
              <w:t>Pph</w:t>
            </w:r>
            <w:r>
              <w:rPr>
                <w:i/>
                <w:iCs/>
              </w:rPr>
              <w:t xml:space="preserve"> </w:t>
            </w:r>
            <w:r>
              <w:rPr>
                <w:iCs/>
              </w:rPr>
              <w:t>+ Str</w:t>
            </w:r>
          </w:p>
        </w:tc>
        <w:tc>
          <w:tcPr>
            <w:tcW w:w="674" w:type="pct"/>
            <w:tcBorders>
              <w:top w:val="nil"/>
              <w:bottom w:val="nil"/>
              <w:right w:val="nil"/>
            </w:tcBorders>
          </w:tcPr>
          <w:p w14:paraId="18A62E0C" w14:textId="0D362982" w:rsidR="007D2002" w:rsidRPr="00E61942" w:rsidRDefault="007D2002" w:rsidP="00473B81">
            <w:pPr>
              <w:jc w:val="center"/>
              <w:rPr>
                <w:vertAlign w:val="superscript"/>
              </w:rPr>
            </w:pPr>
            <w:r>
              <w:t>24.9</w:t>
            </w:r>
            <w:r>
              <w:rPr>
                <w:rFonts w:cstheme="minorHAnsi"/>
              </w:rPr>
              <w:t>±11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14:paraId="3A413696" w14:textId="77777777" w:rsidR="007D2002" w:rsidRDefault="007D2002" w:rsidP="00473B81">
            <w:pPr>
              <w:jc w:val="center"/>
            </w:pPr>
            <w:r>
              <w:t>19.2</w:t>
            </w:r>
            <w:r>
              <w:rPr>
                <w:rFonts w:cstheme="minorHAnsi"/>
              </w:rPr>
              <w:t>±9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</w:tcPr>
          <w:p w14:paraId="72D7E31E" w14:textId="68D7C78C" w:rsidR="007D2002" w:rsidRDefault="007D2002" w:rsidP="00473B81">
            <w:pPr>
              <w:jc w:val="center"/>
            </w:pPr>
            <w:r>
              <w:t>24.1</w:t>
            </w:r>
            <w:r>
              <w:rPr>
                <w:rFonts w:cstheme="minorHAnsi"/>
              </w:rPr>
              <w:t>±10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14:paraId="5F30F2CD" w14:textId="16AFABA3" w:rsidR="007D2002" w:rsidRDefault="007D2002" w:rsidP="00473B81">
            <w:pPr>
              <w:jc w:val="center"/>
            </w:pPr>
            <w:r>
              <w:t>25.4</w:t>
            </w:r>
            <w:r>
              <w:rPr>
                <w:rFonts w:ascii="Calibri" w:hAnsi="Calibri" w:cs="Calibri"/>
              </w:rPr>
              <w:t>±7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</w:tcPr>
          <w:p w14:paraId="73DF9AE1" w14:textId="28FF584A" w:rsidR="007D2002" w:rsidRDefault="007D2002" w:rsidP="00473B81">
            <w:pPr>
              <w:jc w:val="center"/>
            </w:pPr>
            <w:r>
              <w:t>6.2</w:t>
            </w:r>
            <w:r>
              <w:rPr>
                <w:rFonts w:ascii="Calibri" w:hAnsi="Calibri" w:cs="Calibri"/>
              </w:rPr>
              <w:t>±</w:t>
            </w:r>
            <w:r>
              <w:t>3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</w:tcBorders>
          </w:tcPr>
          <w:p w14:paraId="40F41861" w14:textId="567ED260" w:rsidR="007D2002" w:rsidRDefault="00F662F0" w:rsidP="00473B81">
            <w:pPr>
              <w:jc w:val="center"/>
            </w:pPr>
            <w:r>
              <w:rPr>
                <w:rFonts w:cstheme="minorHAnsi"/>
              </w:rPr>
              <w:t>44.1±</w:t>
            </w:r>
            <w:r w:rsidR="006C5CE3">
              <w:rPr>
                <w:rFonts w:cstheme="minorHAnsi"/>
              </w:rPr>
              <w:t>14</w:t>
            </w:r>
          </w:p>
        </w:tc>
      </w:tr>
      <w:tr w:rsidR="00F662F0" w14:paraId="1086106F" w14:textId="6F582664" w:rsidTr="00F662F0">
        <w:tc>
          <w:tcPr>
            <w:tcW w:w="673" w:type="pct"/>
            <w:tcBorders>
              <w:top w:val="nil"/>
              <w:left w:val="nil"/>
              <w:bottom w:val="nil"/>
            </w:tcBorders>
          </w:tcPr>
          <w:p w14:paraId="5EFCFB3A" w14:textId="25E30E01" w:rsidR="007D2002" w:rsidRDefault="007D2002" w:rsidP="00473B81">
            <w:pPr>
              <w:jc w:val="center"/>
            </w:pPr>
            <w:r w:rsidRPr="001C7075">
              <w:rPr>
                <w:i/>
                <w:iCs/>
              </w:rPr>
              <w:t>Pph</w:t>
            </w:r>
            <w:r>
              <w:t xml:space="preserve"> + Tail </w:t>
            </w:r>
          </w:p>
        </w:tc>
        <w:tc>
          <w:tcPr>
            <w:tcW w:w="674" w:type="pct"/>
            <w:tcBorders>
              <w:top w:val="nil"/>
              <w:right w:val="nil"/>
            </w:tcBorders>
          </w:tcPr>
          <w:p w14:paraId="2A3EBBA2" w14:textId="1217760F" w:rsidR="007D2002" w:rsidRDefault="007D2002" w:rsidP="00473B81">
            <w:pPr>
              <w:jc w:val="center"/>
            </w:pPr>
            <w:r>
              <w:t>3.1</w:t>
            </w:r>
            <w:r>
              <w:rPr>
                <w:rFonts w:cstheme="minorHAnsi"/>
              </w:rPr>
              <w:t>±</w:t>
            </w:r>
            <w:r>
              <w:t>3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</w:tcPr>
          <w:p w14:paraId="43B10E58" w14:textId="6BA4FF06" w:rsidR="007D2002" w:rsidRDefault="007D2002" w:rsidP="00473B81">
            <w:pPr>
              <w:jc w:val="center"/>
            </w:pPr>
            <w:r>
              <w:t>17.4</w:t>
            </w:r>
            <w:r>
              <w:rPr>
                <w:rFonts w:cstheme="minorHAnsi"/>
              </w:rPr>
              <w:t>±12</w:t>
            </w:r>
          </w:p>
        </w:tc>
        <w:tc>
          <w:tcPr>
            <w:tcW w:w="769" w:type="pct"/>
            <w:tcBorders>
              <w:top w:val="nil"/>
              <w:left w:val="nil"/>
              <w:right w:val="nil"/>
            </w:tcBorders>
          </w:tcPr>
          <w:p w14:paraId="7A800D4C" w14:textId="390F2FF5" w:rsidR="007D2002" w:rsidRDefault="007D2002" w:rsidP="00473B81">
            <w:pPr>
              <w:jc w:val="center"/>
            </w:pPr>
            <w:r>
              <w:t>71.1</w:t>
            </w:r>
            <w:r>
              <w:rPr>
                <w:rFonts w:cstheme="minorHAnsi"/>
              </w:rPr>
              <w:t>±</w:t>
            </w:r>
            <w:r>
              <w:t>14</w:t>
            </w:r>
          </w:p>
        </w:tc>
        <w:tc>
          <w:tcPr>
            <w:tcW w:w="673" w:type="pct"/>
            <w:tcBorders>
              <w:top w:val="nil"/>
              <w:left w:val="nil"/>
              <w:right w:val="nil"/>
            </w:tcBorders>
          </w:tcPr>
          <w:p w14:paraId="1D8B19D1" w14:textId="14468FEC" w:rsidR="007D2002" w:rsidRDefault="007D2002" w:rsidP="00473B81">
            <w:pPr>
              <w:jc w:val="center"/>
            </w:pPr>
            <w:r>
              <w:t>0.4</w:t>
            </w:r>
            <w:r>
              <w:rPr>
                <w:rFonts w:cstheme="minorHAnsi"/>
              </w:rPr>
              <w:t>±1</w:t>
            </w:r>
          </w:p>
        </w:tc>
        <w:tc>
          <w:tcPr>
            <w:tcW w:w="722" w:type="pct"/>
            <w:tcBorders>
              <w:top w:val="nil"/>
              <w:left w:val="nil"/>
              <w:right w:val="nil"/>
            </w:tcBorders>
          </w:tcPr>
          <w:p w14:paraId="7C6A2E7B" w14:textId="66EADC22" w:rsidR="007D2002" w:rsidRDefault="007D2002" w:rsidP="00473B81">
            <w:pPr>
              <w:jc w:val="center"/>
            </w:pPr>
            <w:r>
              <w:t>7.8</w:t>
            </w:r>
            <w:r>
              <w:rPr>
                <w:rFonts w:cstheme="minorHAnsi"/>
              </w:rPr>
              <w:t>±5</w:t>
            </w:r>
          </w:p>
        </w:tc>
        <w:tc>
          <w:tcPr>
            <w:tcW w:w="816" w:type="pct"/>
            <w:tcBorders>
              <w:top w:val="nil"/>
              <w:left w:val="nil"/>
            </w:tcBorders>
          </w:tcPr>
          <w:p w14:paraId="23C5AC69" w14:textId="2944CF10" w:rsidR="007D2002" w:rsidRDefault="00F662F0" w:rsidP="00473B81">
            <w:pPr>
              <w:jc w:val="center"/>
            </w:pPr>
            <w:r>
              <w:rPr>
                <w:rFonts w:cstheme="minorHAnsi"/>
              </w:rPr>
              <w:t>20.5±</w:t>
            </w:r>
            <w:r w:rsidR="006C5CE3">
              <w:rPr>
                <w:rFonts w:cstheme="minorHAnsi"/>
              </w:rPr>
              <w:t>12</w:t>
            </w:r>
          </w:p>
        </w:tc>
      </w:tr>
      <w:tr w:rsidR="00F662F0" w14:paraId="58E19876" w14:textId="71740924" w:rsidTr="00F662F0">
        <w:tc>
          <w:tcPr>
            <w:tcW w:w="673" w:type="pct"/>
            <w:tcBorders>
              <w:top w:val="nil"/>
              <w:left w:val="nil"/>
              <w:bottom w:val="nil"/>
            </w:tcBorders>
          </w:tcPr>
          <w:p w14:paraId="02312D99" w14:textId="77777777" w:rsidR="00F662F0" w:rsidRDefault="00F662F0" w:rsidP="00473B81">
            <w:pPr>
              <w:jc w:val="center"/>
            </w:pPr>
          </w:p>
        </w:tc>
        <w:tc>
          <w:tcPr>
            <w:tcW w:w="4327" w:type="pct"/>
            <w:gridSpan w:val="6"/>
            <w:tcBorders>
              <w:bottom w:val="single" w:sz="4" w:space="0" w:color="000000"/>
            </w:tcBorders>
          </w:tcPr>
          <w:p w14:paraId="0B8F917C" w14:textId="3364BD8E" w:rsidR="00F662F0" w:rsidRDefault="00F662F0" w:rsidP="00473B81">
            <w:pPr>
              <w:jc w:val="center"/>
            </w:pPr>
            <w:r>
              <w:t>Log Phase</w:t>
            </w:r>
          </w:p>
        </w:tc>
      </w:tr>
      <w:tr w:rsidR="00F662F0" w14:paraId="384C02A3" w14:textId="1DCCE8A3" w:rsidTr="00F662F0">
        <w:tc>
          <w:tcPr>
            <w:tcW w:w="673" w:type="pct"/>
            <w:tcBorders>
              <w:top w:val="nil"/>
              <w:left w:val="nil"/>
              <w:bottom w:val="nil"/>
            </w:tcBorders>
          </w:tcPr>
          <w:p w14:paraId="61A2CCB1" w14:textId="4A0AC2CD" w:rsidR="007D2002" w:rsidRPr="00501C1F" w:rsidRDefault="007D2002" w:rsidP="00473B81">
            <w:pPr>
              <w:jc w:val="center"/>
              <w:rPr>
                <w:b/>
                <w:vertAlign w:val="superscript"/>
              </w:rPr>
            </w:pPr>
            <w:r>
              <w:rPr>
                <w:i/>
                <w:iCs/>
              </w:rPr>
              <w:t xml:space="preserve">Pph </w:t>
            </w:r>
            <w:r w:rsidRPr="00473B81">
              <w:rPr>
                <w:iCs/>
              </w:rPr>
              <w:t>T0</w:t>
            </w:r>
          </w:p>
        </w:tc>
        <w:tc>
          <w:tcPr>
            <w:tcW w:w="674" w:type="pct"/>
            <w:tcBorders>
              <w:bottom w:val="nil"/>
              <w:right w:val="nil"/>
            </w:tcBorders>
          </w:tcPr>
          <w:p w14:paraId="3D939CBC" w14:textId="32DBE200" w:rsidR="007D2002" w:rsidRPr="006C5CE3" w:rsidRDefault="007D2002" w:rsidP="00473B81">
            <w:pPr>
              <w:jc w:val="center"/>
              <w:rPr>
                <w:vertAlign w:val="superscript"/>
              </w:rPr>
            </w:pPr>
            <w:r>
              <w:t>85.9</w:t>
            </w:r>
            <w:r>
              <w:rPr>
                <w:rFonts w:cstheme="minorHAnsi"/>
              </w:rPr>
              <w:t>±</w:t>
            </w:r>
            <w:r>
              <w:t>5</w:t>
            </w:r>
            <w:r w:rsidR="001F1FC0">
              <w:rPr>
                <w:vertAlign w:val="superscript"/>
              </w:rPr>
              <w:t>c</w:t>
            </w:r>
          </w:p>
        </w:tc>
        <w:tc>
          <w:tcPr>
            <w:tcW w:w="673" w:type="pct"/>
            <w:tcBorders>
              <w:left w:val="nil"/>
              <w:bottom w:val="nil"/>
              <w:right w:val="nil"/>
            </w:tcBorders>
          </w:tcPr>
          <w:p w14:paraId="62F0AA7E" w14:textId="277FD180" w:rsidR="007D2002" w:rsidRDefault="007D2002" w:rsidP="00473B81">
            <w:pPr>
              <w:jc w:val="center"/>
            </w:pPr>
            <w:r>
              <w:t>7.7</w:t>
            </w:r>
            <w:r>
              <w:rPr>
                <w:rFonts w:cstheme="minorHAnsi"/>
              </w:rPr>
              <w:t>±2</w:t>
            </w:r>
          </w:p>
        </w:tc>
        <w:tc>
          <w:tcPr>
            <w:tcW w:w="769" w:type="pct"/>
            <w:tcBorders>
              <w:left w:val="nil"/>
              <w:bottom w:val="nil"/>
              <w:right w:val="nil"/>
            </w:tcBorders>
          </w:tcPr>
          <w:p w14:paraId="45C98794" w14:textId="77777777" w:rsidR="007D2002" w:rsidRDefault="007D2002" w:rsidP="00473B81">
            <w:pPr>
              <w:jc w:val="center"/>
            </w:pPr>
            <w:r>
              <w:t>1.70</w:t>
            </w:r>
            <w:r>
              <w:rPr>
                <w:rFonts w:cstheme="minorHAnsi"/>
              </w:rPr>
              <w:t>±3</w:t>
            </w:r>
          </w:p>
        </w:tc>
        <w:tc>
          <w:tcPr>
            <w:tcW w:w="673" w:type="pct"/>
            <w:tcBorders>
              <w:left w:val="nil"/>
              <w:bottom w:val="nil"/>
              <w:right w:val="nil"/>
            </w:tcBorders>
          </w:tcPr>
          <w:p w14:paraId="5F631081" w14:textId="5C2C38CB" w:rsidR="007D2002" w:rsidRDefault="007D2002" w:rsidP="00473B81">
            <w:pPr>
              <w:jc w:val="center"/>
            </w:pPr>
            <w:r>
              <w:t>3.1</w:t>
            </w:r>
            <w:r>
              <w:rPr>
                <w:rFonts w:cstheme="minorHAnsi"/>
              </w:rPr>
              <w:t>±3</w:t>
            </w:r>
          </w:p>
        </w:tc>
        <w:tc>
          <w:tcPr>
            <w:tcW w:w="722" w:type="pct"/>
            <w:tcBorders>
              <w:left w:val="nil"/>
              <w:bottom w:val="nil"/>
              <w:right w:val="nil"/>
            </w:tcBorders>
          </w:tcPr>
          <w:p w14:paraId="767D1999" w14:textId="3852CE97" w:rsidR="007D2002" w:rsidRDefault="007D2002" w:rsidP="00473B81">
            <w:pPr>
              <w:jc w:val="center"/>
            </w:pPr>
            <w:r>
              <w:t>1.5</w:t>
            </w:r>
            <w:r>
              <w:rPr>
                <w:rFonts w:cstheme="minorHAnsi"/>
              </w:rPr>
              <w:t>±2</w:t>
            </w:r>
          </w:p>
        </w:tc>
        <w:tc>
          <w:tcPr>
            <w:tcW w:w="816" w:type="pct"/>
            <w:tcBorders>
              <w:left w:val="nil"/>
              <w:bottom w:val="nil"/>
            </w:tcBorders>
          </w:tcPr>
          <w:p w14:paraId="59057D98" w14:textId="5A59928D" w:rsidR="007D2002" w:rsidRDefault="00F662F0" w:rsidP="00473B81">
            <w:pPr>
              <w:jc w:val="center"/>
            </w:pPr>
            <w:r>
              <w:rPr>
                <w:rFonts w:cstheme="minorHAnsi"/>
              </w:rPr>
              <w:t>93.6±</w:t>
            </w:r>
            <w:r w:rsidR="006C5CE3">
              <w:rPr>
                <w:rFonts w:cstheme="minorHAnsi"/>
              </w:rPr>
              <w:t>5</w:t>
            </w:r>
          </w:p>
        </w:tc>
      </w:tr>
      <w:tr w:rsidR="00F662F0" w14:paraId="440AA8FC" w14:textId="42B01BE4" w:rsidTr="00F662F0">
        <w:tc>
          <w:tcPr>
            <w:tcW w:w="673" w:type="pct"/>
            <w:tcBorders>
              <w:top w:val="nil"/>
              <w:left w:val="nil"/>
              <w:bottom w:val="nil"/>
            </w:tcBorders>
          </w:tcPr>
          <w:p w14:paraId="570DEB06" w14:textId="3A87A6CB" w:rsidR="007D2002" w:rsidRDefault="007D2002" w:rsidP="00473B81">
            <w:pPr>
              <w:jc w:val="center"/>
            </w:pPr>
            <w:r w:rsidRPr="001C7075">
              <w:rPr>
                <w:i/>
                <w:iCs/>
              </w:rPr>
              <w:t>Pph</w:t>
            </w:r>
            <w:r>
              <w:rPr>
                <w:i/>
                <w:iCs/>
              </w:rPr>
              <w:t xml:space="preserve"> </w:t>
            </w:r>
            <w:r>
              <w:rPr>
                <w:iCs/>
              </w:rPr>
              <w:t>+ Str</w:t>
            </w:r>
          </w:p>
        </w:tc>
        <w:tc>
          <w:tcPr>
            <w:tcW w:w="674" w:type="pct"/>
            <w:tcBorders>
              <w:top w:val="nil"/>
              <w:bottom w:val="nil"/>
              <w:right w:val="nil"/>
            </w:tcBorders>
          </w:tcPr>
          <w:p w14:paraId="4BFE2DC7" w14:textId="3B3021F2" w:rsidR="007D2002" w:rsidRDefault="007D2002" w:rsidP="00473B81">
            <w:pPr>
              <w:jc w:val="center"/>
            </w:pPr>
            <w:r>
              <w:t>36.9</w:t>
            </w:r>
            <w:r>
              <w:rPr>
                <w:rFonts w:ascii="Calibri" w:hAnsi="Calibri" w:cs="Calibri"/>
              </w:rPr>
              <w:t>±13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14:paraId="712F1B02" w14:textId="21CF4466" w:rsidR="007D2002" w:rsidRDefault="007D2002" w:rsidP="00473B81">
            <w:pPr>
              <w:jc w:val="center"/>
            </w:pPr>
            <w:r>
              <w:t>14.4</w:t>
            </w:r>
            <w:r>
              <w:rPr>
                <w:rFonts w:ascii="Calibri" w:hAnsi="Calibri" w:cs="Calibri"/>
              </w:rPr>
              <w:t>±9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</w:tcPr>
          <w:p w14:paraId="372C1543" w14:textId="7520A7FB" w:rsidR="007D2002" w:rsidRDefault="007D2002" w:rsidP="00473B81">
            <w:pPr>
              <w:jc w:val="center"/>
            </w:pPr>
            <w:r>
              <w:t>19.9</w:t>
            </w:r>
            <w:r>
              <w:rPr>
                <w:rFonts w:ascii="Calibri" w:hAnsi="Calibri" w:cs="Calibri"/>
              </w:rPr>
              <w:t>±13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14:paraId="313876CB" w14:textId="35AD0CB0" w:rsidR="007D2002" w:rsidRDefault="007D2002" w:rsidP="00473B81">
            <w:pPr>
              <w:jc w:val="center"/>
            </w:pPr>
            <w:r>
              <w:t>24.6</w:t>
            </w:r>
            <w:r>
              <w:rPr>
                <w:rFonts w:ascii="Calibri" w:hAnsi="Calibri" w:cs="Calibri"/>
              </w:rPr>
              <w:t>±15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</w:tcPr>
          <w:p w14:paraId="5E322036" w14:textId="452FD1A4" w:rsidR="007D2002" w:rsidRDefault="007D2002" w:rsidP="00473B81">
            <w:pPr>
              <w:jc w:val="center"/>
            </w:pPr>
            <w:r>
              <w:t>4.1</w:t>
            </w:r>
            <w:r>
              <w:rPr>
                <w:rFonts w:ascii="Calibri" w:hAnsi="Calibri" w:cs="Calibri"/>
              </w:rPr>
              <w:t>±4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</w:tcBorders>
          </w:tcPr>
          <w:p w14:paraId="792AD457" w14:textId="395817B8" w:rsidR="007D2002" w:rsidRDefault="00F662F0" w:rsidP="00473B81">
            <w:pPr>
              <w:jc w:val="center"/>
            </w:pPr>
            <w:r>
              <w:rPr>
                <w:rFonts w:cstheme="minorHAnsi"/>
              </w:rPr>
              <w:t>51.3±</w:t>
            </w:r>
            <w:r w:rsidR="006C5CE3">
              <w:rPr>
                <w:rFonts w:cstheme="minorHAnsi"/>
              </w:rPr>
              <w:t>16</w:t>
            </w:r>
          </w:p>
        </w:tc>
      </w:tr>
      <w:tr w:rsidR="00F662F0" w14:paraId="3A6B50EF" w14:textId="7B20F7A0" w:rsidTr="00F662F0">
        <w:tc>
          <w:tcPr>
            <w:tcW w:w="673" w:type="pct"/>
            <w:tcBorders>
              <w:top w:val="nil"/>
              <w:left w:val="nil"/>
              <w:bottom w:val="nil"/>
            </w:tcBorders>
          </w:tcPr>
          <w:p w14:paraId="68019E91" w14:textId="5A39F263" w:rsidR="007D2002" w:rsidRDefault="007D2002" w:rsidP="00473B81">
            <w:pPr>
              <w:jc w:val="center"/>
            </w:pPr>
            <w:r w:rsidRPr="001C7075">
              <w:rPr>
                <w:i/>
                <w:iCs/>
              </w:rPr>
              <w:t>Pph</w:t>
            </w:r>
            <w:r>
              <w:t xml:space="preserve"> + Tail </w:t>
            </w:r>
          </w:p>
        </w:tc>
        <w:tc>
          <w:tcPr>
            <w:tcW w:w="674" w:type="pct"/>
            <w:tcBorders>
              <w:top w:val="nil"/>
              <w:bottom w:val="nil"/>
              <w:right w:val="nil"/>
            </w:tcBorders>
          </w:tcPr>
          <w:p w14:paraId="212D0468" w14:textId="409323AB" w:rsidR="007D2002" w:rsidRDefault="007D2002" w:rsidP="00473B81">
            <w:pPr>
              <w:jc w:val="center"/>
            </w:pPr>
            <w:r>
              <w:t>1.1</w:t>
            </w:r>
            <w:r>
              <w:rPr>
                <w:rFonts w:cstheme="minorHAnsi"/>
              </w:rPr>
              <w:t>±3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14:paraId="570EDA8E" w14:textId="67CC4065" w:rsidR="007D2002" w:rsidRDefault="007D2002" w:rsidP="00473B81">
            <w:pPr>
              <w:jc w:val="center"/>
            </w:pPr>
            <w:r>
              <w:t>1.3</w:t>
            </w:r>
            <w:r>
              <w:rPr>
                <w:rFonts w:cstheme="minorHAnsi"/>
              </w:rPr>
              <w:t>±2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</w:tcPr>
          <w:p w14:paraId="6FE34C14" w14:textId="28F1C434" w:rsidR="007D2002" w:rsidRDefault="007D2002" w:rsidP="00473B81">
            <w:pPr>
              <w:jc w:val="center"/>
            </w:pPr>
            <w:r>
              <w:t>34.3</w:t>
            </w:r>
            <w:r>
              <w:rPr>
                <w:rFonts w:cstheme="minorHAnsi"/>
              </w:rPr>
              <w:t>±13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</w:tcPr>
          <w:p w14:paraId="7DEA9AF1" w14:textId="21F48EFF" w:rsidR="007D2002" w:rsidRDefault="007D2002" w:rsidP="00473B81">
            <w:pPr>
              <w:jc w:val="center"/>
            </w:pPr>
            <w:r>
              <w:t>0.1</w:t>
            </w:r>
            <w:r>
              <w:rPr>
                <w:rFonts w:cstheme="minorHAnsi"/>
              </w:rPr>
              <w:t>±0.3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</w:tcPr>
          <w:p w14:paraId="2C46FD2C" w14:textId="168A57B9" w:rsidR="007D2002" w:rsidRDefault="007D2002" w:rsidP="00473B81">
            <w:pPr>
              <w:jc w:val="center"/>
            </w:pPr>
            <w:r>
              <w:t>63.1</w:t>
            </w:r>
            <w:r>
              <w:rPr>
                <w:rFonts w:cstheme="minorHAnsi"/>
              </w:rPr>
              <w:t>±14</w:t>
            </w:r>
          </w:p>
        </w:tc>
        <w:tc>
          <w:tcPr>
            <w:tcW w:w="816" w:type="pct"/>
            <w:tcBorders>
              <w:top w:val="nil"/>
              <w:left w:val="nil"/>
              <w:bottom w:val="nil"/>
            </w:tcBorders>
          </w:tcPr>
          <w:p w14:paraId="3AC8B63A" w14:textId="0392C849" w:rsidR="007D2002" w:rsidRDefault="00F662F0" w:rsidP="00473B81">
            <w:pPr>
              <w:jc w:val="center"/>
            </w:pPr>
            <w:r>
              <w:rPr>
                <w:rFonts w:cstheme="minorHAnsi"/>
              </w:rPr>
              <w:t>2.4±</w:t>
            </w:r>
            <w:r w:rsidR="006C5CE3">
              <w:rPr>
                <w:rFonts w:cstheme="minorHAnsi"/>
              </w:rPr>
              <w:t>4</w:t>
            </w:r>
          </w:p>
        </w:tc>
      </w:tr>
    </w:tbl>
    <w:p w14:paraId="3AB40856" w14:textId="65813A85" w:rsidR="00501C1F" w:rsidRDefault="00501C1F" w:rsidP="00501C1F">
      <w:pPr>
        <w:pStyle w:val="NoSpacing"/>
      </w:pPr>
      <w:r w:rsidRPr="007525B6">
        <w:t>a.</w:t>
      </w:r>
      <w:r w:rsidR="004A5598" w:rsidRPr="007525B6">
        <w:t xml:space="preserve"> </w:t>
      </w:r>
      <w:r w:rsidR="00E61942">
        <w:t xml:space="preserve">Values represent the mean percentage </w:t>
      </w:r>
      <w:r w:rsidR="00F662F0">
        <w:rPr>
          <w:rFonts w:cstheme="minorHAnsi"/>
        </w:rPr>
        <w:t>±</w:t>
      </w:r>
      <w:r w:rsidR="00E61942">
        <w:t>SD of</w:t>
      </w:r>
      <w:r w:rsidR="006C5CE3">
        <w:t xml:space="preserve"> stationary phase</w:t>
      </w:r>
      <w:r w:rsidR="00E61942">
        <w:t xml:space="preserve"> </w:t>
      </w:r>
      <w:r w:rsidR="00E61942" w:rsidRPr="00E61942">
        <w:rPr>
          <w:i/>
        </w:rPr>
        <w:t>Pph</w:t>
      </w:r>
      <w:r w:rsidR="00E61942">
        <w:t xml:space="preserve"> cells in each category. T0 values represent combined T0</w:t>
      </w:r>
      <w:r w:rsidR="001F1FC0">
        <w:t xml:space="preserve"> values</w:t>
      </w:r>
      <w:r w:rsidR="00E61942">
        <w:t xml:space="preserve"> from eight streptomycin and tailocin experiments in depicted Fig. 2D and 2E. </w:t>
      </w:r>
    </w:p>
    <w:p w14:paraId="14C14CE4" w14:textId="4B4D69B9" w:rsidR="006C5CE3" w:rsidRDefault="006C5CE3" w:rsidP="00501C1F">
      <w:pPr>
        <w:pStyle w:val="NoSpacing"/>
      </w:pPr>
      <w:r>
        <w:t>b. Total vitality estimate, or percentage of cells staining with RSG, calculated as the sum of Categories 1 and 2.</w:t>
      </w:r>
    </w:p>
    <w:p w14:paraId="0FEFA28E" w14:textId="36BB3D6A" w:rsidR="007525B6" w:rsidRDefault="00FC11FE" w:rsidP="007525B6">
      <w:pPr>
        <w:pStyle w:val="NoSpacing"/>
      </w:pPr>
      <w:r w:rsidRPr="00726EAC">
        <w:t>c</w:t>
      </w:r>
      <w:r w:rsidR="007525B6" w:rsidRPr="00726EAC">
        <w:t xml:space="preserve">. Represents </w:t>
      </w:r>
      <w:r w:rsidR="001F1FC0">
        <w:t xml:space="preserve">the mean percentage </w:t>
      </w:r>
      <w:r w:rsidR="001F1FC0">
        <w:rPr>
          <w:rFonts w:cstheme="minorHAnsi"/>
        </w:rPr>
        <w:t>±</w:t>
      </w:r>
      <w:r w:rsidR="001F1FC0">
        <w:t xml:space="preserve">SD of </w:t>
      </w:r>
      <w:r>
        <w:t xml:space="preserve">log </w:t>
      </w:r>
      <w:r w:rsidR="001F1FC0">
        <w:t xml:space="preserve">phase </w:t>
      </w:r>
      <w:r w:rsidR="001F1FC0" w:rsidRPr="00E61942">
        <w:rPr>
          <w:i/>
        </w:rPr>
        <w:t>Pph</w:t>
      </w:r>
      <w:r w:rsidR="001F1FC0">
        <w:t xml:space="preserve"> cells in each category. T0 values represent combined T0 values from eight streptomycin and tailocin experiments in depicted Fig. </w:t>
      </w:r>
      <w:r>
        <w:t xml:space="preserve">S5D and </w:t>
      </w:r>
      <w:r w:rsidR="001F1FC0">
        <w:t>E.</w:t>
      </w:r>
    </w:p>
    <w:p w14:paraId="1804EC72" w14:textId="77777777" w:rsidR="007525B6" w:rsidRDefault="007525B6" w:rsidP="00501C1F">
      <w:pPr>
        <w:pStyle w:val="NoSpacing"/>
      </w:pPr>
    </w:p>
    <w:p w14:paraId="755BE7A6" w14:textId="77777777" w:rsidR="009B0788" w:rsidRDefault="009B0788" w:rsidP="00C020E6"/>
    <w:p w14:paraId="628800D5" w14:textId="77777777" w:rsidR="00E12E11" w:rsidRDefault="00E12E11" w:rsidP="00C020E6"/>
    <w:p w14:paraId="1694D029" w14:textId="77777777" w:rsidR="00E12E11" w:rsidRDefault="00E12E11" w:rsidP="00C020E6"/>
    <w:p w14:paraId="66027422" w14:textId="77777777" w:rsidR="00E12E11" w:rsidRDefault="00E12E11" w:rsidP="00C020E6"/>
    <w:p w14:paraId="072E21E2" w14:textId="77777777" w:rsidR="00E12E11" w:rsidRDefault="00E12E11" w:rsidP="00C020E6"/>
    <w:p w14:paraId="0FD6934D" w14:textId="77777777" w:rsidR="00E12E11" w:rsidRDefault="00E12E11" w:rsidP="00C020E6"/>
    <w:p w14:paraId="35DDAD4A" w14:textId="77777777" w:rsidR="00E12E11" w:rsidRDefault="00E12E11" w:rsidP="00C020E6"/>
    <w:p w14:paraId="144DD231" w14:textId="77777777" w:rsidR="00E12E11" w:rsidRDefault="00E12E11" w:rsidP="00C020E6"/>
    <w:p w14:paraId="08856145" w14:textId="77777777" w:rsidR="00E12E11" w:rsidRDefault="00E12E11" w:rsidP="00C020E6"/>
    <w:p w14:paraId="7FF141C5" w14:textId="77777777" w:rsidR="00E12E11" w:rsidRDefault="00E12E11" w:rsidP="00C020E6"/>
    <w:p w14:paraId="65751B20" w14:textId="77777777" w:rsidR="00E12E11" w:rsidRDefault="00E12E11" w:rsidP="00C020E6"/>
    <w:p w14:paraId="589E7E81" w14:textId="77777777" w:rsidR="00E12E11" w:rsidRDefault="00E12E11" w:rsidP="00C020E6"/>
    <w:p w14:paraId="5367F992" w14:textId="77777777" w:rsidR="00E12E11" w:rsidRDefault="00E12E11" w:rsidP="00C020E6"/>
    <w:p w14:paraId="56DE46A8" w14:textId="77777777" w:rsidR="00E12E11" w:rsidRDefault="00E12E11" w:rsidP="00C020E6">
      <w:bookmarkStart w:id="0" w:name="_GoBack"/>
      <w:bookmarkEnd w:id="0"/>
    </w:p>
    <w:sectPr w:rsidR="00E12E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F12"/>
    <w:rsid w:val="00034DAF"/>
    <w:rsid w:val="001D4F12"/>
    <w:rsid w:val="001F1FC0"/>
    <w:rsid w:val="0022100D"/>
    <w:rsid w:val="002E6C79"/>
    <w:rsid w:val="002F13B4"/>
    <w:rsid w:val="00330E34"/>
    <w:rsid w:val="00382BFB"/>
    <w:rsid w:val="0043593A"/>
    <w:rsid w:val="00473B81"/>
    <w:rsid w:val="004A5598"/>
    <w:rsid w:val="00501C1F"/>
    <w:rsid w:val="005D6F9F"/>
    <w:rsid w:val="006143D1"/>
    <w:rsid w:val="006C5CE3"/>
    <w:rsid w:val="00726EAC"/>
    <w:rsid w:val="007525B6"/>
    <w:rsid w:val="0077235E"/>
    <w:rsid w:val="007D2002"/>
    <w:rsid w:val="009B0788"/>
    <w:rsid w:val="00B32FCC"/>
    <w:rsid w:val="00C020E6"/>
    <w:rsid w:val="00CC01CE"/>
    <w:rsid w:val="00DC1FB3"/>
    <w:rsid w:val="00E104C3"/>
    <w:rsid w:val="00E12E11"/>
    <w:rsid w:val="00E61942"/>
    <w:rsid w:val="00F43D15"/>
    <w:rsid w:val="00F521CD"/>
    <w:rsid w:val="00F662F0"/>
    <w:rsid w:val="00FC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AFB46"/>
  <w15:chartTrackingRefBased/>
  <w15:docId w15:val="{01587E58-9B9D-4D96-A3C5-5AC1FC09D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020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2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43D1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A5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Patel, Ravikumar</dc:creator>
  <cp:keywords/>
  <dc:description/>
  <cp:lastModifiedBy>reviewer</cp:lastModifiedBy>
  <cp:revision>3</cp:revision>
  <dcterms:created xsi:type="dcterms:W3CDTF">2021-01-14T18:27:00Z</dcterms:created>
  <dcterms:modified xsi:type="dcterms:W3CDTF">2021-01-14T18:27:00Z</dcterms:modified>
</cp:coreProperties>
</file>