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7C13" w:rsidRPr="004C0BC6" w:rsidRDefault="00BE496C" w:rsidP="00BE496C">
      <w:pPr>
        <w:widowControl/>
        <w:spacing w:line="276" w:lineRule="auto"/>
        <w:jc w:val="both"/>
        <w:rPr>
          <w:b/>
        </w:rPr>
      </w:pPr>
      <w:r w:rsidRPr="004C0BC6">
        <w:rPr>
          <w:b/>
        </w:rPr>
        <w:t>Supplementary Material</w:t>
      </w:r>
      <w:bookmarkStart w:id="0" w:name="_GoBack"/>
      <w:bookmarkEnd w:id="0"/>
    </w:p>
    <w:p w:rsidR="00BE496C" w:rsidRDefault="00BE496C" w:rsidP="00BE496C">
      <w:pPr>
        <w:widowControl/>
        <w:spacing w:line="276" w:lineRule="auto"/>
        <w:jc w:val="both"/>
      </w:pPr>
      <w:r w:rsidRPr="004C0BC6">
        <w:rPr>
          <w:b/>
        </w:rPr>
        <w:t>Table 1</w:t>
      </w:r>
      <w:r w:rsidR="004C0BC6" w:rsidRPr="004C0BC6">
        <w:rPr>
          <w:b/>
        </w:rPr>
        <w:t>.</w:t>
      </w:r>
      <w:r w:rsidR="004C0BC6">
        <w:t xml:space="preserve"> </w:t>
      </w:r>
      <w:r>
        <w:t xml:space="preserve"> Requirements for discharges from urban wastewater treatment plants subject to Articles 8 of the Urban Wastewater Treatment Directive of Turkey.</w:t>
      </w:r>
    </w:p>
    <w:tbl>
      <w:tblPr>
        <w:tblStyle w:val="TabloKlavuzu"/>
        <w:tblW w:w="0" w:type="auto"/>
        <w:tblLook w:val="04A0" w:firstRow="1" w:lastRow="0" w:firstColumn="1" w:lastColumn="0" w:noHBand="0" w:noVBand="1"/>
      </w:tblPr>
      <w:tblGrid>
        <w:gridCol w:w="3594"/>
        <w:gridCol w:w="2785"/>
        <w:gridCol w:w="2681"/>
      </w:tblGrid>
      <w:tr w:rsidR="00BE496C" w:rsidTr="004234D8">
        <w:tc>
          <w:tcPr>
            <w:tcW w:w="3681"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Parameter</w:t>
            </w:r>
          </w:p>
        </w:tc>
        <w:tc>
          <w:tcPr>
            <w:tcW w:w="2835"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Concentration, mg/L</w:t>
            </w:r>
          </w:p>
        </w:tc>
        <w:tc>
          <w:tcPr>
            <w:tcW w:w="2740"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 xml:space="preserve">Minimum Percentage of Reduction </w:t>
            </w:r>
          </w:p>
        </w:tc>
      </w:tr>
      <w:tr w:rsidR="00BE496C" w:rsidTr="004234D8">
        <w:tc>
          <w:tcPr>
            <w:tcW w:w="3681"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5-day Biochemical Oxygen Requirement, BOD</w:t>
            </w:r>
            <w:r w:rsidRPr="008C1486">
              <w:rPr>
                <w:vertAlign w:val="subscript"/>
              </w:rPr>
              <w:t>5</w:t>
            </w:r>
            <w:r>
              <w:t>, mg/L</w:t>
            </w:r>
          </w:p>
        </w:tc>
        <w:tc>
          <w:tcPr>
            <w:tcW w:w="2835"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25</w:t>
            </w:r>
          </w:p>
        </w:tc>
        <w:tc>
          <w:tcPr>
            <w:tcW w:w="2740"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70-90</w:t>
            </w:r>
          </w:p>
        </w:tc>
      </w:tr>
      <w:tr w:rsidR="00BE496C" w:rsidTr="004234D8">
        <w:tc>
          <w:tcPr>
            <w:tcW w:w="3681"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Chemical Oxygen Demand, COD, mg/L</w:t>
            </w:r>
          </w:p>
        </w:tc>
        <w:tc>
          <w:tcPr>
            <w:tcW w:w="2835"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125</w:t>
            </w:r>
          </w:p>
        </w:tc>
        <w:tc>
          <w:tcPr>
            <w:tcW w:w="2740"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75</w:t>
            </w:r>
          </w:p>
        </w:tc>
      </w:tr>
      <w:tr w:rsidR="00BE496C" w:rsidTr="004234D8">
        <w:tc>
          <w:tcPr>
            <w:tcW w:w="3681"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Total Suspended Solids, TSS, mg/L</w:t>
            </w:r>
          </w:p>
        </w:tc>
        <w:tc>
          <w:tcPr>
            <w:tcW w:w="2835"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35</w:t>
            </w:r>
          </w:p>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 xml:space="preserve">35 (more than 10,000 </w:t>
            </w:r>
            <w:proofErr w:type="spellStart"/>
            <w:r>
              <w:t>p.e.</w:t>
            </w:r>
            <w:proofErr w:type="spellEnd"/>
            <w:r>
              <w:t>)</w:t>
            </w:r>
          </w:p>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 xml:space="preserve">60 (2,000-10,000 </w:t>
            </w:r>
            <w:proofErr w:type="spellStart"/>
            <w:r>
              <w:t>p.e.</w:t>
            </w:r>
            <w:proofErr w:type="spellEnd"/>
            <w:r>
              <w:t>)</w:t>
            </w:r>
          </w:p>
        </w:tc>
        <w:tc>
          <w:tcPr>
            <w:tcW w:w="2740"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90</w:t>
            </w:r>
          </w:p>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90</w:t>
            </w:r>
          </w:p>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70</w:t>
            </w:r>
          </w:p>
        </w:tc>
      </w:tr>
      <w:tr w:rsidR="00BE496C" w:rsidTr="004234D8">
        <w:tc>
          <w:tcPr>
            <w:tcW w:w="3681"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p>
        </w:tc>
        <w:tc>
          <w:tcPr>
            <w:tcW w:w="2835"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p>
        </w:tc>
        <w:tc>
          <w:tcPr>
            <w:tcW w:w="2740"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p>
        </w:tc>
      </w:tr>
    </w:tbl>
    <w:p w:rsidR="00BE496C" w:rsidRDefault="00BE496C" w:rsidP="00BE496C">
      <w:pPr>
        <w:widowControl/>
        <w:spacing w:line="276" w:lineRule="auto"/>
        <w:jc w:val="both"/>
      </w:pPr>
    </w:p>
    <w:p w:rsidR="00BE496C" w:rsidRDefault="00BE496C" w:rsidP="00BE496C">
      <w:pPr>
        <w:widowControl/>
        <w:spacing w:line="276" w:lineRule="auto"/>
        <w:jc w:val="both"/>
      </w:pPr>
      <w:r w:rsidRPr="004C0BC6">
        <w:rPr>
          <w:b/>
        </w:rPr>
        <w:t>Table 2</w:t>
      </w:r>
      <w:r w:rsidR="004C0BC6" w:rsidRPr="004C0BC6">
        <w:rPr>
          <w:b/>
        </w:rPr>
        <w:t>.</w:t>
      </w:r>
      <w:r>
        <w:t xml:space="preserve">  </w:t>
      </w:r>
      <w:proofErr w:type="gramStart"/>
      <w:r>
        <w:t>Requirements</w:t>
      </w:r>
      <w:proofErr w:type="gramEnd"/>
      <w:r>
        <w:t xml:space="preserve"> for discharges from urban waste water treatment plants to sensitive areas which are subject to eutrophication as identified in Article 4</w:t>
      </w:r>
      <w:r w:rsidRPr="001F0D22">
        <w:t xml:space="preserve"> </w:t>
      </w:r>
      <w:r>
        <w:t>of the Urban Wastewater Treatment Directive of Turkey. One or both parameters may be applied depending on the local situation. The values for concentration or for the percentage of reduction shall apply.</w:t>
      </w:r>
    </w:p>
    <w:tbl>
      <w:tblPr>
        <w:tblStyle w:val="TabloKlavuzu"/>
        <w:tblW w:w="0" w:type="auto"/>
        <w:tblLook w:val="04A0" w:firstRow="1" w:lastRow="0" w:firstColumn="1" w:lastColumn="0" w:noHBand="0" w:noVBand="1"/>
      </w:tblPr>
      <w:tblGrid>
        <w:gridCol w:w="3046"/>
        <w:gridCol w:w="3332"/>
        <w:gridCol w:w="2682"/>
      </w:tblGrid>
      <w:tr w:rsidR="00BE496C" w:rsidTr="004234D8">
        <w:tc>
          <w:tcPr>
            <w:tcW w:w="3114"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Parameter</w:t>
            </w:r>
          </w:p>
        </w:tc>
        <w:tc>
          <w:tcPr>
            <w:tcW w:w="3402"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Concentration, mg/L</w:t>
            </w:r>
          </w:p>
        </w:tc>
        <w:tc>
          <w:tcPr>
            <w:tcW w:w="2740"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 xml:space="preserve">Minimum Percentage of Reduction </w:t>
            </w:r>
          </w:p>
        </w:tc>
      </w:tr>
      <w:tr w:rsidR="00BE496C" w:rsidTr="004234D8">
        <w:tc>
          <w:tcPr>
            <w:tcW w:w="3114"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Total nitrogen, mg/L</w:t>
            </w:r>
          </w:p>
        </w:tc>
        <w:tc>
          <w:tcPr>
            <w:tcW w:w="3402"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 xml:space="preserve">15 mg/1 N (10 000 - 100 000 </w:t>
            </w:r>
            <w:proofErr w:type="spellStart"/>
            <w:r>
              <w:t>p.e.</w:t>
            </w:r>
            <w:proofErr w:type="spellEnd"/>
            <w:r>
              <w:t xml:space="preserve">) </w:t>
            </w:r>
          </w:p>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 xml:space="preserve">10 mg/1 N (more than 100 000 </w:t>
            </w:r>
            <w:proofErr w:type="spellStart"/>
            <w:r>
              <w:t>p.e</w:t>
            </w:r>
            <w:proofErr w:type="spellEnd"/>
            <w:r>
              <w:t>)</w:t>
            </w:r>
          </w:p>
        </w:tc>
        <w:tc>
          <w:tcPr>
            <w:tcW w:w="2740"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70-80</w:t>
            </w:r>
          </w:p>
        </w:tc>
      </w:tr>
      <w:tr w:rsidR="00BE496C" w:rsidTr="004234D8">
        <w:tc>
          <w:tcPr>
            <w:tcW w:w="3114"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Total phosphorus, mg/L</w:t>
            </w:r>
          </w:p>
        </w:tc>
        <w:tc>
          <w:tcPr>
            <w:tcW w:w="3402"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 xml:space="preserve">2 mg/1 P (10 000 - 100 000 </w:t>
            </w:r>
            <w:proofErr w:type="spellStart"/>
            <w:r>
              <w:t>p.e.</w:t>
            </w:r>
            <w:proofErr w:type="spellEnd"/>
            <w:r>
              <w:t xml:space="preserve">) </w:t>
            </w:r>
          </w:p>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 xml:space="preserve">1 mg/1 P (more than 100 000 </w:t>
            </w:r>
            <w:proofErr w:type="spellStart"/>
            <w:r>
              <w:t>p.e.</w:t>
            </w:r>
            <w:proofErr w:type="spellEnd"/>
            <w:r>
              <w:t>)</w:t>
            </w:r>
          </w:p>
        </w:tc>
        <w:tc>
          <w:tcPr>
            <w:tcW w:w="2740" w:type="dxa"/>
          </w:tcPr>
          <w:p w:rsidR="00BE496C" w:rsidRDefault="00BE496C" w:rsidP="004234D8">
            <w:pPr>
              <w:widowControl/>
              <w:pBdr>
                <w:top w:val="none" w:sz="0" w:space="0" w:color="auto"/>
                <w:left w:val="none" w:sz="0" w:space="0" w:color="auto"/>
                <w:bottom w:val="none" w:sz="0" w:space="0" w:color="auto"/>
                <w:right w:val="none" w:sz="0" w:space="0" w:color="auto"/>
                <w:between w:val="none" w:sz="0" w:space="0" w:color="auto"/>
              </w:pBdr>
              <w:spacing w:line="276" w:lineRule="auto"/>
              <w:jc w:val="both"/>
            </w:pPr>
            <w:r>
              <w:t>80</w:t>
            </w:r>
          </w:p>
        </w:tc>
      </w:tr>
    </w:tbl>
    <w:p w:rsidR="00BE496C" w:rsidRDefault="00BE496C" w:rsidP="00BE496C">
      <w:pPr>
        <w:widowControl/>
        <w:spacing w:line="276" w:lineRule="auto"/>
        <w:jc w:val="both"/>
      </w:pPr>
    </w:p>
    <w:p w:rsidR="00BE496C" w:rsidRDefault="00BE496C" w:rsidP="00BE496C">
      <w:pPr>
        <w:widowControl/>
        <w:spacing w:line="276" w:lineRule="auto"/>
        <w:jc w:val="both"/>
      </w:pPr>
    </w:p>
    <w:p w:rsidR="00BE496C" w:rsidRDefault="00BE496C" w:rsidP="00BE496C">
      <w:pPr>
        <w:widowControl/>
        <w:spacing w:line="276" w:lineRule="auto"/>
        <w:jc w:val="both"/>
      </w:pPr>
    </w:p>
    <w:p w:rsidR="00BE496C" w:rsidRDefault="00BE496C" w:rsidP="00BE496C">
      <w:pPr>
        <w:widowControl/>
        <w:spacing w:line="276" w:lineRule="auto"/>
        <w:jc w:val="both"/>
        <w:rPr>
          <w:rFonts w:ascii="Century Gothic" w:hAnsi="Century Gothic"/>
          <w:b/>
        </w:rPr>
      </w:pPr>
    </w:p>
    <w:p w:rsidR="00E511DD" w:rsidRDefault="00E511DD"/>
    <w:sectPr w:rsidR="00E511DD" w:rsidSect="00E340D8">
      <w:pgSz w:w="11906" w:h="16838" w:code="9"/>
      <w:pgMar w:top="1418" w:right="1418" w:bottom="1418" w:left="1418"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entury Gothic">
    <w:panose1 w:val="020B0502020202020204"/>
    <w:charset w:val="A2"/>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FD2F02"/>
    <w:multiLevelType w:val="multilevel"/>
    <w:tmpl w:val="23A25548"/>
    <w:lvl w:ilvl="0">
      <w:start w:val="1"/>
      <w:numFmt w:val="decimal"/>
      <w:pStyle w:val="Balk1"/>
      <w:lvlText w:val="%1"/>
      <w:lvlJc w:val="left"/>
      <w:pPr>
        <w:ind w:left="432" w:hanging="432"/>
      </w:pPr>
    </w:lvl>
    <w:lvl w:ilvl="1">
      <w:start w:val="1"/>
      <w:numFmt w:val="decimal"/>
      <w:pStyle w:val="Balk2"/>
      <w:lvlText w:val="%1.%2"/>
      <w:lvlJc w:val="left"/>
      <w:pPr>
        <w:ind w:left="576" w:hanging="576"/>
      </w:pPr>
    </w:lvl>
    <w:lvl w:ilvl="2">
      <w:start w:val="1"/>
      <w:numFmt w:val="decimal"/>
      <w:pStyle w:val="Balk3"/>
      <w:lvlText w:val="%1.%2.%3"/>
      <w:lvlJc w:val="left"/>
      <w:pPr>
        <w:ind w:left="720" w:hanging="720"/>
      </w:pPr>
    </w:lvl>
    <w:lvl w:ilvl="3">
      <w:start w:val="1"/>
      <w:numFmt w:val="decimal"/>
      <w:pStyle w:val="Balk4"/>
      <w:lvlText w:val="%1.%2.%3.%4"/>
      <w:lvlJc w:val="left"/>
      <w:pPr>
        <w:ind w:left="864" w:hanging="864"/>
      </w:pPr>
    </w:lvl>
    <w:lvl w:ilvl="4">
      <w:start w:val="1"/>
      <w:numFmt w:val="decimal"/>
      <w:pStyle w:val="Balk5"/>
      <w:lvlText w:val="%1.%2.%3.%4.%5"/>
      <w:lvlJc w:val="left"/>
      <w:pPr>
        <w:ind w:left="1008" w:hanging="1008"/>
      </w:pPr>
    </w:lvl>
    <w:lvl w:ilvl="5">
      <w:start w:val="1"/>
      <w:numFmt w:val="decimal"/>
      <w:pStyle w:val="Balk6"/>
      <w:lvlText w:val="%1.%2.%3.%4.%5.%6"/>
      <w:lvlJc w:val="left"/>
      <w:pPr>
        <w:ind w:left="1152" w:hanging="1152"/>
      </w:pPr>
    </w:lvl>
    <w:lvl w:ilvl="6">
      <w:start w:val="1"/>
      <w:numFmt w:val="decimal"/>
      <w:pStyle w:val="Balk7"/>
      <w:lvlText w:val="%1.%2.%3.%4.%5.%6.%7"/>
      <w:lvlJc w:val="left"/>
      <w:pPr>
        <w:ind w:left="1296" w:hanging="1296"/>
      </w:pPr>
    </w:lvl>
    <w:lvl w:ilvl="7">
      <w:start w:val="1"/>
      <w:numFmt w:val="decimal"/>
      <w:pStyle w:val="Balk8"/>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5404584F"/>
    <w:multiLevelType w:val="multilevel"/>
    <w:tmpl w:val="3ECA163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pStyle w:val="Balk9"/>
      <w:lvlText w:val="%9."/>
      <w:lvlJc w:val="left"/>
      <w:pPr>
        <w:tabs>
          <w:tab w:val="num" w:pos="6480"/>
        </w:tabs>
        <w:ind w:left="6480" w:hanging="72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96C"/>
    <w:rsid w:val="00012D44"/>
    <w:rsid w:val="001A4C12"/>
    <w:rsid w:val="001C7824"/>
    <w:rsid w:val="0028618F"/>
    <w:rsid w:val="00303A5A"/>
    <w:rsid w:val="00403883"/>
    <w:rsid w:val="00470B0F"/>
    <w:rsid w:val="004857A8"/>
    <w:rsid w:val="004C0BC6"/>
    <w:rsid w:val="00572D37"/>
    <w:rsid w:val="00605A9C"/>
    <w:rsid w:val="007E6274"/>
    <w:rsid w:val="00867C13"/>
    <w:rsid w:val="008D7D33"/>
    <w:rsid w:val="00A52810"/>
    <w:rsid w:val="00A85CF3"/>
    <w:rsid w:val="00A91DD2"/>
    <w:rsid w:val="00BE496C"/>
    <w:rsid w:val="00C65973"/>
    <w:rsid w:val="00CB20E0"/>
    <w:rsid w:val="00CC2A57"/>
    <w:rsid w:val="00E340D8"/>
    <w:rsid w:val="00E511DD"/>
    <w:rsid w:val="00E90B00"/>
    <w:rsid w:val="00F24377"/>
    <w:rsid w:val="00F27A0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3D9854-FFA5-4985-B9C7-66AEFD15A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BE496C"/>
    <w:pPr>
      <w:widowControl w:val="0"/>
      <w:pBdr>
        <w:top w:val="nil"/>
        <w:left w:val="nil"/>
        <w:bottom w:val="nil"/>
        <w:right w:val="nil"/>
        <w:between w:val="nil"/>
      </w:pBdr>
      <w:spacing w:after="160" w:line="259" w:lineRule="auto"/>
      <w:jc w:val="left"/>
    </w:pPr>
    <w:rPr>
      <w:rFonts w:ascii="Calibri" w:eastAsia="Calibri" w:hAnsi="Calibri" w:cs="Calibri"/>
      <w:color w:val="000000"/>
      <w:lang w:val="en-US"/>
    </w:rPr>
  </w:style>
  <w:style w:type="paragraph" w:styleId="Balk1">
    <w:name w:val="heading 1"/>
    <w:basedOn w:val="Normal"/>
    <w:next w:val="Normal"/>
    <w:link w:val="Balk1Char"/>
    <w:uiPriority w:val="9"/>
    <w:qFormat/>
    <w:rsid w:val="00403883"/>
    <w:pPr>
      <w:keepNext/>
      <w:keepLines/>
      <w:widowControl/>
      <w:numPr>
        <w:numId w:val="9"/>
      </w:numPr>
      <w:pBdr>
        <w:top w:val="none" w:sz="0" w:space="0" w:color="auto"/>
        <w:left w:val="none" w:sz="0" w:space="0" w:color="auto"/>
        <w:bottom w:val="none" w:sz="0" w:space="0" w:color="auto"/>
        <w:right w:val="none" w:sz="0" w:space="0" w:color="auto"/>
        <w:between w:val="none" w:sz="0" w:space="0" w:color="auto"/>
      </w:pBdr>
      <w:spacing w:before="240" w:after="0" w:line="360" w:lineRule="auto"/>
      <w:jc w:val="both"/>
      <w:outlineLvl w:val="0"/>
    </w:pPr>
    <w:rPr>
      <w:rFonts w:asciiTheme="majorHAnsi" w:eastAsiaTheme="majorEastAsia" w:hAnsiTheme="majorHAnsi" w:cstheme="majorBidi"/>
      <w:color w:val="B3186D" w:themeColor="accent1" w:themeShade="BF"/>
      <w:sz w:val="32"/>
      <w:szCs w:val="32"/>
    </w:rPr>
  </w:style>
  <w:style w:type="paragraph" w:styleId="Balk2">
    <w:name w:val="heading 2"/>
    <w:basedOn w:val="Normal"/>
    <w:next w:val="Normal"/>
    <w:link w:val="Balk2Char"/>
    <w:uiPriority w:val="9"/>
    <w:unhideWhenUsed/>
    <w:qFormat/>
    <w:rsid w:val="00403883"/>
    <w:pPr>
      <w:keepNext/>
      <w:keepLines/>
      <w:widowControl/>
      <w:numPr>
        <w:ilvl w:val="1"/>
        <w:numId w:val="9"/>
      </w:numPr>
      <w:pBdr>
        <w:top w:val="none" w:sz="0" w:space="0" w:color="auto"/>
        <w:left w:val="none" w:sz="0" w:space="0" w:color="auto"/>
        <w:bottom w:val="none" w:sz="0" w:space="0" w:color="auto"/>
        <w:right w:val="none" w:sz="0" w:space="0" w:color="auto"/>
        <w:between w:val="none" w:sz="0" w:space="0" w:color="auto"/>
      </w:pBdr>
      <w:spacing w:before="40" w:after="0" w:line="360" w:lineRule="auto"/>
      <w:jc w:val="both"/>
      <w:outlineLvl w:val="1"/>
    </w:pPr>
    <w:rPr>
      <w:rFonts w:asciiTheme="majorHAnsi" w:eastAsiaTheme="majorEastAsia" w:hAnsiTheme="majorHAnsi" w:cstheme="majorBidi"/>
      <w:color w:val="B3186D" w:themeColor="accent1" w:themeShade="BF"/>
      <w:sz w:val="26"/>
      <w:szCs w:val="26"/>
    </w:rPr>
  </w:style>
  <w:style w:type="paragraph" w:styleId="Balk3">
    <w:name w:val="heading 3"/>
    <w:basedOn w:val="Normal"/>
    <w:next w:val="Normal"/>
    <w:link w:val="Balk3Char"/>
    <w:uiPriority w:val="9"/>
    <w:unhideWhenUsed/>
    <w:qFormat/>
    <w:rsid w:val="00403883"/>
    <w:pPr>
      <w:keepNext/>
      <w:keepLines/>
      <w:widowControl/>
      <w:numPr>
        <w:ilvl w:val="2"/>
        <w:numId w:val="9"/>
      </w:numPr>
      <w:pBdr>
        <w:top w:val="none" w:sz="0" w:space="0" w:color="auto"/>
        <w:left w:val="none" w:sz="0" w:space="0" w:color="auto"/>
        <w:bottom w:val="none" w:sz="0" w:space="0" w:color="auto"/>
        <w:right w:val="none" w:sz="0" w:space="0" w:color="auto"/>
        <w:between w:val="none" w:sz="0" w:space="0" w:color="auto"/>
      </w:pBdr>
      <w:spacing w:before="40" w:after="0" w:line="360" w:lineRule="auto"/>
      <w:jc w:val="both"/>
      <w:outlineLvl w:val="2"/>
    </w:pPr>
    <w:rPr>
      <w:rFonts w:asciiTheme="majorHAnsi" w:eastAsiaTheme="majorEastAsia" w:hAnsiTheme="majorHAnsi" w:cstheme="majorBidi"/>
      <w:color w:val="771048" w:themeColor="accent1" w:themeShade="7F"/>
      <w:sz w:val="24"/>
      <w:szCs w:val="24"/>
    </w:rPr>
  </w:style>
  <w:style w:type="paragraph" w:styleId="Balk4">
    <w:name w:val="heading 4"/>
    <w:basedOn w:val="Normal"/>
    <w:next w:val="Normal"/>
    <w:link w:val="Balk4Char"/>
    <w:uiPriority w:val="9"/>
    <w:unhideWhenUsed/>
    <w:qFormat/>
    <w:rsid w:val="00403883"/>
    <w:pPr>
      <w:keepNext/>
      <w:keepLines/>
      <w:widowControl/>
      <w:numPr>
        <w:ilvl w:val="3"/>
        <w:numId w:val="9"/>
      </w:numPr>
      <w:pBdr>
        <w:top w:val="none" w:sz="0" w:space="0" w:color="auto"/>
        <w:left w:val="none" w:sz="0" w:space="0" w:color="auto"/>
        <w:bottom w:val="none" w:sz="0" w:space="0" w:color="auto"/>
        <w:right w:val="none" w:sz="0" w:space="0" w:color="auto"/>
        <w:between w:val="none" w:sz="0" w:space="0" w:color="auto"/>
      </w:pBdr>
      <w:spacing w:before="40" w:after="0" w:line="360" w:lineRule="auto"/>
      <w:jc w:val="both"/>
      <w:outlineLvl w:val="3"/>
    </w:pPr>
    <w:rPr>
      <w:rFonts w:asciiTheme="majorHAnsi" w:eastAsiaTheme="majorEastAsia" w:hAnsiTheme="majorHAnsi" w:cstheme="majorBidi"/>
      <w:i/>
      <w:iCs/>
      <w:color w:val="B3186D" w:themeColor="accent1" w:themeShade="BF"/>
    </w:rPr>
  </w:style>
  <w:style w:type="paragraph" w:styleId="Balk5">
    <w:name w:val="heading 5"/>
    <w:basedOn w:val="Normal"/>
    <w:next w:val="Normal"/>
    <w:link w:val="Balk5Char"/>
    <w:uiPriority w:val="9"/>
    <w:unhideWhenUsed/>
    <w:qFormat/>
    <w:rsid w:val="00403883"/>
    <w:pPr>
      <w:keepNext/>
      <w:keepLines/>
      <w:widowControl/>
      <w:numPr>
        <w:ilvl w:val="4"/>
        <w:numId w:val="9"/>
      </w:numPr>
      <w:pBdr>
        <w:top w:val="none" w:sz="0" w:space="0" w:color="auto"/>
        <w:left w:val="none" w:sz="0" w:space="0" w:color="auto"/>
        <w:bottom w:val="none" w:sz="0" w:space="0" w:color="auto"/>
        <w:right w:val="none" w:sz="0" w:space="0" w:color="auto"/>
        <w:between w:val="none" w:sz="0" w:space="0" w:color="auto"/>
      </w:pBdr>
      <w:spacing w:before="40" w:after="0" w:line="360" w:lineRule="auto"/>
      <w:jc w:val="both"/>
      <w:outlineLvl w:val="4"/>
    </w:pPr>
    <w:rPr>
      <w:rFonts w:asciiTheme="majorHAnsi" w:eastAsiaTheme="majorEastAsia" w:hAnsiTheme="majorHAnsi" w:cstheme="majorBidi"/>
      <w:color w:val="B3186D" w:themeColor="accent1" w:themeShade="BF"/>
    </w:rPr>
  </w:style>
  <w:style w:type="paragraph" w:styleId="Balk6">
    <w:name w:val="heading 6"/>
    <w:basedOn w:val="Normal"/>
    <w:next w:val="Normal"/>
    <w:link w:val="Balk6Char"/>
    <w:uiPriority w:val="9"/>
    <w:unhideWhenUsed/>
    <w:qFormat/>
    <w:rsid w:val="00403883"/>
    <w:pPr>
      <w:keepNext/>
      <w:keepLines/>
      <w:widowControl/>
      <w:numPr>
        <w:ilvl w:val="5"/>
        <w:numId w:val="9"/>
      </w:numPr>
      <w:pBdr>
        <w:top w:val="none" w:sz="0" w:space="0" w:color="auto"/>
        <w:left w:val="none" w:sz="0" w:space="0" w:color="auto"/>
        <w:bottom w:val="none" w:sz="0" w:space="0" w:color="auto"/>
        <w:right w:val="none" w:sz="0" w:space="0" w:color="auto"/>
        <w:between w:val="none" w:sz="0" w:space="0" w:color="auto"/>
      </w:pBdr>
      <w:spacing w:before="40" w:after="0" w:line="360" w:lineRule="auto"/>
      <w:jc w:val="both"/>
      <w:outlineLvl w:val="5"/>
    </w:pPr>
    <w:rPr>
      <w:rFonts w:asciiTheme="majorHAnsi" w:eastAsiaTheme="majorEastAsia" w:hAnsiTheme="majorHAnsi" w:cstheme="majorBidi"/>
      <w:color w:val="771048" w:themeColor="accent1" w:themeShade="7F"/>
    </w:rPr>
  </w:style>
  <w:style w:type="paragraph" w:styleId="Balk7">
    <w:name w:val="heading 7"/>
    <w:basedOn w:val="Normal"/>
    <w:next w:val="Normal"/>
    <w:link w:val="Balk7Char"/>
    <w:uiPriority w:val="9"/>
    <w:unhideWhenUsed/>
    <w:qFormat/>
    <w:rsid w:val="00403883"/>
    <w:pPr>
      <w:keepNext/>
      <w:keepLines/>
      <w:widowControl/>
      <w:numPr>
        <w:ilvl w:val="6"/>
        <w:numId w:val="9"/>
      </w:numPr>
      <w:pBdr>
        <w:top w:val="none" w:sz="0" w:space="0" w:color="auto"/>
        <w:left w:val="none" w:sz="0" w:space="0" w:color="auto"/>
        <w:bottom w:val="none" w:sz="0" w:space="0" w:color="auto"/>
        <w:right w:val="none" w:sz="0" w:space="0" w:color="auto"/>
        <w:between w:val="none" w:sz="0" w:space="0" w:color="auto"/>
      </w:pBdr>
      <w:spacing w:before="40" w:after="0" w:line="360" w:lineRule="auto"/>
      <w:jc w:val="both"/>
      <w:outlineLvl w:val="6"/>
    </w:pPr>
    <w:rPr>
      <w:rFonts w:asciiTheme="majorHAnsi" w:eastAsiaTheme="majorEastAsia" w:hAnsiTheme="majorHAnsi" w:cstheme="majorBidi"/>
      <w:i/>
      <w:iCs/>
      <w:color w:val="771048" w:themeColor="accent1" w:themeShade="7F"/>
    </w:rPr>
  </w:style>
  <w:style w:type="paragraph" w:styleId="Balk8">
    <w:name w:val="heading 8"/>
    <w:basedOn w:val="Normal"/>
    <w:next w:val="Normal"/>
    <w:link w:val="Balk8Char"/>
    <w:uiPriority w:val="9"/>
    <w:unhideWhenUsed/>
    <w:qFormat/>
    <w:rsid w:val="00403883"/>
    <w:pPr>
      <w:keepNext/>
      <w:keepLines/>
      <w:widowControl/>
      <w:numPr>
        <w:ilvl w:val="7"/>
        <w:numId w:val="9"/>
      </w:numPr>
      <w:pBdr>
        <w:top w:val="none" w:sz="0" w:space="0" w:color="auto"/>
        <w:left w:val="none" w:sz="0" w:space="0" w:color="auto"/>
        <w:bottom w:val="none" w:sz="0" w:space="0" w:color="auto"/>
        <w:right w:val="none" w:sz="0" w:space="0" w:color="auto"/>
        <w:between w:val="none" w:sz="0" w:space="0" w:color="auto"/>
      </w:pBdr>
      <w:spacing w:before="40" w:after="0" w:line="360" w:lineRule="auto"/>
      <w:jc w:val="both"/>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403883"/>
    <w:pPr>
      <w:keepNext/>
      <w:keepLines/>
      <w:widowControl/>
      <w:numPr>
        <w:ilvl w:val="8"/>
        <w:numId w:val="10"/>
      </w:numPr>
      <w:pBdr>
        <w:top w:val="none" w:sz="0" w:space="0" w:color="auto"/>
        <w:left w:val="none" w:sz="0" w:space="0" w:color="auto"/>
        <w:bottom w:val="none" w:sz="0" w:space="0" w:color="auto"/>
        <w:right w:val="none" w:sz="0" w:space="0" w:color="auto"/>
        <w:between w:val="none" w:sz="0" w:space="0" w:color="auto"/>
      </w:pBdr>
      <w:spacing w:before="40" w:after="0" w:line="360" w:lineRule="auto"/>
      <w:ind w:left="1584" w:hanging="1584"/>
      <w:jc w:val="both"/>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cimalAligned">
    <w:name w:val="Decimal Aligned"/>
    <w:basedOn w:val="Normal"/>
    <w:uiPriority w:val="40"/>
    <w:qFormat/>
    <w:rsid w:val="00403883"/>
    <w:pPr>
      <w:widowControl/>
      <w:pBdr>
        <w:top w:val="none" w:sz="0" w:space="0" w:color="auto"/>
        <w:left w:val="none" w:sz="0" w:space="0" w:color="auto"/>
        <w:bottom w:val="none" w:sz="0" w:space="0" w:color="auto"/>
        <w:right w:val="none" w:sz="0" w:space="0" w:color="auto"/>
        <w:between w:val="none" w:sz="0" w:space="0" w:color="auto"/>
      </w:pBdr>
      <w:tabs>
        <w:tab w:val="decimal" w:pos="360"/>
      </w:tabs>
      <w:spacing w:after="0" w:line="360" w:lineRule="auto"/>
      <w:jc w:val="both"/>
    </w:pPr>
    <w:rPr>
      <w:rFonts w:asciiTheme="minorHAnsi" w:eastAsiaTheme="minorEastAsia" w:hAnsiTheme="minorHAnsi" w:cs="Times New Roman"/>
      <w:color w:val="auto"/>
      <w:lang w:val="tr-TR" w:eastAsia="tr-TR"/>
    </w:rPr>
  </w:style>
  <w:style w:type="paragraph" w:customStyle="1" w:styleId="Stil2">
    <w:name w:val="Stil2"/>
    <w:next w:val="Normal"/>
    <w:autoRedefine/>
    <w:qFormat/>
    <w:rsid w:val="00403883"/>
    <w:pPr>
      <w:spacing w:before="120" w:after="120"/>
    </w:pPr>
    <w:rPr>
      <w:rFonts w:ascii="Times New Roman" w:hAnsi="Times New Roman"/>
      <w:noProof/>
      <w:sz w:val="24"/>
      <w:lang w:val="en-US"/>
    </w:rPr>
  </w:style>
  <w:style w:type="paragraph" w:customStyle="1" w:styleId="Stilgunes">
    <w:name w:val="Stilgunes"/>
    <w:basedOn w:val="GvdeMetni"/>
    <w:next w:val="GvdeMetni"/>
    <w:link w:val="StilgunesChar"/>
    <w:qFormat/>
    <w:rsid w:val="00403883"/>
    <w:pPr>
      <w:spacing w:after="0"/>
    </w:pPr>
    <w:rPr>
      <w:rFonts w:ascii="Times New Roman" w:hAnsi="Times New Roman"/>
      <w:sz w:val="24"/>
    </w:rPr>
  </w:style>
  <w:style w:type="character" w:customStyle="1" w:styleId="StilgunesChar">
    <w:name w:val="Stilgunes Char"/>
    <w:basedOn w:val="VarsaylanParagrafYazTipi"/>
    <w:link w:val="Stilgunes"/>
    <w:rsid w:val="00403883"/>
    <w:rPr>
      <w:rFonts w:ascii="Times New Roman" w:hAnsi="Times New Roman"/>
      <w:sz w:val="24"/>
      <w:lang w:val="en-US"/>
    </w:rPr>
  </w:style>
  <w:style w:type="paragraph" w:styleId="GvdeMetni">
    <w:name w:val="Body Text"/>
    <w:basedOn w:val="Normal"/>
    <w:link w:val="GvdeMetniChar"/>
    <w:uiPriority w:val="99"/>
    <w:semiHidden/>
    <w:unhideWhenUsed/>
    <w:rsid w:val="00403883"/>
    <w:pPr>
      <w:widowControl/>
      <w:pBdr>
        <w:top w:val="none" w:sz="0" w:space="0" w:color="auto"/>
        <w:left w:val="none" w:sz="0" w:space="0" w:color="auto"/>
        <w:bottom w:val="none" w:sz="0" w:space="0" w:color="auto"/>
        <w:right w:val="none" w:sz="0" w:space="0" w:color="auto"/>
        <w:between w:val="none" w:sz="0" w:space="0" w:color="auto"/>
      </w:pBdr>
      <w:spacing w:after="120" w:line="360" w:lineRule="auto"/>
      <w:jc w:val="both"/>
    </w:pPr>
    <w:rPr>
      <w:rFonts w:asciiTheme="minorHAnsi" w:eastAsiaTheme="minorHAnsi" w:hAnsiTheme="minorHAnsi" w:cstheme="minorBidi"/>
      <w:color w:val="auto"/>
    </w:rPr>
  </w:style>
  <w:style w:type="character" w:customStyle="1" w:styleId="GvdeMetniChar">
    <w:name w:val="Gövde Metni Char"/>
    <w:basedOn w:val="VarsaylanParagrafYazTipi"/>
    <w:link w:val="GvdeMetni"/>
    <w:uiPriority w:val="99"/>
    <w:semiHidden/>
    <w:rsid w:val="00403883"/>
  </w:style>
  <w:style w:type="character" w:customStyle="1" w:styleId="Balk1Char">
    <w:name w:val="Başlık 1 Char"/>
    <w:basedOn w:val="VarsaylanParagrafYazTipi"/>
    <w:link w:val="Balk1"/>
    <w:uiPriority w:val="9"/>
    <w:rsid w:val="00403883"/>
    <w:rPr>
      <w:rFonts w:asciiTheme="majorHAnsi" w:eastAsiaTheme="majorEastAsia" w:hAnsiTheme="majorHAnsi" w:cstheme="majorBidi"/>
      <w:color w:val="B3186D" w:themeColor="accent1" w:themeShade="BF"/>
      <w:sz w:val="32"/>
      <w:szCs w:val="32"/>
      <w:lang w:val="en-US"/>
    </w:rPr>
  </w:style>
  <w:style w:type="character" w:customStyle="1" w:styleId="Balk2Char">
    <w:name w:val="Başlık 2 Char"/>
    <w:basedOn w:val="VarsaylanParagrafYazTipi"/>
    <w:link w:val="Balk2"/>
    <w:uiPriority w:val="9"/>
    <w:rsid w:val="00403883"/>
    <w:rPr>
      <w:rFonts w:asciiTheme="majorHAnsi" w:eastAsiaTheme="majorEastAsia" w:hAnsiTheme="majorHAnsi" w:cstheme="majorBidi"/>
      <w:color w:val="B3186D" w:themeColor="accent1" w:themeShade="BF"/>
      <w:sz w:val="26"/>
      <w:szCs w:val="26"/>
      <w:lang w:val="en-US"/>
    </w:rPr>
  </w:style>
  <w:style w:type="character" w:customStyle="1" w:styleId="Balk3Char">
    <w:name w:val="Başlık 3 Char"/>
    <w:basedOn w:val="VarsaylanParagrafYazTipi"/>
    <w:link w:val="Balk3"/>
    <w:uiPriority w:val="9"/>
    <w:rsid w:val="00403883"/>
    <w:rPr>
      <w:rFonts w:asciiTheme="majorHAnsi" w:eastAsiaTheme="majorEastAsia" w:hAnsiTheme="majorHAnsi" w:cstheme="majorBidi"/>
      <w:color w:val="771048" w:themeColor="accent1" w:themeShade="7F"/>
      <w:sz w:val="24"/>
      <w:szCs w:val="24"/>
      <w:lang w:val="en-US"/>
    </w:rPr>
  </w:style>
  <w:style w:type="character" w:customStyle="1" w:styleId="Balk4Char">
    <w:name w:val="Başlık 4 Char"/>
    <w:basedOn w:val="VarsaylanParagrafYazTipi"/>
    <w:link w:val="Balk4"/>
    <w:uiPriority w:val="9"/>
    <w:rsid w:val="00403883"/>
    <w:rPr>
      <w:rFonts w:asciiTheme="majorHAnsi" w:eastAsiaTheme="majorEastAsia" w:hAnsiTheme="majorHAnsi" w:cstheme="majorBidi"/>
      <w:i/>
      <w:iCs/>
      <w:color w:val="B3186D" w:themeColor="accent1" w:themeShade="BF"/>
      <w:lang w:val="en-US"/>
    </w:rPr>
  </w:style>
  <w:style w:type="character" w:customStyle="1" w:styleId="Balk5Char">
    <w:name w:val="Başlık 5 Char"/>
    <w:basedOn w:val="VarsaylanParagrafYazTipi"/>
    <w:link w:val="Balk5"/>
    <w:uiPriority w:val="9"/>
    <w:rsid w:val="00403883"/>
    <w:rPr>
      <w:rFonts w:asciiTheme="majorHAnsi" w:eastAsiaTheme="majorEastAsia" w:hAnsiTheme="majorHAnsi" w:cstheme="majorBidi"/>
      <w:color w:val="B3186D" w:themeColor="accent1" w:themeShade="BF"/>
      <w:lang w:val="en-US"/>
    </w:rPr>
  </w:style>
  <w:style w:type="character" w:customStyle="1" w:styleId="Balk6Char">
    <w:name w:val="Başlık 6 Char"/>
    <w:basedOn w:val="VarsaylanParagrafYazTipi"/>
    <w:link w:val="Balk6"/>
    <w:uiPriority w:val="9"/>
    <w:rsid w:val="00403883"/>
    <w:rPr>
      <w:rFonts w:asciiTheme="majorHAnsi" w:eastAsiaTheme="majorEastAsia" w:hAnsiTheme="majorHAnsi" w:cstheme="majorBidi"/>
      <w:color w:val="771048" w:themeColor="accent1" w:themeShade="7F"/>
      <w:lang w:val="en-US"/>
    </w:rPr>
  </w:style>
  <w:style w:type="character" w:customStyle="1" w:styleId="Balk7Char">
    <w:name w:val="Başlık 7 Char"/>
    <w:basedOn w:val="VarsaylanParagrafYazTipi"/>
    <w:link w:val="Balk7"/>
    <w:uiPriority w:val="9"/>
    <w:rsid w:val="00403883"/>
    <w:rPr>
      <w:rFonts w:asciiTheme="majorHAnsi" w:eastAsiaTheme="majorEastAsia" w:hAnsiTheme="majorHAnsi" w:cstheme="majorBidi"/>
      <w:i/>
      <w:iCs/>
      <w:color w:val="771048" w:themeColor="accent1" w:themeShade="7F"/>
      <w:lang w:val="en-US"/>
    </w:rPr>
  </w:style>
  <w:style w:type="character" w:customStyle="1" w:styleId="Balk8Char">
    <w:name w:val="Başlık 8 Char"/>
    <w:basedOn w:val="VarsaylanParagrafYazTipi"/>
    <w:link w:val="Balk8"/>
    <w:uiPriority w:val="9"/>
    <w:rsid w:val="00403883"/>
    <w:rPr>
      <w:rFonts w:asciiTheme="majorHAnsi" w:eastAsiaTheme="majorEastAsia" w:hAnsiTheme="majorHAnsi" w:cstheme="majorBidi"/>
      <w:color w:val="272727" w:themeColor="text1" w:themeTint="D8"/>
      <w:sz w:val="21"/>
      <w:szCs w:val="21"/>
      <w:lang w:val="en-US"/>
    </w:rPr>
  </w:style>
  <w:style w:type="character" w:customStyle="1" w:styleId="Balk9Char">
    <w:name w:val="Başlık 9 Char"/>
    <w:basedOn w:val="VarsaylanParagrafYazTipi"/>
    <w:link w:val="Balk9"/>
    <w:uiPriority w:val="9"/>
    <w:semiHidden/>
    <w:rsid w:val="00403883"/>
    <w:rPr>
      <w:rFonts w:asciiTheme="majorHAnsi" w:eastAsiaTheme="majorEastAsia" w:hAnsiTheme="majorHAnsi" w:cstheme="majorBidi"/>
      <w:i/>
      <w:iCs/>
      <w:color w:val="272727" w:themeColor="text1" w:themeTint="D8"/>
      <w:sz w:val="21"/>
      <w:szCs w:val="21"/>
      <w:lang w:val="en-US"/>
    </w:rPr>
  </w:style>
  <w:style w:type="paragraph" w:styleId="ResimYazs">
    <w:name w:val="caption"/>
    <w:basedOn w:val="Normal"/>
    <w:next w:val="Normal"/>
    <w:uiPriority w:val="35"/>
    <w:unhideWhenUsed/>
    <w:qFormat/>
    <w:rsid w:val="00403883"/>
    <w:pPr>
      <w:widowControl/>
      <w:pBdr>
        <w:top w:val="none" w:sz="0" w:space="0" w:color="auto"/>
        <w:left w:val="none" w:sz="0" w:space="0" w:color="auto"/>
        <w:bottom w:val="none" w:sz="0" w:space="0" w:color="auto"/>
        <w:right w:val="none" w:sz="0" w:space="0" w:color="auto"/>
        <w:between w:val="none" w:sz="0" w:space="0" w:color="auto"/>
      </w:pBdr>
      <w:spacing w:after="0" w:line="240" w:lineRule="auto"/>
      <w:jc w:val="both"/>
    </w:pPr>
    <w:rPr>
      <w:rFonts w:asciiTheme="minorHAnsi" w:eastAsiaTheme="minorHAnsi" w:hAnsiTheme="minorHAnsi" w:cstheme="minorBidi"/>
      <w:i/>
      <w:iCs/>
      <w:color w:val="454551" w:themeColor="text2"/>
      <w:sz w:val="18"/>
      <w:szCs w:val="18"/>
    </w:rPr>
  </w:style>
  <w:style w:type="character" w:styleId="Gl">
    <w:name w:val="Strong"/>
    <w:basedOn w:val="VarsaylanParagrafYazTipi"/>
    <w:uiPriority w:val="22"/>
    <w:qFormat/>
    <w:rsid w:val="00403883"/>
    <w:rPr>
      <w:b/>
      <w:bCs/>
    </w:rPr>
  </w:style>
  <w:style w:type="paragraph" w:styleId="AralkYok">
    <w:name w:val="No Spacing"/>
    <w:uiPriority w:val="1"/>
    <w:qFormat/>
    <w:rsid w:val="00403883"/>
    <w:pPr>
      <w:spacing w:line="240" w:lineRule="auto"/>
    </w:pPr>
    <w:rPr>
      <w:lang w:val="en-US"/>
    </w:rPr>
  </w:style>
  <w:style w:type="paragraph" w:styleId="ListeParagraf">
    <w:name w:val="List Paragraph"/>
    <w:basedOn w:val="Normal"/>
    <w:uiPriority w:val="34"/>
    <w:qFormat/>
    <w:rsid w:val="00403883"/>
    <w:pPr>
      <w:widowControl/>
      <w:pBdr>
        <w:top w:val="none" w:sz="0" w:space="0" w:color="auto"/>
        <w:left w:val="none" w:sz="0" w:space="0" w:color="auto"/>
        <w:bottom w:val="none" w:sz="0" w:space="0" w:color="auto"/>
        <w:right w:val="none" w:sz="0" w:space="0" w:color="auto"/>
        <w:between w:val="none" w:sz="0" w:space="0" w:color="auto"/>
      </w:pBdr>
      <w:spacing w:after="0" w:line="360" w:lineRule="auto"/>
      <w:ind w:left="720"/>
      <w:contextualSpacing/>
      <w:jc w:val="both"/>
    </w:pPr>
    <w:rPr>
      <w:rFonts w:asciiTheme="minorHAnsi" w:eastAsiaTheme="minorHAnsi" w:hAnsiTheme="minorHAnsi" w:cstheme="minorBidi"/>
      <w:color w:val="auto"/>
    </w:rPr>
  </w:style>
  <w:style w:type="character" w:styleId="HafifVurgulama">
    <w:name w:val="Subtle Emphasis"/>
    <w:basedOn w:val="VarsaylanParagrafYazTipi"/>
    <w:uiPriority w:val="19"/>
    <w:qFormat/>
    <w:rsid w:val="00403883"/>
    <w:rPr>
      <w:rFonts w:eastAsiaTheme="minorEastAsia" w:cstheme="minorBidi"/>
      <w:bCs w:val="0"/>
      <w:i/>
      <w:iCs/>
      <w:color w:val="808080" w:themeColor="text1" w:themeTint="7F"/>
      <w:szCs w:val="22"/>
      <w:lang w:val="tr-TR"/>
    </w:rPr>
  </w:style>
  <w:style w:type="character" w:styleId="SatrNumaras">
    <w:name w:val="line number"/>
    <w:basedOn w:val="VarsaylanParagrafYazTipi"/>
    <w:uiPriority w:val="99"/>
    <w:semiHidden/>
    <w:unhideWhenUsed/>
    <w:rsid w:val="00BE496C"/>
  </w:style>
  <w:style w:type="table" w:styleId="TabloKlavuzu">
    <w:name w:val="Table Grid"/>
    <w:basedOn w:val="NormalTablo"/>
    <w:uiPriority w:val="39"/>
    <w:rsid w:val="00BE496C"/>
    <w:pPr>
      <w:widowControl w:val="0"/>
      <w:pBdr>
        <w:top w:val="nil"/>
        <w:left w:val="nil"/>
        <w:bottom w:val="nil"/>
        <w:right w:val="nil"/>
        <w:between w:val="nil"/>
      </w:pBdr>
      <w:spacing w:line="240" w:lineRule="auto"/>
      <w:jc w:val="left"/>
    </w:pPr>
    <w:rPr>
      <w:rFonts w:ascii="Calibri" w:eastAsia="Calibri" w:hAnsi="Calibri" w:cs="Calibri"/>
      <w:color w:val="00000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Kırmızı Mor">
      <a:dk1>
        <a:sysClr val="windowText" lastClr="000000"/>
      </a:dk1>
      <a:lt1>
        <a:sysClr val="window" lastClr="FFFFFF"/>
      </a:lt1>
      <a:dk2>
        <a:srgbClr val="454551"/>
      </a:dk2>
      <a:lt2>
        <a:srgbClr val="D8D9DC"/>
      </a:lt2>
      <a:accent1>
        <a:srgbClr val="E32D91"/>
      </a:accent1>
      <a:accent2>
        <a:srgbClr val="C830CC"/>
      </a:accent2>
      <a:accent3>
        <a:srgbClr val="4EA6DC"/>
      </a:accent3>
      <a:accent4>
        <a:srgbClr val="4775E7"/>
      </a:accent4>
      <a:accent5>
        <a:srgbClr val="8971E1"/>
      </a:accent5>
      <a:accent6>
        <a:srgbClr val="D54773"/>
      </a:accent6>
      <a:hlink>
        <a:srgbClr val="6B9F25"/>
      </a:hlink>
      <a:folHlink>
        <a:srgbClr val="8C8C8C"/>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159</Words>
  <Characters>910</Characters>
  <Application>Microsoft Office Word</Application>
  <DocSecurity>0</DocSecurity>
  <Lines>7</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2021-12-30T19:47:00Z</dcterms:created>
  <dcterms:modified xsi:type="dcterms:W3CDTF">2022-03-31T18:43:00Z</dcterms:modified>
</cp:coreProperties>
</file>