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122A" w:rsidRPr="0074204D" w:rsidRDefault="00FD122A" w:rsidP="00FD122A">
      <w:pPr>
        <w:rPr>
          <w:rFonts w:ascii="Times New Roman" w:hAnsi="Times New Roman" w:cs="Times New Roman"/>
          <w:b/>
          <w:sz w:val="24"/>
        </w:rPr>
      </w:pPr>
      <w:r w:rsidRPr="0074204D">
        <w:rPr>
          <w:rFonts w:ascii="Times New Roman" w:hAnsi="Times New Roman" w:cs="Times New Roman"/>
          <w:b/>
          <w:sz w:val="24"/>
        </w:rPr>
        <w:t>Mathematical Appendix</w:t>
      </w: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This mathematical appendix adapted version of Son (2000). Let </w:t>
      </w:r>
      <w:r w:rsidRPr="0074204D">
        <w:rPr>
          <w:rFonts w:ascii="Times New Roman" w:hAnsi="Times New Roman" w:cs="Times New Roman"/>
          <w:i/>
          <w:sz w:val="24"/>
        </w:rPr>
        <w:t>x</w:t>
      </w:r>
      <w:r w:rsidRPr="0074204D">
        <w:rPr>
          <w:rFonts w:ascii="Times New Roman" w:hAnsi="Times New Roman" w:cs="Times New Roman"/>
          <w:sz w:val="24"/>
        </w:rPr>
        <w:t xml:space="preserve"> be a random </w:t>
      </w:r>
      <w:r w:rsidRPr="0074204D">
        <w:rPr>
          <w:rFonts w:ascii="Times New Roman" w:hAnsi="Times New Roman" w:cs="Times New Roman"/>
          <w:b/>
          <w:sz w:val="24"/>
        </w:rPr>
        <w:t xml:space="preserve">income entity </w:t>
      </w:r>
      <w:r w:rsidRPr="0074204D">
        <w:rPr>
          <w:rFonts w:ascii="Times New Roman" w:hAnsi="Times New Roman" w:cs="Times New Roman"/>
          <w:sz w:val="24"/>
        </w:rPr>
        <w:t xml:space="preserve">with a density function </w:t>
      </w:r>
      <w:r w:rsidRPr="0074204D">
        <w:rPr>
          <w:rFonts w:ascii="Times New Roman" w:hAnsi="Times New Roman" w:cs="Times New Roman"/>
          <w:i/>
          <w:sz w:val="24"/>
        </w:rPr>
        <w:t>f(x).</w:t>
      </w:r>
      <w:r w:rsidRPr="0074204D">
        <w:rPr>
          <w:rFonts w:ascii="Times New Roman" w:hAnsi="Times New Roman" w:cs="Times New Roman"/>
          <w:sz w:val="24"/>
        </w:rPr>
        <w:t xml:space="preserve"> Also, let </w:t>
      </w:r>
      <w:r w:rsidRPr="0074204D">
        <w:rPr>
          <w:rFonts w:ascii="Times New Roman" w:hAnsi="Times New Roman" w:cs="Times New Roman"/>
          <w:i/>
          <w:sz w:val="24"/>
        </w:rPr>
        <w:t>z</w:t>
      </w:r>
      <w:r w:rsidRPr="0074204D">
        <w:rPr>
          <w:rFonts w:ascii="Times New Roman" w:hAnsi="Times New Roman" w:cs="Times New Roman"/>
          <w:sz w:val="24"/>
        </w:rPr>
        <w:t xml:space="preserve"> be the </w:t>
      </w:r>
      <w:r w:rsidRPr="0074204D">
        <w:rPr>
          <w:rFonts w:ascii="Times New Roman" w:hAnsi="Times New Roman" w:cs="Times New Roman"/>
          <w:b/>
          <w:sz w:val="24"/>
        </w:rPr>
        <w:t>poverty-line-alike reference line</w:t>
      </w:r>
      <w:r w:rsidRPr="0074204D">
        <w:rPr>
          <w:rFonts w:ascii="Times New Roman" w:hAnsi="Times New Roman" w:cs="Times New Roman"/>
          <w:sz w:val="24"/>
        </w:rPr>
        <w:t>.  A general class of additively separable poverty measure can be written as follows:</w:t>
      </w:r>
    </w:p>
    <w:p w:rsidR="00FD122A" w:rsidRPr="00701469" w:rsidRDefault="00FD122A" w:rsidP="00FD122A">
      <w:pPr>
        <w:rPr>
          <w:rFonts w:ascii="Times New Roman" w:hAnsi="Times New Roman" w:cs="Times New Roman"/>
        </w:rPr>
      </w:pPr>
    </w:p>
    <w:p w:rsidR="00FD122A" w:rsidRPr="00701469" w:rsidRDefault="00FD122A" w:rsidP="00FD122A">
      <w:r w:rsidRPr="00701469">
        <w:t xml:space="preserve"> </w:t>
      </w:r>
      <m:oMath>
        <m:r>
          <w:rPr>
            <w:rFonts w:ascii="Cambria Math" w:hAnsi="Cambria Math"/>
          </w:rPr>
          <m:t>P=</m:t>
        </m:r>
        <m:nary>
          <m:naryPr>
            <m:limLoc m:val="subSup"/>
            <m:ctrlPr>
              <w:rPr>
                <w:rFonts w:ascii="Cambria Math" w:hAnsi="Cambria Math"/>
                <w:i/>
              </w:rPr>
            </m:ctrlPr>
          </m:naryPr>
          <m:sub>
            <m:r>
              <w:rPr>
                <w:rFonts w:ascii="Cambria Math" w:hAnsi="Cambria Math"/>
              </w:rPr>
              <m:t>0</m:t>
            </m:r>
          </m:sub>
          <m:sup>
            <m:r>
              <w:rPr>
                <w:rFonts w:ascii="Cambria Math" w:hAnsi="Cambria Math"/>
              </w:rPr>
              <m:t>z</m:t>
            </m:r>
          </m:sup>
          <m:e>
            <m:r>
              <w:rPr>
                <w:rFonts w:ascii="Cambria Math" w:hAnsi="Cambria Math"/>
              </w:rPr>
              <m:t>θ</m:t>
            </m:r>
            <m:d>
              <m:dPr>
                <m:ctrlPr>
                  <w:rPr>
                    <w:rFonts w:ascii="Cambria Math" w:hAnsi="Cambria Math"/>
                    <w:i/>
                  </w:rPr>
                </m:ctrlPr>
              </m:dPr>
              <m:e>
                <m:r>
                  <w:rPr>
                    <w:rFonts w:ascii="Cambria Math" w:hAnsi="Cambria Math"/>
                  </w:rPr>
                  <m:t>z,x</m:t>
                </m:r>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dx</m:t>
            </m:r>
          </m:e>
        </m:nary>
      </m:oMath>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w:r w:rsidRPr="0074204D">
        <w:rPr>
          <w:rFonts w:ascii="Times New Roman" w:hAnsi="Times New Roman" w:cs="Times New Roman"/>
          <w:sz w:val="24"/>
        </w:rPr>
        <w:t xml:space="preserve">where </w:t>
      </w:r>
      <w:r w:rsidRPr="0074204D">
        <w:rPr>
          <w:rFonts w:ascii="Symbol" w:hAnsi="Symbol" w:cs="Times New Roman"/>
          <w:i/>
          <w:sz w:val="24"/>
        </w:rPr>
        <w:sym w:font="Symbol" w:char="F071"/>
      </w:r>
      <w:r w:rsidRPr="0074204D">
        <w:rPr>
          <w:rFonts w:ascii="Times New Roman" w:hAnsi="Times New Roman" w:cs="Times New Roman"/>
          <w:i/>
          <w:sz w:val="24"/>
        </w:rPr>
        <w:t>(z,x)</w:t>
      </w:r>
      <w:r w:rsidRPr="0074204D">
        <w:rPr>
          <w:rFonts w:ascii="Times New Roman" w:hAnsi="Times New Roman" w:cs="Times New Roman"/>
          <w:sz w:val="24"/>
        </w:rPr>
        <w:t xml:space="preserve"> is a homogenous function of degree zero in </w:t>
      </w:r>
      <w:r w:rsidRPr="0074204D">
        <w:rPr>
          <w:rFonts w:ascii="Times New Roman" w:hAnsi="Times New Roman" w:cs="Times New Roman"/>
          <w:i/>
          <w:sz w:val="24"/>
        </w:rPr>
        <w:t>z</w:t>
      </w:r>
      <w:r w:rsidRPr="0074204D">
        <w:rPr>
          <w:rFonts w:ascii="Times New Roman" w:hAnsi="Times New Roman" w:cs="Times New Roman"/>
          <w:sz w:val="24"/>
        </w:rPr>
        <w:t xml:space="preserve"> and </w:t>
      </w:r>
      <w:r w:rsidRPr="0074204D">
        <w:rPr>
          <w:rFonts w:ascii="Times New Roman" w:hAnsi="Times New Roman" w:cs="Times New Roman"/>
          <w:i/>
          <w:sz w:val="24"/>
        </w:rPr>
        <w:t>x</w:t>
      </w:r>
      <w:r w:rsidRPr="0074204D">
        <w:rPr>
          <w:rFonts w:ascii="Times New Roman" w:hAnsi="Times New Roman" w:cs="Times New Roman"/>
          <w:sz w:val="24"/>
        </w:rPr>
        <w:t>, satisfying following restrictions</w:t>
      </w:r>
      <w:r w:rsidRPr="00701469">
        <w:rPr>
          <w:rFonts w:ascii="Times New Roman" w:hAnsi="Times New Roman" w:cs="Times New Roman"/>
        </w:rPr>
        <w:t>:</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∂θ</m:t>
              </m:r>
              <m:d>
                <m:dPr>
                  <m:ctrlPr>
                    <w:rPr>
                      <w:rFonts w:ascii="Cambria Math" w:hAnsi="Cambria Math" w:cs="Times New Roman"/>
                      <w:i/>
                    </w:rPr>
                  </m:ctrlPr>
                </m:dPr>
                <m:e>
                  <m:r>
                    <w:rPr>
                      <w:rFonts w:ascii="Cambria Math" w:hAnsi="Cambria Math" w:cs="Times New Roman"/>
                    </w:rPr>
                    <m:t>z,x</m:t>
                  </m:r>
                </m:e>
              </m:d>
            </m:num>
            <m:den>
              <m:r>
                <w:rPr>
                  <w:rFonts w:ascii="Cambria Math" w:hAnsi="Cambria Math" w:cs="Times New Roman"/>
                </w:rPr>
                <m:t>∂x</m:t>
              </m:r>
            </m:den>
          </m:f>
          <m:r>
            <w:rPr>
              <w:rFonts w:ascii="Cambria Math" w:hAnsi="Cambria Math" w:cs="Times New Roman"/>
            </w:rPr>
            <m:t>&lt;0</m:t>
          </m:r>
        </m:oMath>
      </m:oMathPara>
    </w:p>
    <w:p w:rsidR="00FD122A" w:rsidRPr="00701469" w:rsidRDefault="00FD122A" w:rsidP="00FD122A">
      <w:pPr>
        <w:rPr>
          <w:rFonts w:ascii="Times New Roman" w:hAnsi="Times New Roman" w:cs="Times New Roman"/>
        </w:rPr>
      </w:pPr>
      <m:oMathPara>
        <m:oMathParaPr>
          <m:jc m:val="left"/>
        </m:oMathParaPr>
        <m:oMath>
          <m:f>
            <m:fPr>
              <m:ctrlPr>
                <w:rPr>
                  <w:rFonts w:ascii="Cambria Math" w:hAnsi="Cambria Math" w:cs="Times New Roman"/>
                  <w:i/>
                </w:rPr>
              </m:ctrlPr>
            </m:fPr>
            <m:num>
              <m:r>
                <w:rPr>
                  <w:rFonts w:ascii="Cambria Math" w:hAnsi="Cambria Math" w:cs="Times New Roman"/>
                </w:rPr>
                <m:t>∂θ</m:t>
              </m:r>
              <m:d>
                <m:dPr>
                  <m:ctrlPr>
                    <w:rPr>
                      <w:rFonts w:ascii="Cambria Math" w:hAnsi="Cambria Math" w:cs="Times New Roman"/>
                      <w:i/>
                    </w:rPr>
                  </m:ctrlPr>
                </m:dPr>
                <m:e>
                  <m:r>
                    <w:rPr>
                      <w:rFonts w:ascii="Cambria Math" w:hAnsi="Cambria Math" w:cs="Times New Roman"/>
                    </w:rPr>
                    <m:t>z,x</m:t>
                  </m:r>
                </m:e>
              </m:d>
            </m:num>
            <m:den>
              <m:r>
                <w:rPr>
                  <w:rFonts w:ascii="Cambria Math" w:hAnsi="Cambria Math" w:cs="Times New Roman"/>
                </w:rPr>
                <m:t>∂z</m:t>
              </m:r>
            </m:den>
          </m:f>
          <m:r>
            <w:rPr>
              <w:rFonts w:ascii="Cambria Math" w:hAnsi="Cambria Math" w:cs="Times New Roman"/>
            </w:rPr>
            <m:t>&gt;0</m:t>
          </m:r>
        </m:oMath>
      </m:oMathPara>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w:r w:rsidRPr="0074204D">
        <w:rPr>
          <w:rFonts w:ascii="Times New Roman" w:hAnsi="Times New Roman" w:cs="Times New Roman"/>
          <w:sz w:val="24"/>
        </w:rPr>
        <w:t xml:space="preserve">Following Foster et al. (1984), </w:t>
      </w:r>
      <w:r w:rsidRPr="0074204D">
        <w:rPr>
          <w:rFonts w:ascii="Symbol" w:hAnsi="Symbol" w:cs="Times New Roman"/>
          <w:i/>
          <w:sz w:val="24"/>
        </w:rPr>
        <w:sym w:font="Symbol" w:char="F071"/>
      </w:r>
      <w:r w:rsidRPr="0074204D">
        <w:rPr>
          <w:rFonts w:ascii="Times New Roman" w:hAnsi="Times New Roman" w:cs="Times New Roman"/>
          <w:i/>
          <w:sz w:val="24"/>
        </w:rPr>
        <w:t>(z,x)</w:t>
      </w:r>
      <w:r w:rsidRPr="0074204D">
        <w:rPr>
          <w:rFonts w:ascii="Times New Roman" w:hAnsi="Times New Roman" w:cs="Times New Roman"/>
          <w:sz w:val="24"/>
        </w:rPr>
        <w:t xml:space="preserve"> can be defined as follows</w:t>
      </w:r>
      <w:r w:rsidRPr="00701469">
        <w:rPr>
          <w:rFonts w:ascii="Times New Roman" w:hAnsi="Times New Roman" w:cs="Times New Roman"/>
        </w:rPr>
        <w:t>:</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ParaPr>
          <m:jc m:val="left"/>
        </m:oMathParaPr>
        <m:oMath>
          <m:r>
            <w:rPr>
              <w:rFonts w:ascii="Cambria Math" w:hAnsi="Cambria Math" w:cs="Times New Roman"/>
            </w:rPr>
            <m:t>θ</m:t>
          </m:r>
          <m:d>
            <m:dPr>
              <m:ctrlPr>
                <w:rPr>
                  <w:rFonts w:ascii="Cambria Math" w:hAnsi="Cambria Math" w:cs="Times New Roman"/>
                  <w:i/>
                </w:rPr>
              </m:ctrlPr>
            </m:dPr>
            <m:e>
              <m:r>
                <w:rPr>
                  <w:rFonts w:ascii="Cambria Math" w:hAnsi="Cambria Math" w:cs="Times New Roman"/>
                </w:rPr>
                <m:t>z,x</m:t>
              </m:r>
            </m:e>
          </m:d>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z-x</m:t>
                      </m:r>
                    </m:num>
                    <m:den>
                      <m:r>
                        <w:rPr>
                          <w:rFonts w:ascii="Cambria Math" w:hAnsi="Cambria Math" w:cs="Times New Roman"/>
                        </w:rPr>
                        <m:t>z</m:t>
                      </m:r>
                    </m:den>
                  </m:f>
                </m:e>
              </m:d>
            </m:e>
            <m:sup>
              <m:r>
                <w:rPr>
                  <w:rFonts w:ascii="Cambria Math" w:hAnsi="Cambria Math" w:cs="Times New Roman"/>
                </w:rPr>
                <m:t>α</m:t>
              </m:r>
            </m:sup>
          </m:sSup>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Where </w:t>
      </w:r>
      <w:r w:rsidRPr="0074204D">
        <w:rPr>
          <w:rFonts w:ascii="Symbol" w:hAnsi="Symbol" w:cs="Times New Roman"/>
          <w:i/>
          <w:sz w:val="24"/>
        </w:rPr>
        <w:sym w:font="Symbol" w:char="F061"/>
      </w:r>
      <w:r w:rsidRPr="0074204D">
        <w:rPr>
          <w:rFonts w:ascii="Times New Roman" w:hAnsi="Times New Roman" w:cs="Times New Roman"/>
          <w:sz w:val="24"/>
        </w:rPr>
        <w:t xml:space="preserve"> is the coefficient of inequality aversion. When a=0, then the poverty measure becomes the simple form of poverty measures, namely the headcount ratio.  For </w:t>
      </w:r>
      <w:r w:rsidRPr="0074204D">
        <w:rPr>
          <w:rFonts w:ascii="Symbol" w:hAnsi="Symbol" w:cs="Times New Roman"/>
          <w:i/>
          <w:sz w:val="24"/>
        </w:rPr>
        <w:sym w:font="Symbol" w:char="F061"/>
      </w:r>
      <w:r w:rsidRPr="0074204D">
        <w:rPr>
          <w:rFonts w:ascii="Times New Roman" w:hAnsi="Times New Roman" w:cs="Times New Roman"/>
          <w:sz w:val="24"/>
        </w:rPr>
        <w:t xml:space="preserve">=1 and 2, the function </w:t>
      </w:r>
      <w:r w:rsidRPr="0074204D">
        <w:rPr>
          <w:rFonts w:ascii="Symbol" w:hAnsi="Symbol" w:cs="Times New Roman"/>
          <w:i/>
          <w:sz w:val="24"/>
        </w:rPr>
        <w:sym w:font="Symbol" w:char="F071"/>
      </w:r>
      <w:r w:rsidRPr="0074204D">
        <w:rPr>
          <w:rFonts w:ascii="Times New Roman" w:hAnsi="Times New Roman" w:cs="Times New Roman"/>
          <w:i/>
          <w:sz w:val="24"/>
        </w:rPr>
        <w:t>(z,x)</w:t>
      </w:r>
      <w:r w:rsidRPr="0074204D">
        <w:rPr>
          <w:rFonts w:ascii="Times New Roman" w:hAnsi="Times New Roman" w:cs="Times New Roman"/>
          <w:sz w:val="24"/>
        </w:rPr>
        <w:t xml:space="preserve"> measures the poverty gap and the severity of poverty respectively.</w:t>
      </w: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ab/>
        <w:t xml:space="preserve">Let assume that the total population is divided into </w:t>
      </w:r>
      <w:r w:rsidRPr="0074204D">
        <w:rPr>
          <w:rFonts w:ascii="Times New Roman" w:hAnsi="Times New Roman" w:cs="Times New Roman"/>
          <w:i/>
          <w:sz w:val="24"/>
        </w:rPr>
        <w:t>k</w:t>
      </w:r>
      <w:r w:rsidRPr="0074204D">
        <w:rPr>
          <w:rFonts w:ascii="Times New Roman" w:hAnsi="Times New Roman" w:cs="Times New Roman"/>
          <w:sz w:val="24"/>
        </w:rPr>
        <w:t xml:space="preserve"> different subgroups.  Under the assumption of additivity of the poverty measure, the total poverty would be written as the weighted average of within-group poverty measures as follows:</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ParaPr>
          <m:jc m:val="left"/>
        </m:oMathParaPr>
        <m:oMath>
          <m:r>
            <w:rPr>
              <w:rFonts w:ascii="Cambria Math" w:hAnsi="Cambria Math" w:cs="Times New Roman"/>
            </w:rPr>
            <m:t>P=</m:t>
          </m:r>
          <m:nary>
            <m:naryPr>
              <m:chr m:val="∑"/>
              <m:limLoc m:val="subSup"/>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e>
          </m:nary>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where </w:t>
      </w:r>
      <w:r w:rsidRPr="0074204D">
        <w:rPr>
          <w:rFonts w:ascii="Symbol" w:hAnsi="Symbol" w:cs="Times New Roman"/>
          <w:i/>
          <w:sz w:val="24"/>
        </w:rPr>
        <w:sym w:font="Symbol" w:char="F062"/>
      </w:r>
      <w:r w:rsidRPr="0074204D">
        <w:rPr>
          <w:rFonts w:ascii="Times New Roman" w:hAnsi="Times New Roman" w:cs="Times New Roman"/>
          <w:i/>
          <w:sz w:val="24"/>
          <w:vertAlign w:val="subscript"/>
        </w:rPr>
        <w:t>i</w:t>
      </w:r>
      <w:r w:rsidRPr="0074204D">
        <w:rPr>
          <w:rFonts w:ascii="Times New Roman" w:hAnsi="Times New Roman" w:cs="Times New Roman"/>
          <w:sz w:val="24"/>
        </w:rPr>
        <w:t xml:space="preserve"> and </w:t>
      </w:r>
      <w:r w:rsidRPr="0074204D">
        <w:rPr>
          <w:rFonts w:ascii="Times New Roman" w:hAnsi="Times New Roman" w:cs="Times New Roman"/>
          <w:i/>
          <w:sz w:val="24"/>
        </w:rPr>
        <w:t>P</w:t>
      </w:r>
      <w:r w:rsidRPr="0074204D">
        <w:rPr>
          <w:rFonts w:ascii="Times New Roman" w:hAnsi="Times New Roman" w:cs="Times New Roman"/>
          <w:i/>
          <w:sz w:val="24"/>
          <w:vertAlign w:val="subscript"/>
        </w:rPr>
        <w:t>i</w:t>
      </w:r>
      <w:r w:rsidRPr="0074204D">
        <w:rPr>
          <w:rFonts w:ascii="Times New Roman" w:hAnsi="Times New Roman" w:cs="Times New Roman"/>
          <w:sz w:val="24"/>
        </w:rPr>
        <w:t xml:space="preserve"> are the population shares and within-group poverty respectively.  In a two-period world, we now can define a change in the poverty measure from time 1 to time 2 as follows:</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ParaPr>
          <m:jc m:val="left"/>
        </m:oMathParaPr>
        <m:oMath>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m:t>
              </m:r>
            </m:sub>
          </m:sSub>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lastRenderedPageBreak/>
        <w:t xml:space="preserve">where  </w:t>
      </w:r>
      <m:oMath>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1</m:t>
            </m:r>
          </m:sub>
        </m:sSub>
        <m:r>
          <w:rPr>
            <w:rFonts w:ascii="Cambria Math" w:hAnsi="Cambria Math" w:cs="Times New Roman"/>
            <w:sz w:val="24"/>
          </w:rPr>
          <m:t>=</m:t>
        </m:r>
        <m:nary>
          <m:naryPr>
            <m:chr m:val="∑"/>
            <m:limLoc m:val="subSup"/>
            <m:supHide m:val="1"/>
            <m:ctrlPr>
              <w:rPr>
                <w:rFonts w:ascii="Cambria Math" w:hAnsi="Cambria Math" w:cs="Times New Roman"/>
                <w:i/>
                <w:sz w:val="24"/>
              </w:rPr>
            </m:ctrlPr>
          </m:naryPr>
          <m:sub>
            <m:r>
              <w:rPr>
                <w:rFonts w:ascii="Cambria Math" w:hAnsi="Cambria Math" w:cs="Times New Roman"/>
                <w:sz w:val="24"/>
              </w:rPr>
              <m:t>i</m:t>
            </m:r>
          </m:sub>
          <m:sup/>
          <m:e>
            <m:sSub>
              <m:sSubPr>
                <m:ctrlPr>
                  <w:rPr>
                    <w:rFonts w:ascii="Cambria Math" w:hAnsi="Cambria Math" w:cs="Times New Roman"/>
                    <w:i/>
                    <w:sz w:val="24"/>
                  </w:rPr>
                </m:ctrlPr>
              </m:sSubPr>
              <m:e>
                <m:r>
                  <w:rPr>
                    <w:rFonts w:ascii="Cambria Math" w:hAnsi="Cambria Math" w:cs="Times New Roman"/>
                    <w:sz w:val="24"/>
                  </w:rPr>
                  <m:t>β</m:t>
                </m:r>
              </m:e>
              <m:sub>
                <m:r>
                  <w:rPr>
                    <w:rFonts w:ascii="Cambria Math" w:hAnsi="Cambria Math" w:cs="Times New Roman"/>
                    <w:sz w:val="24"/>
                  </w:rPr>
                  <m:t>1i</m:t>
                </m:r>
              </m:sub>
            </m:sSub>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1i</m:t>
                </m:r>
              </m:sub>
            </m:sSub>
          </m:e>
        </m:nary>
      </m:oMath>
      <w:r w:rsidRPr="0074204D">
        <w:rPr>
          <w:rFonts w:ascii="Times New Roman" w:hAnsi="Times New Roman" w:cs="Times New Roman"/>
          <w:sz w:val="24"/>
        </w:rPr>
        <w:t xml:space="preserve">  and  </w:t>
      </w:r>
      <m:oMath>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2</m:t>
            </m:r>
          </m:sub>
        </m:sSub>
        <m:r>
          <w:rPr>
            <w:rFonts w:ascii="Cambria Math" w:hAnsi="Cambria Math" w:cs="Times New Roman"/>
            <w:sz w:val="24"/>
          </w:rPr>
          <m:t>=</m:t>
        </m:r>
        <m:nary>
          <m:naryPr>
            <m:chr m:val="∑"/>
            <m:limLoc m:val="subSup"/>
            <m:supHide m:val="1"/>
            <m:ctrlPr>
              <w:rPr>
                <w:rFonts w:ascii="Cambria Math" w:hAnsi="Cambria Math" w:cs="Times New Roman"/>
                <w:i/>
                <w:sz w:val="24"/>
              </w:rPr>
            </m:ctrlPr>
          </m:naryPr>
          <m:sub>
            <m:r>
              <w:rPr>
                <w:rFonts w:ascii="Cambria Math" w:hAnsi="Cambria Math" w:cs="Times New Roman"/>
                <w:sz w:val="24"/>
              </w:rPr>
              <m:t>i</m:t>
            </m:r>
          </m:sub>
          <m:sup/>
          <m:e>
            <m:sSub>
              <m:sSubPr>
                <m:ctrlPr>
                  <w:rPr>
                    <w:rFonts w:ascii="Cambria Math" w:hAnsi="Cambria Math" w:cs="Times New Roman"/>
                    <w:i/>
                    <w:sz w:val="24"/>
                  </w:rPr>
                </m:ctrlPr>
              </m:sSubPr>
              <m:e>
                <m:r>
                  <w:rPr>
                    <w:rFonts w:ascii="Cambria Math" w:hAnsi="Cambria Math" w:cs="Times New Roman"/>
                    <w:sz w:val="24"/>
                  </w:rPr>
                  <m:t>β</m:t>
                </m:r>
              </m:e>
              <m:sub>
                <m:r>
                  <w:rPr>
                    <w:rFonts w:ascii="Cambria Math" w:hAnsi="Cambria Math" w:cs="Times New Roman"/>
                    <w:sz w:val="24"/>
                  </w:rPr>
                  <m:t>2i</m:t>
                </m:r>
              </m:sub>
            </m:sSub>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2i</m:t>
                </m:r>
              </m:sub>
            </m:sSub>
          </m:e>
        </m:nary>
      </m:oMath>
      <w:r w:rsidRPr="0074204D">
        <w:rPr>
          <w:rFonts w:ascii="Times New Roman" w:hAnsi="Times New Roman" w:cs="Times New Roman"/>
          <w:sz w:val="24"/>
        </w:rPr>
        <w:t>. Upon substituting them in the change in poverty, then</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r>
            <w:rPr>
              <w:rFonts w:ascii="Cambria Math" w:hAnsi="Cambria Math" w:cs="Times New Roman"/>
            </w:rPr>
            <m:t>∆P=</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e>
              </m:nary>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e>
              </m:nary>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1i</m:t>
                      </m:r>
                    </m:sub>
                  </m:sSub>
                </m:e>
              </m:nary>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i</m:t>
                  </m:r>
                </m:sub>
                <m:sup/>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2i</m:t>
                      </m:r>
                    </m:sub>
                  </m:sSub>
                </m:e>
              </m:nary>
            </m:e>
          </m:d>
        </m:oMath>
      </m:oMathPara>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Or</w:t>
      </w:r>
    </w:p>
    <w:p w:rsidR="00FD122A" w:rsidRPr="00701469" w:rsidRDefault="00FD122A" w:rsidP="00FD122A">
      <w:pPr>
        <w:rPr>
          <w:rFonts w:ascii="Times New Roman" w:hAnsi="Times New Roman" w:cs="Times New Roman"/>
        </w:rPr>
      </w:pPr>
      <m:oMathPara>
        <m:oMath>
          <m:r>
            <w:rPr>
              <w:rFonts w:ascii="Cambria Math" w:hAnsi="Cambria Math" w:cs="Times New Roman"/>
            </w:rPr>
            <m:t>∆P=</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2i</m:t>
                          </m:r>
                        </m:sub>
                      </m:sSub>
                    </m:e>
                  </m:d>
                </m:e>
              </m:nary>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2i</m:t>
                          </m:r>
                        </m:sub>
                      </m:sSub>
                    </m:e>
                  </m:d>
                </m:e>
              </m:nary>
            </m:e>
          </m:d>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In this definition of a change in the poverty measure, a change in poverty arises from</w:t>
      </w:r>
    </w:p>
    <w:p w:rsidR="00FD122A" w:rsidRPr="0074204D" w:rsidRDefault="00FD122A" w:rsidP="00FD122A">
      <w:pPr>
        <w:pStyle w:val="ListParagraph"/>
        <w:numPr>
          <w:ilvl w:val="0"/>
          <w:numId w:val="1"/>
        </w:numPr>
        <w:rPr>
          <w:rFonts w:ascii="Times New Roman" w:hAnsi="Times New Roman" w:cs="Times New Roman"/>
          <w:sz w:val="24"/>
        </w:rPr>
      </w:pPr>
      <w:r w:rsidRPr="0074204D">
        <w:rPr>
          <w:rFonts w:ascii="Times New Roman" w:hAnsi="Times New Roman" w:cs="Times New Roman"/>
          <w:sz w:val="24"/>
        </w:rPr>
        <w:t>Change in within-group poverty while the population shares of each group remain constant.</w:t>
      </w:r>
    </w:p>
    <w:p w:rsidR="00FD122A" w:rsidRPr="0074204D" w:rsidRDefault="00FD122A" w:rsidP="00FD122A">
      <w:pPr>
        <w:pStyle w:val="ListParagraph"/>
        <w:numPr>
          <w:ilvl w:val="0"/>
          <w:numId w:val="1"/>
        </w:numPr>
        <w:rPr>
          <w:rFonts w:ascii="Times New Roman" w:hAnsi="Times New Roman" w:cs="Times New Roman"/>
          <w:sz w:val="24"/>
        </w:rPr>
      </w:pPr>
      <w:r w:rsidRPr="0074204D">
        <w:rPr>
          <w:rFonts w:ascii="Times New Roman" w:hAnsi="Times New Roman" w:cs="Times New Roman"/>
          <w:sz w:val="24"/>
        </w:rPr>
        <w:t>Change in the population share of sub-group while the poverty holds constant,</w:t>
      </w: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The percentage change in poverty can then be written as</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f>
            <m:fPr>
              <m:ctrlPr>
                <w:rPr>
                  <w:rFonts w:ascii="Cambria Math" w:hAnsi="Cambria Math" w:cs="Times New Roman"/>
                  <w:i/>
                </w:rPr>
              </m:ctrlPr>
            </m:fPr>
            <m:num>
              <m:r>
                <w:rPr>
                  <w:rFonts w:ascii="Cambria Math" w:hAnsi="Cambria Math" w:cs="Times New Roman"/>
                </w:rPr>
                <m:t>∆P</m:t>
              </m:r>
            </m:num>
            <m:den>
              <m:r>
                <w:rPr>
                  <w:rFonts w:ascii="Cambria Math" w:hAnsi="Cambria Math" w:cs="Times New Roman"/>
                </w:rPr>
                <m:t>P</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2i</m:t>
                              </m:r>
                            </m:sub>
                          </m:sSub>
                        </m:e>
                      </m:d>
                    </m:num>
                    <m:den>
                      <m:r>
                        <w:rPr>
                          <w:rFonts w:ascii="Cambria Math" w:hAnsi="Cambria Math" w:cs="Times New Roman"/>
                        </w:rPr>
                        <m:t>P</m:t>
                      </m:r>
                    </m:den>
                  </m:f>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en>
                  </m:f>
                </m:e>
              </m:nary>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2i</m:t>
                              </m:r>
                            </m:sub>
                          </m:sSub>
                        </m:e>
                      </m:d>
                    </m:num>
                    <m:den>
                      <m:r>
                        <w:rPr>
                          <w:rFonts w:ascii="Cambria Math" w:hAnsi="Cambria Math" w:cs="Times New Roman"/>
                        </w:rPr>
                        <m:t>P</m:t>
                      </m:r>
                    </m:den>
                  </m:f>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den>
                  </m:f>
                </m:e>
              </m:nary>
            </m:e>
          </m:d>
        </m:oMath>
      </m:oMathPara>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f>
            <m:fPr>
              <m:ctrlPr>
                <w:rPr>
                  <w:rFonts w:ascii="Cambria Math" w:hAnsi="Cambria Math" w:cs="Times New Roman"/>
                  <w:i/>
                </w:rPr>
              </m:ctrlPr>
            </m:fPr>
            <m:num>
              <m:r>
                <w:rPr>
                  <w:rFonts w:ascii="Cambria Math" w:hAnsi="Cambria Math" w:cs="Times New Roman"/>
                </w:rPr>
                <m:t>∆P</m:t>
              </m:r>
            </m:num>
            <m:den>
              <m:r>
                <w:rPr>
                  <w:rFonts w:ascii="Cambria Math" w:hAnsi="Cambria Math" w:cs="Times New Roman"/>
                </w:rPr>
                <m:t>P</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en>
                  </m:f>
                  <m:f>
                    <m:fPr>
                      <m:ctrlPr>
                        <w:rPr>
                          <w:rFonts w:ascii="Cambria Math" w:hAnsi="Cambria Math" w:cs="Times New Roman"/>
                          <w:i/>
                        </w:rPr>
                      </m:ctrlPr>
                    </m:fPr>
                    <m:num>
                      <m:sSub>
                        <m:sSubPr>
                          <m:ctrlPr>
                            <w:rPr>
                              <w:rFonts w:ascii="Cambria Math" w:hAnsi="Cambria Math" w:cs="Times New Roman"/>
                              <w:i/>
                            </w:rPr>
                          </m:ctrlPr>
                        </m:sSub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2i</m:t>
                                  </m:r>
                                </m:sub>
                              </m:sSub>
                            </m:e>
                          </m:d>
                          <m:r>
                            <w:rPr>
                              <w:rFonts w:ascii="Cambria Math" w:hAnsi="Cambria Math" w:cs="Times New Roman"/>
                            </w:rPr>
                            <m:t>P</m:t>
                          </m:r>
                        </m:e>
                        <m:sub>
                          <m:r>
                            <w:rPr>
                              <w:rFonts w:ascii="Cambria Math" w:hAnsi="Cambria Math" w:cs="Times New Roman"/>
                            </w:rPr>
                            <m:t>i</m:t>
                          </m:r>
                        </m:sub>
                      </m:sSub>
                    </m:num>
                    <m:den>
                      <m:r>
                        <w:rPr>
                          <w:rFonts w:ascii="Cambria Math" w:hAnsi="Cambria Math" w:cs="Times New Roman"/>
                        </w:rPr>
                        <m:t>P</m:t>
                      </m:r>
                    </m:den>
                  </m:f>
                </m:e>
              </m:nary>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nary>
                <m:naryPr>
                  <m:chr m:val="∑"/>
                  <m:limLoc m:val="subSup"/>
                  <m:supHide m:val="1"/>
                  <m:ctrlPr>
                    <w:rPr>
                      <w:rFonts w:ascii="Cambria Math" w:hAnsi="Cambria Math" w:cs="Times New Roman"/>
                      <w:i/>
                    </w:rPr>
                  </m:ctrlPr>
                </m:naryPr>
                <m:sub>
                  <m:r>
                    <w:rPr>
                      <w:rFonts w:ascii="Cambria Math" w:hAnsi="Cambria Math" w:cs="Times New Roman"/>
                    </w:rPr>
                    <m:t>i</m:t>
                  </m:r>
                </m:sub>
                <m:sup/>
                <m:e>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den>
                  </m:f>
                  <m:f>
                    <m:fPr>
                      <m:ctrlPr>
                        <w:rPr>
                          <w:rFonts w:ascii="Cambria Math" w:hAnsi="Cambria Math" w:cs="Times New Roman"/>
                          <w:i/>
                        </w:rPr>
                      </m:ctrlPr>
                    </m:fPr>
                    <m:num>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2i</m:t>
                              </m:r>
                            </m:sub>
                          </m:sSub>
                        </m:e>
                      </m:d>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num>
                    <m:den>
                      <m:r>
                        <w:rPr>
                          <w:rFonts w:ascii="Cambria Math" w:hAnsi="Cambria Math" w:cs="Times New Roman"/>
                        </w:rPr>
                        <m:t>P</m:t>
                      </m:r>
                    </m:den>
                  </m:f>
                </m:e>
              </m:nary>
            </m:e>
          </m:d>
        </m:oMath>
      </m:oMathPara>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f>
            <m:fPr>
              <m:ctrlPr>
                <w:rPr>
                  <w:rFonts w:ascii="Cambria Math" w:hAnsi="Cambria Math" w:cs="Times New Roman"/>
                  <w:i/>
                </w:rPr>
              </m:ctrlPr>
            </m:fPr>
            <m:num>
              <m:r>
                <w:rPr>
                  <w:rFonts w:ascii="Cambria Math" w:hAnsi="Cambria Math" w:cs="Times New Roman"/>
                </w:rPr>
                <m:t>∆P</m:t>
              </m:r>
            </m:num>
            <m:den>
              <m:r>
                <w:rPr>
                  <w:rFonts w:ascii="Cambria Math" w:hAnsi="Cambria Math" w:cs="Times New Roman"/>
                </w:rPr>
                <m:t>P</m:t>
              </m:r>
            </m:den>
          </m:f>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i</m:t>
              </m:r>
            </m:sub>
            <m:sup/>
            <m:e>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en>
                  </m:f>
                </m:e>
              </m:d>
              <m:f>
                <m:fPr>
                  <m:ctrlPr>
                    <w:rPr>
                      <w:rFonts w:ascii="Cambria Math" w:hAnsi="Cambria Math" w:cs="Times New Roman"/>
                      <w:i/>
                    </w:rPr>
                  </m:ctrlPr>
                </m:fPr>
                <m:num>
                  <m:sSub>
                    <m:sSubPr>
                      <m:ctrlPr>
                        <w:rPr>
                          <w:rFonts w:ascii="Cambria Math" w:hAnsi="Cambria Math" w:cs="Times New Roman"/>
                          <w:i/>
                        </w:rPr>
                      </m:ctrlPr>
                    </m:sSubPr>
                    <m:e>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e>
                      </m:acc>
                      <m:r>
                        <w:rPr>
                          <w:rFonts w:ascii="Cambria Math" w:hAnsi="Cambria Math" w:cs="Times New Roman"/>
                        </w:rPr>
                        <m:t>P</m:t>
                      </m:r>
                    </m:e>
                    <m:sub>
                      <m:r>
                        <w:rPr>
                          <w:rFonts w:ascii="Cambria Math" w:hAnsi="Cambria Math" w:cs="Times New Roman"/>
                        </w:rPr>
                        <m:t>i</m:t>
                      </m:r>
                    </m:sub>
                  </m:sSub>
                </m:num>
                <m:den>
                  <m:r>
                    <w:rPr>
                      <w:rFonts w:ascii="Cambria Math" w:hAnsi="Cambria Math" w:cs="Times New Roman"/>
                    </w:rPr>
                    <m:t>P</m:t>
                  </m:r>
                </m:den>
              </m:f>
            </m:e>
          </m:nary>
          <m:r>
            <w:rPr>
              <w:rFonts w:ascii="Cambria Math" w:hAnsi="Cambria Math" w:cs="Times New Roman"/>
            </w:rPr>
            <m:t>+</m:t>
          </m:r>
          <m:nary>
            <m:naryPr>
              <m:chr m:val="∑"/>
              <m:limLoc m:val="subSup"/>
              <m:supHide m:val="1"/>
              <m:ctrlPr>
                <w:rPr>
                  <w:rFonts w:ascii="Cambria Math" w:hAnsi="Cambria Math" w:cs="Times New Roman"/>
                  <w:i/>
                </w:rPr>
              </m:ctrlPr>
            </m:naryPr>
            <m:sub>
              <m:r>
                <w:rPr>
                  <w:rFonts w:ascii="Cambria Math" w:hAnsi="Cambria Math" w:cs="Times New Roman"/>
                </w:rPr>
                <m:t>i</m:t>
              </m:r>
            </m:sub>
            <m:sup/>
            <m:e>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den>
                  </m:f>
                </m:e>
              </m:d>
              <m:f>
                <m:fPr>
                  <m:ctrlPr>
                    <w:rPr>
                      <w:rFonts w:ascii="Cambria Math" w:hAnsi="Cambria Math" w:cs="Times New Roman"/>
                      <w:i/>
                    </w:rPr>
                  </m:ctrlPr>
                </m:fPr>
                <m:num>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P</m:t>
                          </m:r>
                        </m:e>
                      </m:acc>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num>
                <m:den>
                  <m:r>
                    <w:rPr>
                      <w:rFonts w:ascii="Cambria Math" w:hAnsi="Cambria Math" w:cs="Times New Roman"/>
                    </w:rPr>
                    <m:t>P</m:t>
                  </m:r>
                </m:den>
              </m:f>
            </m:e>
          </m:nary>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where  </w:t>
      </w:r>
      <m:oMath>
        <m:sSub>
          <m:sSubPr>
            <m:ctrlPr>
              <w:rPr>
                <w:rFonts w:ascii="Cambria Math" w:hAnsi="Cambria Math" w:cs="Times New Roman"/>
                <w:i/>
                <w:sz w:val="24"/>
              </w:rPr>
            </m:ctrlPr>
          </m:sSubPr>
          <m:e>
            <m:acc>
              <m:accPr>
                <m:ctrlPr>
                  <w:rPr>
                    <w:rFonts w:ascii="Cambria Math" w:hAnsi="Cambria Math" w:cs="Times New Roman"/>
                    <w:i/>
                    <w:sz w:val="24"/>
                  </w:rPr>
                </m:ctrlPr>
              </m:accPr>
              <m:e>
                <m:r>
                  <w:rPr>
                    <w:rFonts w:ascii="Cambria Math" w:hAnsi="Cambria Math" w:cs="Times New Roman"/>
                    <w:sz w:val="24"/>
                  </w:rPr>
                  <m:t>β</m:t>
                </m:r>
              </m:e>
            </m:acc>
          </m:e>
          <m:sub>
            <m:r>
              <w:rPr>
                <w:rFonts w:ascii="Cambria Math" w:hAnsi="Cambria Math" w:cs="Times New Roman"/>
                <w:sz w:val="24"/>
              </w:rPr>
              <m:t>i</m:t>
            </m:r>
          </m:sub>
        </m:sSub>
        <m:r>
          <w:rPr>
            <w:rFonts w:ascii="Cambria Math" w:hAnsi="Cambria Math" w:cs="Times New Roman"/>
            <w:sz w:val="24"/>
          </w:rPr>
          <m:t>=</m:t>
        </m:r>
        <m:f>
          <m:fPr>
            <m:ctrlPr>
              <w:rPr>
                <w:rFonts w:ascii="Cambria Math" w:hAnsi="Cambria Math" w:cs="Times New Roman"/>
                <w:i/>
                <w:sz w:val="24"/>
              </w:rPr>
            </m:ctrlPr>
          </m:fPr>
          <m:num>
            <m:d>
              <m:dPr>
                <m:ctrlPr>
                  <w:rPr>
                    <w:rFonts w:ascii="Cambria Math" w:hAnsi="Cambria Math" w:cs="Times New Roman"/>
                    <w:i/>
                    <w:sz w:val="24"/>
                  </w:rPr>
                </m:ctrlPr>
              </m:dPr>
              <m:e>
                <m:sSub>
                  <m:sSubPr>
                    <m:ctrlPr>
                      <w:rPr>
                        <w:rFonts w:ascii="Cambria Math" w:hAnsi="Cambria Math" w:cs="Times New Roman"/>
                        <w:i/>
                        <w:sz w:val="24"/>
                      </w:rPr>
                    </m:ctrlPr>
                  </m:sSubPr>
                  <m:e>
                    <m:r>
                      <w:rPr>
                        <w:rFonts w:ascii="Cambria Math" w:hAnsi="Cambria Math" w:cs="Times New Roman"/>
                        <w:sz w:val="24"/>
                      </w:rPr>
                      <m:t>β</m:t>
                    </m:r>
                  </m:e>
                  <m:sub>
                    <m:r>
                      <w:rPr>
                        <w:rFonts w:ascii="Cambria Math" w:hAnsi="Cambria Math" w:cs="Times New Roman"/>
                        <w:sz w:val="24"/>
                      </w:rPr>
                      <m:t>1i</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β</m:t>
                    </m:r>
                  </m:e>
                  <m:sub>
                    <m:r>
                      <w:rPr>
                        <w:rFonts w:ascii="Cambria Math" w:hAnsi="Cambria Math" w:cs="Times New Roman"/>
                        <w:sz w:val="24"/>
                      </w:rPr>
                      <m:t>2i</m:t>
                    </m:r>
                  </m:sub>
                </m:sSub>
              </m:e>
            </m:d>
          </m:num>
          <m:den>
            <m:r>
              <w:rPr>
                <w:rFonts w:ascii="Cambria Math" w:hAnsi="Cambria Math" w:cs="Times New Roman"/>
                <w:sz w:val="24"/>
              </w:rPr>
              <m:t>2</m:t>
            </m:r>
          </m:den>
        </m:f>
      </m:oMath>
      <w:r w:rsidRPr="0074204D">
        <w:rPr>
          <w:rFonts w:ascii="Times New Roman" w:hAnsi="Times New Roman" w:cs="Times New Roman"/>
          <w:sz w:val="24"/>
        </w:rPr>
        <w:t xml:space="preserve">; and  </w:t>
      </w:r>
      <m:oMath>
        <m:sSub>
          <m:sSubPr>
            <m:ctrlPr>
              <w:rPr>
                <w:rFonts w:ascii="Cambria Math" w:hAnsi="Cambria Math" w:cs="Times New Roman"/>
                <w:i/>
                <w:sz w:val="24"/>
              </w:rPr>
            </m:ctrlPr>
          </m:sSubPr>
          <m:e>
            <m:acc>
              <m:accPr>
                <m:ctrlPr>
                  <w:rPr>
                    <w:rFonts w:ascii="Cambria Math" w:hAnsi="Cambria Math" w:cs="Times New Roman"/>
                    <w:i/>
                    <w:sz w:val="24"/>
                  </w:rPr>
                </m:ctrlPr>
              </m:accPr>
              <m:e>
                <m:r>
                  <w:rPr>
                    <w:rFonts w:ascii="Cambria Math" w:hAnsi="Cambria Math" w:cs="Times New Roman"/>
                    <w:sz w:val="24"/>
                  </w:rPr>
                  <m:t>P</m:t>
                </m:r>
              </m:e>
            </m:acc>
          </m:e>
          <m:sub>
            <m:r>
              <w:rPr>
                <w:rFonts w:ascii="Cambria Math" w:hAnsi="Cambria Math" w:cs="Times New Roman"/>
                <w:sz w:val="24"/>
              </w:rPr>
              <m:t>i</m:t>
            </m:r>
          </m:sub>
        </m:sSub>
        <m:r>
          <w:rPr>
            <w:rFonts w:ascii="Cambria Math" w:hAnsi="Cambria Math" w:cs="Times New Roman"/>
            <w:sz w:val="24"/>
          </w:rPr>
          <m:t>=</m:t>
        </m:r>
        <m:f>
          <m:fPr>
            <m:ctrlPr>
              <w:rPr>
                <w:rFonts w:ascii="Cambria Math" w:hAnsi="Cambria Math" w:cs="Times New Roman"/>
                <w:i/>
                <w:sz w:val="24"/>
              </w:rPr>
            </m:ctrlPr>
          </m:fPr>
          <m:num>
            <m:d>
              <m:dPr>
                <m:ctrlPr>
                  <w:rPr>
                    <w:rFonts w:ascii="Cambria Math" w:hAnsi="Cambria Math" w:cs="Times New Roman"/>
                    <w:i/>
                    <w:sz w:val="24"/>
                  </w:rPr>
                </m:ctrlPr>
              </m:dPr>
              <m:e>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1i</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P</m:t>
                    </m:r>
                  </m:e>
                  <m:sub>
                    <m:r>
                      <w:rPr>
                        <w:rFonts w:ascii="Cambria Math" w:hAnsi="Cambria Math" w:cs="Times New Roman"/>
                        <w:sz w:val="24"/>
                      </w:rPr>
                      <m:t>2i</m:t>
                    </m:r>
                  </m:sub>
                </m:sSub>
              </m:e>
            </m:d>
          </m:num>
          <m:den>
            <m:r>
              <w:rPr>
                <w:rFonts w:ascii="Cambria Math" w:hAnsi="Cambria Math" w:cs="Times New Roman"/>
                <w:sz w:val="24"/>
              </w:rPr>
              <m:t>2</m:t>
            </m:r>
          </m:den>
        </m:f>
      </m:oMath>
      <w:r w:rsidRPr="0074204D">
        <w:rPr>
          <w:rFonts w:ascii="Times New Roman" w:hAnsi="Times New Roman" w:cs="Times New Roman"/>
          <w:sz w:val="24"/>
        </w:rPr>
        <w:t xml:space="preserve">.  The first term on the right-hand side estimates the percentage change in total poverty explained by the change in within-poverty measures of each group.  The second term estimates the percentage change in total poverty due to a shift in population between groups. Any change in poverty is considered as </w:t>
      </w:r>
      <w:r w:rsidRPr="0074204D">
        <w:rPr>
          <w:rFonts w:ascii="Times New Roman" w:hAnsi="Times New Roman" w:cs="Times New Roman"/>
          <w:i/>
          <w:sz w:val="24"/>
        </w:rPr>
        <w:t>pro-poor</w:t>
      </w:r>
      <w:r w:rsidRPr="0074204D">
        <w:rPr>
          <w:rFonts w:ascii="Times New Roman" w:hAnsi="Times New Roman" w:cs="Times New Roman"/>
          <w:sz w:val="24"/>
        </w:rPr>
        <w:t xml:space="preserve"> if the second term has a negative sign implying a reduction in poverty due to a population shift.</w:t>
      </w: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Upon writing a poverty measure as follows,</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r>
            <w:rPr>
              <w:rFonts w:ascii="Cambria Math" w:hAnsi="Cambria Math" w:cs="Times New Roman"/>
            </w:rPr>
            <m:t>P=P</m:t>
          </m:r>
          <m:d>
            <m:dPr>
              <m:begChr m:val="["/>
              <m:endChr m:val="]"/>
              <m:ctrlPr>
                <w:rPr>
                  <w:rFonts w:ascii="Cambria Math" w:hAnsi="Cambria Math" w:cs="Times New Roman"/>
                  <w:i/>
                </w:rPr>
              </m:ctrlPr>
            </m:dPr>
            <m:e>
              <m:r>
                <w:rPr>
                  <w:rFonts w:ascii="Cambria Math" w:hAnsi="Cambria Math" w:cs="Times New Roman"/>
                </w:rPr>
                <m:t>z,μ, L</m:t>
              </m:r>
              <m:d>
                <m:dPr>
                  <m:ctrlPr>
                    <w:rPr>
                      <w:rFonts w:ascii="Cambria Math" w:hAnsi="Cambria Math" w:cs="Times New Roman"/>
                      <w:i/>
                    </w:rPr>
                  </m:ctrlPr>
                </m:dPr>
                <m:e>
                  <m:r>
                    <w:rPr>
                      <w:rFonts w:ascii="Cambria Math" w:hAnsi="Cambria Math" w:cs="Times New Roman"/>
                    </w:rPr>
                    <m:t>p</m:t>
                  </m:r>
                </m:e>
              </m:d>
            </m:e>
          </m:d>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where </w:t>
      </w:r>
      <w:r w:rsidRPr="0074204D">
        <w:rPr>
          <w:rFonts w:ascii="Times New Roman" w:hAnsi="Times New Roman" w:cs="Times New Roman"/>
          <w:i/>
          <w:sz w:val="24"/>
        </w:rPr>
        <w:t>z</w:t>
      </w:r>
      <w:r w:rsidRPr="0074204D">
        <w:rPr>
          <w:rFonts w:ascii="Times New Roman" w:hAnsi="Times New Roman" w:cs="Times New Roman"/>
          <w:sz w:val="24"/>
        </w:rPr>
        <w:t xml:space="preserve"> is the money-metric poverty line; </w:t>
      </w:r>
      <w:r w:rsidRPr="0074204D">
        <w:rPr>
          <w:rFonts w:ascii="Symbol" w:hAnsi="Symbol" w:cs="Times New Roman"/>
          <w:i/>
          <w:sz w:val="24"/>
        </w:rPr>
        <w:sym w:font="Symbol" w:char="F06D"/>
      </w:r>
      <w:r w:rsidRPr="0074204D">
        <w:rPr>
          <w:rFonts w:ascii="Times New Roman" w:hAnsi="Times New Roman" w:cs="Times New Roman"/>
          <w:sz w:val="24"/>
        </w:rPr>
        <w:t xml:space="preserve"> is the mean income of the entire population, </w:t>
      </w:r>
      <w:r w:rsidRPr="0074204D">
        <w:rPr>
          <w:rFonts w:ascii="Times New Roman" w:hAnsi="Times New Roman" w:cs="Times New Roman"/>
          <w:i/>
          <w:sz w:val="24"/>
        </w:rPr>
        <w:t xml:space="preserve">L(p) </w:t>
      </w:r>
      <w:r w:rsidRPr="0074204D">
        <w:rPr>
          <w:rFonts w:ascii="Times New Roman" w:hAnsi="Times New Roman" w:cs="Times New Roman"/>
          <w:sz w:val="24"/>
        </w:rPr>
        <w:t>is the Lorenz curve which measures the effects of inequality on poverty.  The percentage c</w:t>
      </w:r>
      <w:r>
        <w:rPr>
          <w:rFonts w:ascii="Times New Roman" w:hAnsi="Times New Roman" w:cs="Times New Roman"/>
          <w:sz w:val="24"/>
        </w:rPr>
        <w:t>hange in poverty can be written</w:t>
      </w:r>
      <w:r w:rsidRPr="0074204D">
        <w:rPr>
          <w:rFonts w:ascii="Times New Roman" w:hAnsi="Times New Roman" w:cs="Times New Roman"/>
          <w:sz w:val="24"/>
        </w:rPr>
        <w:t xml:space="preserve"> as</w:t>
      </w:r>
    </w:p>
    <w:p w:rsidR="00FD122A" w:rsidRPr="00701469" w:rsidRDefault="00FD122A" w:rsidP="00FD122A">
      <w:pPr>
        <w:rPr>
          <w:rFonts w:ascii="Times New Roman" w:hAnsi="Times New Roman" w:cs="Times New Roman"/>
        </w:rPr>
      </w:pPr>
      <m:oMathPara>
        <m:oMath>
          <m:r>
            <w:rPr>
              <w:rFonts w:ascii="Cambria Math" w:hAnsi="Cambria Math" w:cs="Times New Roman"/>
            </w:rPr>
            <w:lastRenderedPageBreak/>
            <m:t>∆P=</m:t>
          </m:r>
          <m:sSub>
            <m:sSubPr>
              <m:ctrlPr>
                <w:rPr>
                  <w:rFonts w:ascii="Cambria Math" w:hAnsi="Cambria Math" w:cs="Times New Roman"/>
                  <w:i/>
                </w:rPr>
              </m:ctrlPr>
            </m:sSubPr>
            <m:e>
              <m:d>
                <m:dPr>
                  <m:ctrlPr>
                    <w:rPr>
                      <w:rFonts w:ascii="Cambria Math" w:hAnsi="Cambria Math" w:cs="Times New Roman"/>
                      <w:i/>
                    </w:rPr>
                  </m:ctrlPr>
                </m:dPr>
                <m:e>
                  <m:r>
                    <w:rPr>
                      <w:rFonts w:ascii="Cambria Math" w:hAnsi="Cambria Math" w:cs="Times New Roman"/>
                    </w:rPr>
                    <m:t>∆P</m:t>
                  </m:r>
                </m:e>
              </m:d>
            </m:e>
            <m:sub>
              <m:r>
                <w:rPr>
                  <w:rFonts w:ascii="Cambria Math" w:hAnsi="Cambria Math" w:cs="Times New Roman"/>
                </w:rPr>
                <m:t>μ</m:t>
              </m:r>
            </m:sub>
          </m:sSub>
          <m:r>
            <w:rPr>
              <w:rFonts w:ascii="Cambria Math" w:hAnsi="Cambria Math" w:cs="Times New Roman"/>
            </w:rPr>
            <m:t>+</m:t>
          </m:r>
          <m:sSub>
            <m:sSubPr>
              <m:ctrlPr>
                <w:rPr>
                  <w:rFonts w:ascii="Cambria Math" w:hAnsi="Cambria Math" w:cs="Times New Roman"/>
                  <w:i/>
                </w:rPr>
              </m:ctrlPr>
            </m:sSubPr>
            <m:e>
              <m:d>
                <m:dPr>
                  <m:ctrlPr>
                    <w:rPr>
                      <w:rFonts w:ascii="Cambria Math" w:hAnsi="Cambria Math" w:cs="Times New Roman"/>
                      <w:i/>
                    </w:rPr>
                  </m:ctrlPr>
                </m:dPr>
                <m:e>
                  <m:r>
                    <w:rPr>
                      <w:rFonts w:ascii="Cambria Math" w:hAnsi="Cambria Math" w:cs="Times New Roman"/>
                    </w:rPr>
                    <m:t>∆P</m:t>
                  </m:r>
                </m:e>
              </m:d>
            </m:e>
            <m:sub>
              <m:r>
                <w:rPr>
                  <w:rFonts w:ascii="Cambria Math" w:hAnsi="Cambria Math" w:cs="Times New Roman"/>
                </w:rPr>
                <m:t>I</m:t>
              </m:r>
            </m:sub>
          </m:sSub>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The first term on the right-hand side of (?) is the </w:t>
      </w:r>
      <w:r w:rsidRPr="0074204D">
        <w:rPr>
          <w:rFonts w:ascii="Times New Roman" w:hAnsi="Times New Roman" w:cs="Times New Roman"/>
          <w:i/>
          <w:sz w:val="24"/>
        </w:rPr>
        <w:t>growth effect</w:t>
      </w:r>
      <w:r w:rsidRPr="0074204D">
        <w:rPr>
          <w:rFonts w:ascii="Times New Roman" w:hAnsi="Times New Roman" w:cs="Times New Roman"/>
          <w:sz w:val="24"/>
        </w:rPr>
        <w:t xml:space="preserve"> that arises due to change in mean income from </w:t>
      </w:r>
      <w:r w:rsidRPr="0074204D">
        <w:rPr>
          <w:rFonts w:ascii="Symbol" w:hAnsi="Symbol" w:cs="Times New Roman"/>
          <w:i/>
          <w:sz w:val="24"/>
        </w:rPr>
        <w:sym w:font="Symbol" w:char="F06D"/>
      </w:r>
      <w:r w:rsidRPr="0074204D">
        <w:rPr>
          <w:rFonts w:ascii="Times New Roman" w:hAnsi="Times New Roman" w:cs="Times New Roman"/>
          <w:i/>
          <w:sz w:val="24"/>
          <w:vertAlign w:val="subscript"/>
        </w:rPr>
        <w:t>1</w:t>
      </w:r>
      <w:r w:rsidRPr="0074204D">
        <w:rPr>
          <w:rFonts w:ascii="Times New Roman" w:hAnsi="Times New Roman" w:cs="Times New Roman"/>
          <w:i/>
          <w:sz w:val="24"/>
        </w:rPr>
        <w:t xml:space="preserve"> </w:t>
      </w:r>
      <w:r w:rsidRPr="0074204D">
        <w:rPr>
          <w:rFonts w:ascii="Times New Roman" w:hAnsi="Times New Roman" w:cs="Times New Roman"/>
          <w:sz w:val="24"/>
        </w:rPr>
        <w:t xml:space="preserve">in time 1 to </w:t>
      </w:r>
      <w:r w:rsidRPr="0074204D">
        <w:rPr>
          <w:rFonts w:ascii="Symbol" w:hAnsi="Symbol" w:cs="Times New Roman"/>
          <w:i/>
          <w:sz w:val="24"/>
        </w:rPr>
        <w:sym w:font="Symbol" w:char="F06D"/>
      </w:r>
      <w:r w:rsidRPr="0074204D">
        <w:rPr>
          <w:rFonts w:ascii="Times New Roman" w:hAnsi="Times New Roman" w:cs="Times New Roman"/>
          <w:i/>
          <w:sz w:val="24"/>
          <w:vertAlign w:val="subscript"/>
        </w:rPr>
        <w:t>2</w:t>
      </w:r>
      <w:r w:rsidRPr="0074204D">
        <w:rPr>
          <w:rFonts w:ascii="Times New Roman" w:hAnsi="Times New Roman" w:cs="Times New Roman"/>
          <w:i/>
          <w:sz w:val="24"/>
        </w:rPr>
        <w:t xml:space="preserve"> </w:t>
      </w:r>
      <w:r w:rsidRPr="0074204D">
        <w:rPr>
          <w:rFonts w:ascii="Times New Roman" w:hAnsi="Times New Roman" w:cs="Times New Roman"/>
          <w:sz w:val="24"/>
        </w:rPr>
        <w:t xml:space="preserve">in time 2 while income distribution </w:t>
      </w:r>
      <w:r w:rsidRPr="0074204D">
        <w:rPr>
          <w:rFonts w:ascii="Times New Roman" w:hAnsi="Times New Roman" w:cs="Times New Roman"/>
          <w:i/>
          <w:sz w:val="24"/>
        </w:rPr>
        <w:t>L(p)</w:t>
      </w:r>
      <w:r w:rsidRPr="0074204D">
        <w:rPr>
          <w:rFonts w:ascii="Times New Roman" w:hAnsi="Times New Roman" w:cs="Times New Roman"/>
          <w:sz w:val="24"/>
        </w:rPr>
        <w:t xml:space="preserve"> remains constant.  Following Kakwani (2000), the growth effect can be calculated as the weighted average of the changes in the poverty level under two different assumption</w:t>
      </w:r>
      <w:r>
        <w:rPr>
          <w:rFonts w:ascii="Times New Roman" w:hAnsi="Times New Roman" w:cs="Times New Roman"/>
          <w:sz w:val="24"/>
        </w:rPr>
        <w:t>s</w:t>
      </w:r>
      <w:r w:rsidRPr="0074204D">
        <w:rPr>
          <w:rFonts w:ascii="Times New Roman" w:hAnsi="Times New Roman" w:cs="Times New Roman"/>
          <w:sz w:val="24"/>
        </w:rPr>
        <w:t xml:space="preserve"> on income distribution. In the first case, the change in poverty comes up as consequences of the change in the mean income under the assumption that the initial income distribution is valid. In the second case, the change in poverty occurs due to the same change in mean income under the assumption that income distribution in time 2 is valid. This can be written as follows:</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sSub>
            <m:sSubPr>
              <m:ctrlPr>
                <w:rPr>
                  <w:rFonts w:ascii="Cambria Math" w:hAnsi="Cambria Math" w:cs="Times New Roman"/>
                  <w:i/>
                </w:rPr>
              </m:ctrlPr>
            </m:sSubPr>
            <m:e>
              <m:d>
                <m:dPr>
                  <m:ctrlPr>
                    <w:rPr>
                      <w:rFonts w:ascii="Cambria Math" w:hAnsi="Cambria Math" w:cs="Times New Roman"/>
                      <w:i/>
                    </w:rPr>
                  </m:ctrlPr>
                </m:dPr>
                <m:e>
                  <m:r>
                    <w:rPr>
                      <w:rFonts w:ascii="Cambria Math" w:hAnsi="Cambria Math" w:cs="Times New Roman"/>
                    </w:rPr>
                    <m:t>∆P</m:t>
                  </m:r>
                </m:e>
              </m:d>
            </m:e>
            <m:sub>
              <m:r>
                <w:rPr>
                  <w:rFonts w:ascii="Cambria Math" w:hAnsi="Cambria Math" w:cs="Times New Roman"/>
                </w:rPr>
                <m:t>μ</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d>
                <m:dPr>
                  <m:begChr m:val="["/>
                  <m:endChr m:val="]"/>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p</m:t>
                          </m:r>
                        </m:e>
                      </m:d>
                    </m:e>
                  </m:d>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p</m:t>
                          </m:r>
                        </m:e>
                      </m:d>
                    </m:e>
                  </m:d>
                </m:e>
              </m:d>
              <m:r>
                <w:rPr>
                  <w:rFonts w:ascii="Cambria Math" w:hAnsi="Cambria Math" w:cs="Times New Roman"/>
                </w:rPr>
                <m:t>+</m:t>
              </m:r>
              <m:d>
                <m:dPr>
                  <m:begChr m:val="["/>
                  <m:endChr m:val="]"/>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d>
                        <m:dPr>
                          <m:ctrlPr>
                            <w:rPr>
                              <w:rFonts w:ascii="Cambria Math" w:hAnsi="Cambria Math" w:cs="Times New Roman"/>
                              <w:i/>
                            </w:rPr>
                          </m:ctrlPr>
                        </m:dPr>
                        <m:e>
                          <m:r>
                            <w:rPr>
                              <w:rFonts w:ascii="Cambria Math" w:hAnsi="Cambria Math" w:cs="Times New Roman"/>
                            </w:rPr>
                            <m:t>p</m:t>
                          </m:r>
                        </m:e>
                      </m:d>
                    </m:e>
                  </m:d>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d>
                        <m:dPr>
                          <m:ctrlPr>
                            <w:rPr>
                              <w:rFonts w:ascii="Cambria Math" w:hAnsi="Cambria Math" w:cs="Times New Roman"/>
                              <w:i/>
                            </w:rPr>
                          </m:ctrlPr>
                        </m:dPr>
                        <m:e>
                          <m:r>
                            <w:rPr>
                              <w:rFonts w:ascii="Cambria Math" w:hAnsi="Cambria Math" w:cs="Times New Roman"/>
                            </w:rPr>
                            <m:t>p</m:t>
                          </m:r>
                        </m:e>
                      </m:d>
                    </m:e>
                  </m:d>
                </m:e>
              </m:d>
            </m:e>
          </m:d>
        </m:oMath>
      </m:oMathPara>
    </w:p>
    <w:p w:rsidR="00FD122A" w:rsidRPr="00701469" w:rsidRDefault="00FD122A" w:rsidP="00FD122A">
      <w:pPr>
        <w:rPr>
          <w:rFonts w:ascii="Times New Roman" w:hAnsi="Times New Roman" w:cs="Times New Roman"/>
        </w:rPr>
      </w:pPr>
    </w:p>
    <w:p w:rsidR="00FD122A" w:rsidRPr="0074204D" w:rsidRDefault="00FD122A" w:rsidP="00FD122A">
      <w:pPr>
        <w:rPr>
          <w:rFonts w:ascii="Times New Roman" w:hAnsi="Times New Roman" w:cs="Times New Roman"/>
          <w:sz w:val="24"/>
        </w:rPr>
      </w:pPr>
      <w:r w:rsidRPr="0074204D">
        <w:rPr>
          <w:rFonts w:ascii="Times New Roman" w:hAnsi="Times New Roman" w:cs="Times New Roman"/>
          <w:sz w:val="24"/>
        </w:rPr>
        <w:t xml:space="preserve">where </w:t>
      </w:r>
      <w:r w:rsidRPr="0074204D">
        <w:rPr>
          <w:rFonts w:ascii="Times New Roman" w:hAnsi="Times New Roman" w:cs="Times New Roman"/>
          <w:i/>
          <w:sz w:val="24"/>
        </w:rPr>
        <w:t>L</w:t>
      </w:r>
      <w:r w:rsidRPr="0074204D">
        <w:rPr>
          <w:rFonts w:ascii="Times New Roman" w:hAnsi="Times New Roman" w:cs="Times New Roman"/>
          <w:i/>
          <w:sz w:val="24"/>
          <w:vertAlign w:val="subscript"/>
        </w:rPr>
        <w:t>1</w:t>
      </w:r>
      <w:r w:rsidRPr="0074204D">
        <w:rPr>
          <w:rFonts w:ascii="Times New Roman" w:hAnsi="Times New Roman" w:cs="Times New Roman"/>
          <w:i/>
          <w:sz w:val="24"/>
        </w:rPr>
        <w:t>(p)</w:t>
      </w:r>
      <w:r w:rsidRPr="0074204D">
        <w:rPr>
          <w:rFonts w:ascii="Times New Roman" w:hAnsi="Times New Roman" w:cs="Times New Roman"/>
          <w:sz w:val="24"/>
        </w:rPr>
        <w:t xml:space="preserve"> and </w:t>
      </w:r>
      <w:r w:rsidRPr="0074204D">
        <w:rPr>
          <w:rFonts w:ascii="Times New Roman" w:hAnsi="Times New Roman" w:cs="Times New Roman"/>
          <w:i/>
          <w:sz w:val="24"/>
        </w:rPr>
        <w:t>L</w:t>
      </w:r>
      <w:r w:rsidRPr="0074204D">
        <w:rPr>
          <w:rFonts w:ascii="Times New Roman" w:hAnsi="Times New Roman" w:cs="Times New Roman"/>
          <w:i/>
          <w:sz w:val="24"/>
          <w:vertAlign w:val="subscript"/>
        </w:rPr>
        <w:t>2</w:t>
      </w:r>
      <w:r w:rsidRPr="0074204D">
        <w:rPr>
          <w:rFonts w:ascii="Times New Roman" w:hAnsi="Times New Roman" w:cs="Times New Roman"/>
          <w:i/>
          <w:sz w:val="24"/>
        </w:rPr>
        <w:t>(p)</w:t>
      </w:r>
      <w:r w:rsidRPr="0074204D">
        <w:rPr>
          <w:rFonts w:ascii="Times New Roman" w:hAnsi="Times New Roman" w:cs="Times New Roman"/>
          <w:sz w:val="24"/>
        </w:rPr>
        <w:t xml:space="preserve"> are income distribution in time 1 and 2 respectively. The second term of the right-hand side of (?) is the income </w:t>
      </w:r>
      <w:r w:rsidRPr="0074204D">
        <w:rPr>
          <w:rFonts w:ascii="Times New Roman" w:hAnsi="Times New Roman" w:cs="Times New Roman"/>
          <w:i/>
          <w:sz w:val="24"/>
        </w:rPr>
        <w:t>distribution effect</w:t>
      </w:r>
      <w:r w:rsidRPr="0074204D">
        <w:rPr>
          <w:rFonts w:ascii="Times New Roman" w:hAnsi="Times New Roman" w:cs="Times New Roman"/>
          <w:sz w:val="24"/>
        </w:rPr>
        <w:t xml:space="preserve"> due to change in income distribution from </w:t>
      </w:r>
      <w:r w:rsidRPr="0074204D">
        <w:rPr>
          <w:rFonts w:ascii="Times New Roman" w:hAnsi="Times New Roman" w:cs="Times New Roman"/>
          <w:i/>
          <w:sz w:val="24"/>
        </w:rPr>
        <w:t>L</w:t>
      </w:r>
      <w:r w:rsidRPr="0074204D">
        <w:rPr>
          <w:rFonts w:ascii="Times New Roman" w:hAnsi="Times New Roman" w:cs="Times New Roman"/>
          <w:i/>
          <w:sz w:val="24"/>
          <w:vertAlign w:val="subscript"/>
        </w:rPr>
        <w:t>1</w:t>
      </w:r>
      <w:r w:rsidRPr="0074204D">
        <w:rPr>
          <w:rFonts w:ascii="Times New Roman" w:hAnsi="Times New Roman" w:cs="Times New Roman"/>
          <w:i/>
          <w:sz w:val="24"/>
        </w:rPr>
        <w:t>(p)</w:t>
      </w:r>
      <w:r w:rsidRPr="0074204D">
        <w:rPr>
          <w:rFonts w:ascii="Times New Roman" w:hAnsi="Times New Roman" w:cs="Times New Roman"/>
          <w:sz w:val="24"/>
        </w:rPr>
        <w:t xml:space="preserve"> in time 1 to </w:t>
      </w:r>
      <w:r w:rsidRPr="0074204D">
        <w:rPr>
          <w:rFonts w:ascii="Times New Roman" w:hAnsi="Times New Roman" w:cs="Times New Roman"/>
          <w:i/>
          <w:sz w:val="24"/>
        </w:rPr>
        <w:t>L</w:t>
      </w:r>
      <w:r w:rsidRPr="0074204D">
        <w:rPr>
          <w:rFonts w:ascii="Times New Roman" w:hAnsi="Times New Roman" w:cs="Times New Roman"/>
          <w:i/>
          <w:sz w:val="24"/>
          <w:vertAlign w:val="subscript"/>
        </w:rPr>
        <w:t>2</w:t>
      </w:r>
      <w:r w:rsidRPr="0074204D">
        <w:rPr>
          <w:rFonts w:ascii="Times New Roman" w:hAnsi="Times New Roman" w:cs="Times New Roman"/>
          <w:i/>
          <w:sz w:val="24"/>
        </w:rPr>
        <w:t>(p)</w:t>
      </w:r>
      <w:r w:rsidRPr="0074204D">
        <w:rPr>
          <w:rFonts w:ascii="Times New Roman" w:hAnsi="Times New Roman" w:cs="Times New Roman"/>
          <w:sz w:val="24"/>
        </w:rPr>
        <w:t xml:space="preserve"> in time 2 while the mean income of the entire population remains constant.  Similar to the growth effect, the income effect can also be calculated as the weighted average of two different components that are derived under two hypothetical cases.  The first one is the change in poverty level coming up because of the change in income distribution under the assumption of the mean income level </w:t>
      </w:r>
      <w:r w:rsidRPr="0074204D">
        <w:rPr>
          <w:rFonts w:ascii="Symbol" w:hAnsi="Symbol" w:cs="Times New Roman"/>
          <w:i/>
          <w:sz w:val="24"/>
        </w:rPr>
        <w:sym w:font="Symbol" w:char="F06D"/>
      </w:r>
      <w:r w:rsidRPr="0074204D">
        <w:rPr>
          <w:rFonts w:ascii="Times New Roman" w:hAnsi="Times New Roman" w:cs="Times New Roman"/>
          <w:i/>
          <w:sz w:val="24"/>
          <w:vertAlign w:val="subscript"/>
        </w:rPr>
        <w:t>1</w:t>
      </w:r>
      <w:r w:rsidRPr="0074204D">
        <w:rPr>
          <w:rFonts w:ascii="Times New Roman" w:hAnsi="Times New Roman" w:cs="Times New Roman"/>
          <w:sz w:val="24"/>
        </w:rPr>
        <w:t xml:space="preserve">.  The second change in poverty can be calculated due to the change in income distribution under the assumption of the mean income </w:t>
      </w:r>
      <w:r w:rsidRPr="0074204D">
        <w:rPr>
          <w:rFonts w:ascii="Symbol" w:hAnsi="Symbol" w:cs="Times New Roman"/>
          <w:i/>
          <w:sz w:val="24"/>
        </w:rPr>
        <w:sym w:font="Symbol" w:char="F06D"/>
      </w:r>
      <w:r w:rsidRPr="0074204D">
        <w:rPr>
          <w:rFonts w:ascii="Times New Roman" w:hAnsi="Times New Roman" w:cs="Times New Roman"/>
          <w:i/>
          <w:sz w:val="24"/>
          <w:vertAlign w:val="subscript"/>
        </w:rPr>
        <w:t>2</w:t>
      </w:r>
      <w:r w:rsidRPr="0074204D">
        <w:rPr>
          <w:rFonts w:ascii="Times New Roman" w:hAnsi="Times New Roman" w:cs="Times New Roman"/>
          <w:sz w:val="24"/>
        </w:rPr>
        <w:t>.</w:t>
      </w:r>
    </w:p>
    <w:p w:rsidR="00FD122A" w:rsidRPr="00701469" w:rsidRDefault="00FD122A" w:rsidP="00FD122A">
      <w:pPr>
        <w:rPr>
          <w:rFonts w:ascii="Times New Roman" w:hAnsi="Times New Roman" w:cs="Times New Roman"/>
        </w:rPr>
      </w:pPr>
    </w:p>
    <w:p w:rsidR="00FD122A" w:rsidRPr="00701469" w:rsidRDefault="00FD122A" w:rsidP="00FD122A">
      <w:pPr>
        <w:rPr>
          <w:rFonts w:ascii="Times New Roman" w:hAnsi="Times New Roman" w:cs="Times New Roman"/>
        </w:rPr>
      </w:pPr>
      <m:oMathPara>
        <m:oMath>
          <m:sSub>
            <m:sSubPr>
              <m:ctrlPr>
                <w:rPr>
                  <w:rFonts w:ascii="Cambria Math" w:hAnsi="Cambria Math" w:cs="Times New Roman"/>
                  <w:i/>
                </w:rPr>
              </m:ctrlPr>
            </m:sSubPr>
            <m:e>
              <m:d>
                <m:dPr>
                  <m:ctrlPr>
                    <w:rPr>
                      <w:rFonts w:ascii="Cambria Math" w:hAnsi="Cambria Math" w:cs="Times New Roman"/>
                      <w:i/>
                    </w:rPr>
                  </m:ctrlPr>
                </m:dPr>
                <m:e>
                  <m:r>
                    <w:rPr>
                      <w:rFonts w:ascii="Cambria Math" w:hAnsi="Cambria Math" w:cs="Times New Roman"/>
                    </w:rPr>
                    <m:t>∆P</m:t>
                  </m:r>
                </m:e>
              </m:d>
            </m:e>
            <m:sub>
              <m:r>
                <w:rPr>
                  <w:rFonts w:ascii="Cambria Math" w:hAnsi="Cambria Math" w:cs="Times New Roman"/>
                </w:rPr>
                <m:t>I</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begChr m:val="{"/>
              <m:endChr m:val="}"/>
              <m:ctrlPr>
                <w:rPr>
                  <w:rFonts w:ascii="Cambria Math" w:hAnsi="Cambria Math" w:cs="Times New Roman"/>
                  <w:i/>
                </w:rPr>
              </m:ctrlPr>
            </m:dPr>
            <m:e>
              <m:d>
                <m:dPr>
                  <m:begChr m:val="["/>
                  <m:endChr m:val="]"/>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d>
                        <m:dPr>
                          <m:ctrlPr>
                            <w:rPr>
                              <w:rFonts w:ascii="Cambria Math" w:hAnsi="Cambria Math" w:cs="Times New Roman"/>
                              <w:i/>
                            </w:rPr>
                          </m:ctrlPr>
                        </m:dPr>
                        <m:e>
                          <m:r>
                            <w:rPr>
                              <w:rFonts w:ascii="Cambria Math" w:hAnsi="Cambria Math" w:cs="Times New Roman"/>
                            </w:rPr>
                            <m:t>p</m:t>
                          </m:r>
                        </m:e>
                      </m:d>
                    </m:e>
                  </m:d>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p</m:t>
                          </m:r>
                        </m:e>
                      </m:d>
                    </m:e>
                  </m:d>
                </m:e>
              </m:d>
              <m:r>
                <w:rPr>
                  <w:rFonts w:ascii="Cambria Math" w:hAnsi="Cambria Math" w:cs="Times New Roman"/>
                </w:rPr>
                <m:t>+</m:t>
              </m:r>
              <m:d>
                <m:dPr>
                  <m:begChr m:val="["/>
                  <m:endChr m:val="]"/>
                  <m:ctrlPr>
                    <w:rPr>
                      <w:rFonts w:ascii="Cambria Math" w:hAnsi="Cambria Math" w:cs="Times New Roman"/>
                      <w:i/>
                    </w:rPr>
                  </m:ctrlPr>
                </m:dPr>
                <m:e>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2</m:t>
                          </m:r>
                        </m:sub>
                      </m:sSub>
                      <m:d>
                        <m:dPr>
                          <m:ctrlPr>
                            <w:rPr>
                              <w:rFonts w:ascii="Cambria Math" w:hAnsi="Cambria Math" w:cs="Times New Roman"/>
                              <w:i/>
                            </w:rPr>
                          </m:ctrlPr>
                        </m:dPr>
                        <m:e>
                          <m:r>
                            <w:rPr>
                              <w:rFonts w:ascii="Cambria Math" w:hAnsi="Cambria Math" w:cs="Times New Roman"/>
                            </w:rPr>
                            <m:t>p</m:t>
                          </m:r>
                        </m:e>
                      </m:d>
                    </m:e>
                  </m:d>
                  <m:r>
                    <w:rPr>
                      <w:rFonts w:ascii="Cambria Math" w:hAnsi="Cambria Math" w:cs="Times New Roman"/>
                    </w:rPr>
                    <m:t>-P</m:t>
                  </m:r>
                  <m:d>
                    <m:dPr>
                      <m:ctrlPr>
                        <w:rPr>
                          <w:rFonts w:ascii="Cambria Math" w:hAnsi="Cambria Math" w:cs="Times New Roman"/>
                          <w:i/>
                        </w:rPr>
                      </m:ctrlPr>
                    </m:dPr>
                    <m:e>
                      <m:r>
                        <w:rPr>
                          <w:rFonts w:ascii="Cambria Math" w:hAnsi="Cambria Math" w:cs="Times New Roman"/>
                        </w:rPr>
                        <m:t>z,</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1</m:t>
                          </m:r>
                        </m:sub>
                      </m:sSub>
                      <m:d>
                        <m:dPr>
                          <m:ctrlPr>
                            <w:rPr>
                              <w:rFonts w:ascii="Cambria Math" w:hAnsi="Cambria Math" w:cs="Times New Roman"/>
                              <w:i/>
                            </w:rPr>
                          </m:ctrlPr>
                        </m:dPr>
                        <m:e>
                          <m:r>
                            <w:rPr>
                              <w:rFonts w:ascii="Cambria Math" w:hAnsi="Cambria Math" w:cs="Times New Roman"/>
                            </w:rPr>
                            <m:t>p</m:t>
                          </m:r>
                        </m:e>
                      </m:d>
                    </m:e>
                  </m:d>
                </m:e>
              </m:d>
            </m:e>
          </m:d>
        </m:oMath>
      </m:oMathPara>
    </w:p>
    <w:p w:rsidR="00FD122A" w:rsidRPr="00701469" w:rsidRDefault="00FD122A" w:rsidP="00FD122A">
      <w:pPr>
        <w:rPr>
          <w:rFonts w:ascii="Times New Roman" w:hAnsi="Times New Roman" w:cs="Times New Roman"/>
        </w:rPr>
      </w:pPr>
    </w:p>
    <w:p w:rsidR="00FD122A" w:rsidRDefault="00FD122A" w:rsidP="00FD122A">
      <w:pPr>
        <w:rPr>
          <w:rFonts w:ascii="Times New Roman" w:hAnsi="Times New Roman" w:cs="Times New Roman"/>
          <w:color w:val="000000" w:themeColor="text1"/>
          <w:sz w:val="24"/>
        </w:rPr>
      </w:pPr>
      <w:r w:rsidRPr="00551AE7">
        <w:rPr>
          <w:rFonts w:ascii="Times New Roman" w:hAnsi="Times New Roman" w:cs="Times New Roman"/>
          <w:color w:val="000000" w:themeColor="text1"/>
          <w:sz w:val="24"/>
        </w:rPr>
        <w:t>Within each group, this decomposition method can be applied:</w:t>
      </w:r>
    </w:p>
    <w:p w:rsidR="00FD122A" w:rsidRPr="00551AE7" w:rsidRDefault="00FD122A" w:rsidP="00FD122A">
      <w:pPr>
        <w:rPr>
          <w:rFonts w:ascii="Times New Roman" w:hAnsi="Times New Roman" w:cs="Times New Roman"/>
          <w:color w:val="000000" w:themeColor="text1"/>
          <w:sz w:val="24"/>
        </w:rPr>
      </w:pPr>
    </w:p>
    <w:p w:rsidR="00FD122A" w:rsidRPr="00551AE7" w:rsidRDefault="00FD122A" w:rsidP="00FD122A">
      <w:pPr>
        <w:rPr>
          <w:rFonts w:ascii="Times New Roman" w:hAnsi="Times New Roman" w:cs="Times New Roman"/>
          <w:color w:val="000000" w:themeColor="text1"/>
        </w:rPr>
      </w:pPr>
      <m:oMathPara>
        <m:oMath>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m</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I</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oMath>
      </m:oMathPara>
    </w:p>
    <w:p w:rsidR="00FD122A" w:rsidRDefault="00FD122A" w:rsidP="00FD122A">
      <w:pPr>
        <w:rPr>
          <w:rFonts w:ascii="Times New Roman" w:hAnsi="Times New Roman" w:cs="Times New Roman"/>
          <w:color w:val="000000" w:themeColor="text1"/>
          <w:sz w:val="24"/>
        </w:rPr>
      </w:pPr>
    </w:p>
    <w:p w:rsidR="00FD122A" w:rsidRDefault="00FD122A" w:rsidP="00FD122A">
      <w:pPr>
        <w:rPr>
          <w:rFonts w:ascii="Times New Roman" w:hAnsi="Times New Roman" w:cs="Times New Roman"/>
          <w:color w:val="000000" w:themeColor="text1"/>
          <w:sz w:val="24"/>
        </w:rPr>
      </w:pPr>
      <w:r w:rsidRPr="00551AE7">
        <w:rPr>
          <w:rFonts w:ascii="Times New Roman" w:hAnsi="Times New Roman" w:cs="Times New Roman"/>
          <w:color w:val="000000" w:themeColor="text1"/>
          <w:sz w:val="24"/>
        </w:rPr>
        <w:t>At this equation, change in the poverty for the mean income level of the ith group is represented by:</w:t>
      </w:r>
    </w:p>
    <w:p w:rsidR="00FD122A" w:rsidRPr="00551AE7" w:rsidRDefault="00FD122A" w:rsidP="00FD122A">
      <w:pPr>
        <w:rPr>
          <w:rFonts w:ascii="Times New Roman" w:hAnsi="Times New Roman" w:cs="Times New Roman"/>
          <w:color w:val="000000" w:themeColor="text1"/>
          <w:sz w:val="24"/>
        </w:rPr>
      </w:pPr>
      <w:r w:rsidRPr="00551AE7">
        <w:rPr>
          <w:rFonts w:ascii="Times New Roman" w:hAnsi="Times New Roman" w:cs="Times New Roman"/>
          <w:color w:val="000000" w:themeColor="text1"/>
          <w:sz w:val="24"/>
        </w:rPr>
        <w:t xml:space="preserve"> </w:t>
      </w:r>
    </w:p>
    <w:p w:rsidR="00FD122A" w:rsidRPr="00551AE7" w:rsidRDefault="00FD122A" w:rsidP="00FD122A">
      <w:pPr>
        <w:rPr>
          <w:rFonts w:ascii="Times New Roman" w:hAnsi="Times New Roman" w:cs="Times New Roman"/>
          <w:color w:val="000000" w:themeColor="text1"/>
          <w:sz w:val="24"/>
        </w:rPr>
      </w:pPr>
      <m:oMathPara>
        <m:oMath>
          <m:sSub>
            <m:sSubPr>
              <m:ctrlPr>
                <w:rPr>
                  <w:rFonts w:ascii="Cambria Math" w:hAnsi="Cambria Math" w:cs="Times New Roman"/>
                  <w:i/>
                  <w:color w:val="000000" w:themeColor="text1"/>
                  <w:sz w:val="24"/>
                </w:rPr>
              </m:ctrlPr>
            </m:sSubPr>
            <m:e>
              <m:d>
                <m:dPr>
                  <m:ctrlPr>
                    <w:rPr>
                      <w:rFonts w:ascii="Cambria Math" w:hAnsi="Cambria Math" w:cs="Times New Roman"/>
                      <w:i/>
                      <w:color w:val="000000" w:themeColor="text1"/>
                      <w:sz w:val="24"/>
                    </w:rPr>
                  </m:ctrlPr>
                </m:dPr>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∆P</m:t>
                      </m:r>
                    </m:e>
                    <m:sub>
                      <m:r>
                        <w:rPr>
                          <w:rFonts w:ascii="Cambria Math" w:hAnsi="Cambria Math" w:cs="Times New Roman"/>
                          <w:color w:val="000000" w:themeColor="text1"/>
                          <w:sz w:val="24"/>
                        </w:rPr>
                        <m:t>i</m:t>
                      </m:r>
                    </m:sub>
                  </m:sSub>
                </m:e>
              </m:d>
            </m:e>
            <m:sub>
              <m:r>
                <w:rPr>
                  <w:rFonts w:ascii="Cambria Math" w:hAnsi="Cambria Math" w:cs="Times New Roman"/>
                  <w:color w:val="000000" w:themeColor="text1"/>
                  <w:sz w:val="24"/>
                </w:rPr>
                <m:t>m</m:t>
              </m:r>
            </m:sub>
          </m:sSub>
          <m:r>
            <w:rPr>
              <w:rFonts w:ascii="Cambria Math" w:hAnsi="Cambria Math" w:cs="Times New Roman"/>
              <w:color w:val="000000" w:themeColor="text1"/>
              <w:sz w:val="24"/>
            </w:rPr>
            <m:t>=</m:t>
          </m:r>
          <m:f>
            <m:fPr>
              <m:ctrlPr>
                <w:rPr>
                  <w:rFonts w:ascii="Cambria Math" w:hAnsi="Cambria Math" w:cs="Times New Roman"/>
                  <w:i/>
                  <w:color w:val="000000" w:themeColor="text1"/>
                  <w:sz w:val="24"/>
                </w:rPr>
              </m:ctrlPr>
            </m:fPr>
            <m:num>
              <m:r>
                <w:rPr>
                  <w:rFonts w:ascii="Cambria Math" w:hAnsi="Cambria Math" w:cs="Times New Roman"/>
                  <w:color w:val="000000" w:themeColor="text1"/>
                  <w:sz w:val="24"/>
                </w:rPr>
                <m:t>1</m:t>
              </m:r>
            </m:num>
            <m:den>
              <m:r>
                <w:rPr>
                  <w:rFonts w:ascii="Cambria Math" w:hAnsi="Cambria Math" w:cs="Times New Roman"/>
                  <w:color w:val="000000" w:themeColor="text1"/>
                  <w:sz w:val="24"/>
                </w:rPr>
                <m:t>2</m:t>
              </m:r>
            </m:den>
          </m:f>
          <m:d>
            <m:dPr>
              <m:begChr m:val="{"/>
              <m:endChr m:val="}"/>
              <m:ctrlPr>
                <w:rPr>
                  <w:rFonts w:ascii="Cambria Math" w:hAnsi="Cambria Math" w:cs="Times New Roman"/>
                  <w:i/>
                  <w:color w:val="000000" w:themeColor="text1"/>
                  <w:sz w:val="24"/>
                </w:rPr>
              </m:ctrlPr>
            </m:dPr>
            <m:e>
              <m:d>
                <m:dPr>
                  <m:begChr m:val="["/>
                  <m:endChr m:val="]"/>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2i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1i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1i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1i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e>
              </m:d>
              <m:r>
                <w:rPr>
                  <w:rFonts w:ascii="Cambria Math" w:hAnsi="Cambria Math" w:cs="Times New Roman"/>
                  <w:color w:val="000000" w:themeColor="text1"/>
                  <w:sz w:val="24"/>
                </w:rPr>
                <m:t>+</m:t>
              </m:r>
              <m:d>
                <m:dPr>
                  <m:begChr m:val="["/>
                  <m:endChr m:val="]"/>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2i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2i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1i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2i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e>
              </m:d>
            </m:e>
          </m:d>
        </m:oMath>
      </m:oMathPara>
    </w:p>
    <w:p w:rsidR="00FD122A" w:rsidRDefault="00FD122A" w:rsidP="00FD122A">
      <w:pPr>
        <w:rPr>
          <w:rFonts w:ascii="Times New Roman" w:hAnsi="Times New Roman" w:cs="Times New Roman"/>
          <w:color w:val="000000" w:themeColor="text1"/>
          <w:sz w:val="24"/>
        </w:rPr>
      </w:pPr>
    </w:p>
    <w:p w:rsidR="00FD122A" w:rsidRDefault="00FD122A" w:rsidP="00FD122A">
      <w:pPr>
        <w:rPr>
          <w:rFonts w:ascii="Times New Roman" w:hAnsi="Times New Roman" w:cs="Times New Roman"/>
          <w:color w:val="000000" w:themeColor="text1"/>
          <w:sz w:val="24"/>
        </w:rPr>
      </w:pPr>
      <w:r w:rsidRPr="00551AE7">
        <w:rPr>
          <w:rFonts w:ascii="Times New Roman" w:hAnsi="Times New Roman" w:cs="Times New Roman"/>
          <w:color w:val="000000" w:themeColor="text1"/>
          <w:sz w:val="24"/>
        </w:rPr>
        <w:lastRenderedPageBreak/>
        <w:t xml:space="preserve">and the change in poverty for Lorenz curve (inequality) of the ith group represented by: </w:t>
      </w:r>
    </w:p>
    <w:p w:rsidR="00FD122A" w:rsidRPr="00551AE7" w:rsidRDefault="00FD122A" w:rsidP="00FD122A">
      <w:pPr>
        <w:rPr>
          <w:rFonts w:ascii="Times New Roman" w:hAnsi="Times New Roman" w:cs="Times New Roman"/>
          <w:color w:val="000000" w:themeColor="text1"/>
          <w:sz w:val="24"/>
        </w:rPr>
      </w:pPr>
      <m:oMathPara>
        <m:oMath>
          <m:sSub>
            <m:sSubPr>
              <m:ctrlPr>
                <w:rPr>
                  <w:rFonts w:ascii="Cambria Math" w:hAnsi="Cambria Math" w:cs="Times New Roman"/>
                  <w:i/>
                  <w:color w:val="000000" w:themeColor="text1"/>
                  <w:sz w:val="24"/>
                </w:rPr>
              </m:ctrlPr>
            </m:sSubPr>
            <m:e>
              <m:d>
                <m:dPr>
                  <m:ctrlPr>
                    <w:rPr>
                      <w:rFonts w:ascii="Cambria Math" w:hAnsi="Cambria Math" w:cs="Times New Roman"/>
                      <w:i/>
                      <w:color w:val="000000" w:themeColor="text1"/>
                      <w:sz w:val="24"/>
                    </w:rPr>
                  </m:ctrlPr>
                </m:dPr>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∆P</m:t>
                      </m:r>
                    </m:e>
                    <m:sub>
                      <m:r>
                        <w:rPr>
                          <w:rFonts w:ascii="Cambria Math" w:hAnsi="Cambria Math" w:cs="Times New Roman"/>
                          <w:color w:val="000000" w:themeColor="text1"/>
                          <w:sz w:val="24"/>
                        </w:rPr>
                        <m:t>i</m:t>
                      </m:r>
                    </m:sub>
                  </m:sSub>
                </m:e>
              </m:d>
            </m:e>
            <m:sub>
              <m:r>
                <w:rPr>
                  <w:rFonts w:ascii="Cambria Math" w:hAnsi="Cambria Math" w:cs="Times New Roman"/>
                  <w:color w:val="000000" w:themeColor="text1"/>
                  <w:sz w:val="24"/>
                </w:rPr>
                <m:t>I</m:t>
              </m:r>
            </m:sub>
          </m:sSub>
          <m:r>
            <w:rPr>
              <w:rFonts w:ascii="Cambria Math" w:hAnsi="Cambria Math" w:cs="Times New Roman"/>
              <w:color w:val="000000" w:themeColor="text1"/>
              <w:sz w:val="24"/>
            </w:rPr>
            <m:t>=</m:t>
          </m:r>
          <m:f>
            <m:fPr>
              <m:ctrlPr>
                <w:rPr>
                  <w:rFonts w:ascii="Cambria Math" w:hAnsi="Cambria Math" w:cs="Times New Roman"/>
                  <w:i/>
                  <w:color w:val="000000" w:themeColor="text1"/>
                  <w:sz w:val="24"/>
                </w:rPr>
              </m:ctrlPr>
            </m:fPr>
            <m:num>
              <m:r>
                <w:rPr>
                  <w:rFonts w:ascii="Cambria Math" w:hAnsi="Cambria Math" w:cs="Times New Roman"/>
                  <w:color w:val="000000" w:themeColor="text1"/>
                  <w:sz w:val="24"/>
                </w:rPr>
                <m:t>1</m:t>
              </m:r>
            </m:num>
            <m:den>
              <m:r>
                <w:rPr>
                  <w:rFonts w:ascii="Cambria Math" w:hAnsi="Cambria Math" w:cs="Times New Roman"/>
                  <w:color w:val="000000" w:themeColor="text1"/>
                  <w:sz w:val="24"/>
                </w:rPr>
                <m:t>2</m:t>
              </m:r>
            </m:den>
          </m:f>
          <m:d>
            <m:dPr>
              <m:begChr m:val="{"/>
              <m:endChr m:val="}"/>
              <m:ctrlPr>
                <w:rPr>
                  <w:rFonts w:ascii="Cambria Math" w:hAnsi="Cambria Math" w:cs="Times New Roman"/>
                  <w:i/>
                  <w:color w:val="000000" w:themeColor="text1"/>
                  <w:sz w:val="24"/>
                </w:rPr>
              </m:ctrlPr>
            </m:dPr>
            <m:e>
              <m:d>
                <m:dPr>
                  <m:begChr m:val="["/>
                  <m:endChr m:val="]"/>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1i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2i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1i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1i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e>
              </m:d>
              <m:r>
                <w:rPr>
                  <w:rFonts w:ascii="Cambria Math" w:hAnsi="Cambria Math" w:cs="Times New Roman"/>
                  <w:color w:val="000000" w:themeColor="text1"/>
                  <w:sz w:val="24"/>
                </w:rPr>
                <m:t>+</m:t>
              </m:r>
              <m:d>
                <m:dPr>
                  <m:begChr m:val="["/>
                  <m:endChr m:val="]"/>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2i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2i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r>
                    <w:rPr>
                      <w:rFonts w:ascii="Cambria Math" w:hAnsi="Cambria Math" w:cs="Times New Roman"/>
                      <w:color w:val="000000" w:themeColor="text1"/>
                      <w:sz w:val="24"/>
                    </w:rPr>
                    <m:t>-P</m:t>
                  </m:r>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z,</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μ</m:t>
                          </m:r>
                        </m:e>
                        <m:sub>
                          <m:r>
                            <w:rPr>
                              <w:rFonts w:ascii="Cambria Math" w:hAnsi="Cambria Math" w:cs="Times New Roman"/>
                              <w:color w:val="000000" w:themeColor="text1"/>
                              <w:sz w:val="24"/>
                            </w:rPr>
                            <m:t>2i</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1i</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p</m:t>
                          </m:r>
                        </m:e>
                      </m:d>
                    </m:e>
                  </m:d>
                </m:e>
              </m:d>
            </m:e>
          </m:d>
        </m:oMath>
      </m:oMathPara>
    </w:p>
    <w:p w:rsidR="00FD122A" w:rsidRPr="00551AE7" w:rsidRDefault="00FD122A" w:rsidP="00FD122A">
      <w:pPr>
        <w:rPr>
          <w:rFonts w:ascii="Times New Roman" w:hAnsi="Times New Roman" w:cs="Times New Roman"/>
          <w:color w:val="000000" w:themeColor="text1"/>
          <w:sz w:val="24"/>
        </w:rPr>
      </w:pPr>
    </w:p>
    <w:p w:rsidR="00FD122A" w:rsidRPr="00551AE7" w:rsidRDefault="00FD122A" w:rsidP="00FD122A">
      <w:pPr>
        <w:rPr>
          <w:rFonts w:ascii="Times New Roman" w:hAnsi="Times New Roman" w:cs="Times New Roman"/>
          <w:color w:val="000000" w:themeColor="text1"/>
          <w:sz w:val="24"/>
        </w:rPr>
      </w:pPr>
      <w:r w:rsidRPr="00551AE7">
        <w:rPr>
          <w:rFonts w:ascii="Times New Roman" w:hAnsi="Times New Roman" w:cs="Times New Roman"/>
          <w:color w:val="000000" w:themeColor="text1"/>
          <w:sz w:val="24"/>
        </w:rPr>
        <w:t xml:space="preserve">In this respect, the percentage change in total poverty can be expressed as follows: </w:t>
      </w:r>
    </w:p>
    <w:p w:rsidR="00FD122A" w:rsidRPr="00551AE7" w:rsidRDefault="00FD122A" w:rsidP="00FD122A">
      <w:pPr>
        <w:rPr>
          <w:rFonts w:ascii="Times New Roman" w:hAnsi="Times New Roman" w:cs="Times New Roman"/>
          <w:color w:val="000000" w:themeColor="text1"/>
          <w:sz w:val="24"/>
        </w:rPr>
      </w:pPr>
    </w:p>
    <w:p w:rsidR="00FD122A" w:rsidRPr="00551AE7" w:rsidRDefault="00FD122A" w:rsidP="00FD122A">
      <w:pPr>
        <w:rPr>
          <w:rFonts w:ascii="Times New Roman" w:hAnsi="Times New Roman" w:cs="Times New Roman"/>
          <w:color w:val="000000" w:themeColor="text1"/>
          <w:sz w:val="24"/>
          <w:szCs w:val="24"/>
          <w:lang w:val="en-US"/>
        </w:rPr>
      </w:pPr>
      <m:oMath>
        <m:f>
          <m:fPr>
            <m:ctrlPr>
              <w:rPr>
                <w:rFonts w:ascii="Cambria Math" w:hAnsi="Cambria Math" w:cs="Times New Roman"/>
                <w:i/>
                <w:color w:val="000000" w:themeColor="text1"/>
              </w:rPr>
            </m:ctrlPr>
          </m:fPr>
          <m:num>
            <m:r>
              <w:rPr>
                <w:rFonts w:ascii="Cambria Math" w:hAnsi="Cambria Math" w:cs="Times New Roman"/>
                <w:color w:val="000000" w:themeColor="text1"/>
              </w:rPr>
              <m:t>∆P</m:t>
            </m:r>
          </m:num>
          <m:den>
            <m:r>
              <w:rPr>
                <w:rFonts w:ascii="Cambria Math" w:hAnsi="Cambria Math" w:cs="Times New Roman"/>
                <w:color w:val="000000" w:themeColor="text1"/>
              </w:rPr>
              <m:t>P</m:t>
            </m:r>
          </m:den>
        </m:f>
        <m:r>
          <w:rPr>
            <w:rFonts w:ascii="Cambria Math" w:hAnsi="Cambria Math" w:cs="Times New Roman"/>
            <w:color w:val="000000" w:themeColor="text1"/>
          </w:rPr>
          <m:t>=</m:t>
        </m:r>
        <m:nary>
          <m:naryPr>
            <m:chr m:val="∑"/>
            <m:limLoc m:val="undOvr"/>
            <m:supHide m:val="1"/>
            <m:ctrlPr>
              <w:rPr>
                <w:rFonts w:ascii="Cambria Math" w:hAnsi="Cambria Math" w:cs="Times New Roman"/>
                <w:i/>
                <w:color w:val="000000" w:themeColor="text1"/>
              </w:rPr>
            </m:ctrlPr>
          </m:naryPr>
          <m:sub>
            <m:r>
              <w:rPr>
                <w:rFonts w:ascii="Cambria Math" w:hAnsi="Cambria Math" w:cs="Times New Roman"/>
                <w:color w:val="000000" w:themeColor="text1"/>
              </w:rPr>
              <m:t>i</m:t>
            </m:r>
          </m:sub>
          <m:sup/>
          <m:e>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m</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e>
        </m:nary>
        <m:r>
          <w:rPr>
            <w:rFonts w:ascii="Cambria Math" w:hAnsi="Cambria Math" w:cs="Times New Roman"/>
            <w:color w:val="000000" w:themeColor="text1"/>
          </w:rPr>
          <m:t>+</m:t>
        </m:r>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I</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r>
          <w:rPr>
            <w:rFonts w:ascii="Cambria Math" w:hAnsi="Cambria Math" w:cs="Times New Roman"/>
            <w:color w:val="000000" w:themeColor="text1"/>
          </w:rPr>
          <m:t>+</m:t>
        </m:r>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r>
          <w:rPr>
            <w:rFonts w:ascii="Cambria Math" w:hAnsi="Cambria Math" w:cs="Times New Roman"/>
            <w:color w:val="000000" w:themeColor="text1"/>
          </w:rPr>
          <m:t>*</m:t>
        </m:r>
        <m:d>
          <m:dPr>
            <m:ctrlPr>
              <w:rPr>
                <w:rFonts w:ascii="Cambria Math" w:hAnsi="Cambria Math" w:cs="Times New Roman"/>
                <w:i/>
                <w:color w:val="000000" w:themeColor="text1"/>
              </w:rPr>
            </m:ctrlPr>
          </m:dPr>
          <m:e>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den>
            </m:f>
          </m:e>
        </m:d>
      </m:oMath>
      <w:r>
        <w:rPr>
          <w:rFonts w:ascii="Times New Roman" w:hAnsi="Times New Roman" w:cs="Times New Roman"/>
          <w:color w:val="000000" w:themeColor="text1"/>
        </w:rPr>
        <w:t xml:space="preserve">   </w:t>
      </w:r>
      <w:r w:rsidRPr="00551AE7">
        <w:rPr>
          <w:rFonts w:ascii="Times New Roman" w:hAnsi="Times New Roman" w:cs="Times New Roman"/>
          <w:color w:val="000000" w:themeColor="text1"/>
          <w:sz w:val="24"/>
          <w:szCs w:val="24"/>
          <w:lang w:val="en-US"/>
        </w:rPr>
        <w:t xml:space="preserve">for </w:t>
      </w:r>
      <m:oMath>
        <m:r>
          <w:rPr>
            <w:rFonts w:ascii="Cambria Math" w:hAnsi="Cambria Math" w:cs="Times New Roman"/>
            <w:color w:val="000000" w:themeColor="text1"/>
            <w:sz w:val="24"/>
            <w:szCs w:val="24"/>
            <w:lang w:val="en-US"/>
          </w:rPr>
          <m:t xml:space="preserve">i=1,2,3,….k </m:t>
        </m:r>
      </m:oMath>
    </w:p>
    <w:p w:rsidR="00FD122A" w:rsidRDefault="00FD122A" w:rsidP="00FD122A">
      <w:pPr>
        <w:rPr>
          <w:rFonts w:ascii="Times New Roman" w:hAnsi="Times New Roman" w:cs="Times New Roman"/>
          <w:color w:val="000000" w:themeColor="text1"/>
          <w:sz w:val="24"/>
          <w:szCs w:val="24"/>
        </w:rPr>
      </w:pPr>
    </w:p>
    <w:p w:rsidR="00FD122A" w:rsidRDefault="00FD122A" w:rsidP="00FD122A">
      <w:pPr>
        <w:rPr>
          <w:rFonts w:ascii="Times New Roman" w:hAnsi="Times New Roman" w:cs="Times New Roman"/>
          <w:color w:val="000000" w:themeColor="text1"/>
          <w:sz w:val="24"/>
          <w:szCs w:val="24"/>
        </w:rPr>
      </w:pPr>
      <w:r w:rsidRPr="00551AE7">
        <w:rPr>
          <w:rFonts w:ascii="Times New Roman" w:hAnsi="Times New Roman" w:cs="Times New Roman"/>
          <w:color w:val="000000" w:themeColor="text1"/>
          <w:sz w:val="24"/>
          <w:szCs w:val="24"/>
        </w:rPr>
        <w:t>The first term at the right-hand side of the equation shows the within-group effect and while the second and third terms represent the within-group inequality effect and population shift. The term of the effect of growth within each group can be decomposed further as follows:</w:t>
      </w:r>
    </w:p>
    <w:p w:rsidR="00FD122A" w:rsidRPr="00551AE7" w:rsidRDefault="00FD122A" w:rsidP="00FD122A">
      <w:pPr>
        <w:rPr>
          <w:rFonts w:ascii="Times New Roman" w:hAnsi="Times New Roman" w:cs="Times New Roman"/>
          <w:color w:val="000000" w:themeColor="text1"/>
          <w:sz w:val="24"/>
          <w:szCs w:val="24"/>
        </w:rPr>
      </w:pPr>
    </w:p>
    <w:p w:rsidR="00FD122A" w:rsidRPr="00551AE7" w:rsidRDefault="00FD122A" w:rsidP="00FD122A">
      <w:pPr>
        <w:rPr>
          <w:rFonts w:ascii="Cambria Math" w:hAnsi="Cambria Math" w:cs="Times New Roman"/>
          <w:i/>
          <w:color w:val="000000" w:themeColor="text1"/>
        </w:rPr>
      </w:pPr>
      <m:oMathPara>
        <m:oMath>
          <m:nary>
            <m:naryPr>
              <m:chr m:val="∑"/>
              <m:limLoc m:val="undOvr"/>
              <m:supHide m:val="1"/>
              <m:ctrlPr>
                <w:rPr>
                  <w:rFonts w:ascii="Cambria Math" w:hAnsi="Cambria Math" w:cs="Times New Roman"/>
                  <w:i/>
                  <w:color w:val="000000" w:themeColor="text1"/>
                </w:rPr>
              </m:ctrlPr>
            </m:naryPr>
            <m:sub>
              <m:r>
                <w:rPr>
                  <w:rFonts w:ascii="Cambria Math" w:hAnsi="Cambria Math" w:cs="Times New Roman"/>
                  <w:color w:val="000000" w:themeColor="text1"/>
                </w:rPr>
                <m:t>i</m:t>
              </m:r>
            </m:sub>
            <m:sup/>
            <m:e>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m</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e>
          </m:nary>
          <m:r>
            <w:rPr>
              <w:rFonts w:ascii="Cambria Math" w:hAnsi="Cambria Math" w:cs="Times New Roman"/>
              <w:color w:val="000000" w:themeColor="text1"/>
            </w:rPr>
            <m:t>=</m:t>
          </m:r>
          <m:nary>
            <m:naryPr>
              <m:chr m:val="∑"/>
              <m:limLoc m:val="undOvr"/>
              <m:supHide m:val="1"/>
              <m:ctrlPr>
                <w:rPr>
                  <w:rFonts w:ascii="Cambria Math" w:hAnsi="Cambria Math" w:cs="Times New Roman"/>
                  <w:i/>
                  <w:color w:val="000000" w:themeColor="text1"/>
                </w:rPr>
              </m:ctrlPr>
            </m:naryPr>
            <m:sub>
              <m:r>
                <w:rPr>
                  <w:rFonts w:ascii="Cambria Math" w:hAnsi="Cambria Math" w:cs="Times New Roman"/>
                  <w:color w:val="000000" w:themeColor="text1"/>
                </w:rPr>
                <m:t>i</m:t>
              </m:r>
            </m:sub>
            <m:sup/>
            <m:e>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g</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e>
          </m:nary>
          <m:r>
            <w:rPr>
              <w:rFonts w:ascii="Cambria Math" w:hAnsi="Cambria Math" w:cs="Times New Roman"/>
              <w:color w:val="000000" w:themeColor="text1"/>
            </w:rPr>
            <m:t>+</m:t>
          </m:r>
          <m:nary>
            <m:naryPr>
              <m:chr m:val="∑"/>
              <m:limLoc m:val="undOvr"/>
              <m:supHide m:val="1"/>
              <m:ctrlPr>
                <w:rPr>
                  <w:rFonts w:ascii="Cambria Math" w:hAnsi="Cambria Math" w:cs="Times New Roman"/>
                  <w:i/>
                  <w:color w:val="000000" w:themeColor="text1"/>
                </w:rPr>
              </m:ctrlPr>
            </m:naryPr>
            <m:sub>
              <m:r>
                <w:rPr>
                  <w:rFonts w:ascii="Cambria Math" w:hAnsi="Cambria Math" w:cs="Times New Roman"/>
                  <w:color w:val="000000" w:themeColor="text1"/>
                </w:rPr>
                <m:t>i</m:t>
              </m:r>
            </m:sub>
            <m:sup/>
            <m:e>
              <m:f>
                <m:fPr>
                  <m:ctrlPr>
                    <w:rPr>
                      <w:rFonts w:ascii="Cambria Math" w:hAnsi="Cambria Math" w:cs="Times New Roman"/>
                      <w:i/>
                      <w:color w:val="000000" w:themeColor="text1"/>
                    </w:rPr>
                  </m:ctrlPr>
                </m:fPr>
                <m:num>
                  <m:acc>
                    <m:accPr>
                      <m:chr m:val="̅"/>
                      <m:ctrlPr>
                        <w:rPr>
                          <w:rFonts w:ascii="Cambria Math" w:hAnsi="Cambria Math" w:cs="Times New Roman"/>
                          <w:i/>
                          <w:color w:val="000000" w:themeColor="text1"/>
                        </w:rPr>
                      </m:ctrlPr>
                    </m:accPr>
                    <m:e>
                      <m:sSub>
                        <m:sSubPr>
                          <m:ctrlPr>
                            <w:rPr>
                              <w:rFonts w:ascii="Cambria Math" w:hAnsi="Cambria Math" w:cs="Times New Roman"/>
                              <w:i/>
                              <w:color w:val="000000" w:themeColor="text1"/>
                            </w:rPr>
                          </m:ctrlPr>
                        </m:sSubPr>
                        <m:e>
                          <m:r>
                            <w:rPr>
                              <w:rFonts w:ascii="Cambria Math" w:hAnsi="Cambria Math" w:cs="Times New Roman"/>
                              <w:color w:val="000000" w:themeColor="text1"/>
                            </w:rPr>
                            <m:t>β</m:t>
                          </m:r>
                        </m:e>
                        <m:sub>
                          <m:r>
                            <w:rPr>
                              <w:rFonts w:ascii="Cambria Math" w:hAnsi="Cambria Math" w:cs="Times New Roman"/>
                              <w:color w:val="000000" w:themeColor="text1"/>
                            </w:rPr>
                            <m:t>i</m:t>
                          </m:r>
                        </m:sub>
                      </m:sSub>
                    </m:e>
                  </m:acc>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num>
                <m:den>
                  <m:r>
                    <w:rPr>
                      <w:rFonts w:ascii="Cambria Math" w:hAnsi="Cambria Math" w:cs="Times New Roman"/>
                      <w:color w:val="000000" w:themeColor="text1"/>
                    </w:rPr>
                    <m:t>P</m:t>
                  </m:r>
                </m:den>
              </m:f>
              <m:r>
                <w:rPr>
                  <w:rFonts w:ascii="Cambria Math" w:hAnsi="Cambria Math" w:cs="Times New Roman"/>
                  <w:color w:val="000000" w:themeColor="text1"/>
                </w:rPr>
                <m:t>*</m:t>
              </m:r>
              <m:f>
                <m:fPr>
                  <m:ctrlPr>
                    <w:rPr>
                      <w:rFonts w:ascii="Cambria Math" w:hAnsi="Cambria Math" w:cs="Times New Roman"/>
                      <w:i/>
                      <w:color w:val="000000" w:themeColor="text1"/>
                    </w:rPr>
                  </m:ctrlPr>
                </m:fPr>
                <m:num>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bg</m:t>
                      </m:r>
                    </m:sub>
                  </m:sSub>
                </m:num>
                <m:den>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den>
              </m:f>
            </m:e>
          </m:nary>
        </m:oMath>
      </m:oMathPara>
    </w:p>
    <w:p w:rsidR="00FD122A" w:rsidRPr="00551AE7" w:rsidRDefault="00FD122A" w:rsidP="00FD122A">
      <w:pPr>
        <w:rPr>
          <w:rFonts w:ascii="Times New Roman" w:hAnsi="Times New Roman" w:cs="Times New Roman"/>
          <w:color w:val="000000" w:themeColor="text1"/>
          <w:sz w:val="24"/>
          <w:szCs w:val="24"/>
        </w:rPr>
      </w:pPr>
      <w:r w:rsidRPr="00551AE7">
        <w:rPr>
          <w:rFonts w:ascii="Times New Roman" w:hAnsi="Times New Roman" w:cs="Times New Roman"/>
          <w:color w:val="000000" w:themeColor="text1"/>
          <w:sz w:val="24"/>
          <w:szCs w:val="24"/>
        </w:rPr>
        <w:t xml:space="preserve">where </w:t>
      </w:r>
    </w:p>
    <w:p w:rsidR="00FD122A" w:rsidRPr="00551AE7" w:rsidRDefault="00FD122A" w:rsidP="00FD122A">
      <w:pPr>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g</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r>
                <w:rPr>
                  <w:rFonts w:ascii="Cambria Math" w:hAnsi="Cambria Math" w:cs="Times New Roman"/>
                  <w:color w:val="000000" w:themeColor="text1"/>
                </w:rPr>
                <m:t>1</m:t>
              </m:r>
            </m:num>
            <m:den>
              <m:r>
                <w:rPr>
                  <w:rFonts w:ascii="Cambria Math" w:hAnsi="Cambria Math" w:cs="Times New Roman"/>
                  <w:color w:val="000000" w:themeColor="text1"/>
                </w:rPr>
                <m:t>2</m:t>
              </m:r>
            </m:den>
          </m:f>
          <m:d>
            <m:dPr>
              <m:begChr m:val="{"/>
              <m:endChr m:val="}"/>
              <m:ctrlPr>
                <w:rPr>
                  <w:rFonts w:ascii="Cambria Math" w:hAnsi="Cambria Math" w:cs="Times New Roman"/>
                  <w:i/>
                  <w:color w:val="000000" w:themeColor="text1"/>
                </w:rPr>
              </m:ctrlPr>
            </m:dPr>
            <m:e>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Sup>
                        <m:sSubSupPr>
                          <m:ctrlPr>
                            <w:rPr>
                              <w:rFonts w:ascii="Cambria Math" w:hAnsi="Cambria Math" w:cs="Times New Roman"/>
                              <w:i/>
                              <w:color w:val="000000" w:themeColor="text1"/>
                            </w:rPr>
                          </m:ctrlPr>
                        </m:sSubSupPr>
                        <m:e>
                          <m:r>
                            <w:rPr>
                              <w:rFonts w:ascii="Cambria Math" w:hAnsi="Cambria Math" w:cs="Times New Roman"/>
                              <w:color w:val="000000" w:themeColor="text1"/>
                            </w:rPr>
                            <m:t>μ</m:t>
                          </m:r>
                        </m:e>
                        <m:sub>
                          <m:r>
                            <w:rPr>
                              <w:rFonts w:ascii="Cambria Math" w:hAnsi="Cambria Math" w:cs="Times New Roman"/>
                              <w:color w:val="000000" w:themeColor="text1"/>
                            </w:rPr>
                            <m:t>2i</m:t>
                          </m:r>
                        </m:sub>
                        <m:sup>
                          <m:r>
                            <w:rPr>
                              <w:rFonts w:ascii="Cambria Math" w:hAnsi="Cambria Math" w:cs="Times New Roman"/>
                              <w:color w:val="000000" w:themeColor="text1"/>
                            </w:rPr>
                            <m:t>*</m:t>
                          </m:r>
                        </m:sup>
                      </m:sSubSup>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
                        <m:sSubPr>
                          <m:ctrlPr>
                            <w:rPr>
                              <w:rFonts w:ascii="Cambria Math" w:hAnsi="Cambria Math" w:cs="Times New Roman"/>
                              <w:i/>
                              <w:color w:val="000000" w:themeColor="text1"/>
                            </w:rPr>
                          </m:ctrlPr>
                        </m:sSubPr>
                        <m:e>
                          <m:r>
                            <w:rPr>
                              <w:rFonts w:ascii="Cambria Math" w:hAnsi="Cambria Math" w:cs="Times New Roman"/>
                              <w:color w:val="000000" w:themeColor="text1"/>
                            </w:rPr>
                            <m:t>μ</m:t>
                          </m:r>
                        </m:e>
                        <m:sub>
                          <m:r>
                            <w:rPr>
                              <w:rFonts w:ascii="Cambria Math" w:hAnsi="Cambria Math" w:cs="Times New Roman"/>
                              <w:color w:val="000000" w:themeColor="text1"/>
                            </w:rPr>
                            <m:t>1i</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e>
              </m:d>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Sup>
                        <m:sSubSupPr>
                          <m:ctrlPr>
                            <w:rPr>
                              <w:rFonts w:ascii="Cambria Math" w:hAnsi="Cambria Math" w:cs="Times New Roman"/>
                              <w:i/>
                              <w:color w:val="000000" w:themeColor="text1"/>
                            </w:rPr>
                          </m:ctrlPr>
                        </m:sSubSupPr>
                        <m:e>
                          <m:r>
                            <w:rPr>
                              <w:rFonts w:ascii="Cambria Math" w:hAnsi="Cambria Math" w:cs="Times New Roman"/>
                              <w:color w:val="000000" w:themeColor="text1"/>
                            </w:rPr>
                            <m:t>μ</m:t>
                          </m:r>
                        </m:e>
                        <m:sub>
                          <m:r>
                            <w:rPr>
                              <w:rFonts w:ascii="Cambria Math" w:hAnsi="Cambria Math" w:cs="Times New Roman"/>
                              <w:color w:val="000000" w:themeColor="text1"/>
                            </w:rPr>
                            <m:t>2i</m:t>
                          </m:r>
                        </m:sub>
                        <m:sup>
                          <m:r>
                            <w:rPr>
                              <w:rFonts w:ascii="Cambria Math" w:hAnsi="Cambria Math" w:cs="Times New Roman"/>
                              <w:color w:val="000000" w:themeColor="text1"/>
                            </w:rPr>
                            <m:t>*</m:t>
                          </m:r>
                        </m:sup>
                      </m:sSubSup>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
                        <m:sSubPr>
                          <m:ctrlPr>
                            <w:rPr>
                              <w:rFonts w:ascii="Cambria Math" w:hAnsi="Cambria Math" w:cs="Times New Roman"/>
                              <w:i/>
                              <w:color w:val="000000" w:themeColor="text1"/>
                            </w:rPr>
                          </m:ctrlPr>
                        </m:sSubPr>
                        <m:e>
                          <m:r>
                            <w:rPr>
                              <w:rFonts w:ascii="Cambria Math" w:hAnsi="Cambria Math" w:cs="Times New Roman"/>
                              <w:color w:val="000000" w:themeColor="text1"/>
                            </w:rPr>
                            <m:t>μ</m:t>
                          </m:r>
                        </m:e>
                        <m:sub>
                          <m:r>
                            <w:rPr>
                              <w:rFonts w:ascii="Cambria Math" w:hAnsi="Cambria Math" w:cs="Times New Roman"/>
                              <w:color w:val="000000" w:themeColor="text1"/>
                            </w:rPr>
                            <m:t>1i</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e>
              </m:d>
            </m:e>
          </m:d>
        </m:oMath>
      </m:oMathPara>
    </w:p>
    <w:p w:rsidR="00FD122A" w:rsidRPr="00551AE7" w:rsidRDefault="00FD122A" w:rsidP="00FD122A">
      <w:pPr>
        <w:rPr>
          <w:rFonts w:ascii="Times New Roman" w:hAnsi="Times New Roman" w:cs="Times New Roman"/>
          <w:color w:val="000000" w:themeColor="text1"/>
          <w:sz w:val="24"/>
          <w:szCs w:val="24"/>
        </w:rPr>
      </w:pPr>
    </w:p>
    <w:p w:rsidR="00FD122A" w:rsidRPr="00551AE7" w:rsidRDefault="00FD122A" w:rsidP="00FD122A">
      <w:pPr>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d>
                <m:dPr>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∆P</m:t>
                      </m:r>
                    </m:e>
                    <m:sub>
                      <m:r>
                        <w:rPr>
                          <w:rFonts w:ascii="Cambria Math" w:hAnsi="Cambria Math" w:cs="Times New Roman"/>
                          <w:color w:val="000000" w:themeColor="text1"/>
                        </w:rPr>
                        <m:t>i</m:t>
                      </m:r>
                    </m:sub>
                  </m:sSub>
                </m:e>
              </m:d>
            </m:e>
            <m:sub>
              <m:r>
                <w:rPr>
                  <w:rFonts w:ascii="Cambria Math" w:hAnsi="Cambria Math" w:cs="Times New Roman"/>
                  <w:color w:val="000000" w:themeColor="text1"/>
                </w:rPr>
                <m:t>bg</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r>
                <w:rPr>
                  <w:rFonts w:ascii="Cambria Math" w:hAnsi="Cambria Math" w:cs="Times New Roman"/>
                  <w:color w:val="000000" w:themeColor="text1"/>
                </w:rPr>
                <m:t>1</m:t>
              </m:r>
            </m:num>
            <m:den>
              <m:r>
                <w:rPr>
                  <w:rFonts w:ascii="Cambria Math" w:hAnsi="Cambria Math" w:cs="Times New Roman"/>
                  <w:color w:val="000000" w:themeColor="text1"/>
                </w:rPr>
                <m:t>2</m:t>
              </m:r>
            </m:den>
          </m:f>
          <m:d>
            <m:dPr>
              <m:begChr m:val="{"/>
              <m:endChr m:val="}"/>
              <m:ctrlPr>
                <w:rPr>
                  <w:rFonts w:ascii="Cambria Math" w:hAnsi="Cambria Math" w:cs="Times New Roman"/>
                  <w:i/>
                  <w:color w:val="000000" w:themeColor="text1"/>
                </w:rPr>
              </m:ctrlPr>
            </m:dPr>
            <m:e>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
                        <m:sSubPr>
                          <m:ctrlPr>
                            <w:rPr>
                              <w:rFonts w:ascii="Cambria Math" w:hAnsi="Cambria Math" w:cs="Times New Roman"/>
                              <w:i/>
                              <w:color w:val="000000" w:themeColor="text1"/>
                            </w:rPr>
                          </m:ctrlPr>
                        </m:sSubPr>
                        <m:e>
                          <m:r>
                            <w:rPr>
                              <w:rFonts w:ascii="Cambria Math" w:hAnsi="Cambria Math" w:cs="Times New Roman"/>
                              <w:color w:val="000000" w:themeColor="text1"/>
                            </w:rPr>
                            <m:t>μ</m:t>
                          </m:r>
                        </m:e>
                        <m:sub>
                          <m:r>
                            <w:rPr>
                              <w:rFonts w:ascii="Cambria Math" w:hAnsi="Cambria Math" w:cs="Times New Roman"/>
                              <w:color w:val="000000" w:themeColor="text1"/>
                            </w:rPr>
                            <m:t>2i</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Sup>
                        <m:sSubSupPr>
                          <m:ctrlPr>
                            <w:rPr>
                              <w:rFonts w:ascii="Cambria Math" w:hAnsi="Cambria Math" w:cs="Times New Roman"/>
                              <w:i/>
                              <w:color w:val="000000" w:themeColor="text1"/>
                            </w:rPr>
                          </m:ctrlPr>
                        </m:sSubSupPr>
                        <m:e>
                          <m:r>
                            <w:rPr>
                              <w:rFonts w:ascii="Cambria Math" w:hAnsi="Cambria Math" w:cs="Times New Roman"/>
                              <w:color w:val="000000" w:themeColor="text1"/>
                            </w:rPr>
                            <m:t>μ</m:t>
                          </m:r>
                        </m:e>
                        <m:sub>
                          <m:r>
                            <w:rPr>
                              <w:rFonts w:ascii="Cambria Math" w:hAnsi="Cambria Math" w:cs="Times New Roman"/>
                              <w:color w:val="000000" w:themeColor="text1"/>
                            </w:rPr>
                            <m:t>2i</m:t>
                          </m:r>
                        </m:sub>
                        <m:sup>
                          <m:r>
                            <w:rPr>
                              <w:rFonts w:ascii="Cambria Math" w:hAnsi="Cambria Math" w:cs="Times New Roman"/>
                              <w:color w:val="000000" w:themeColor="text1"/>
                            </w:rPr>
                            <m:t>*</m:t>
                          </m:r>
                        </m:sup>
                      </m:sSubSup>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e>
              </m:d>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
                        <m:sSubPr>
                          <m:ctrlPr>
                            <w:rPr>
                              <w:rFonts w:ascii="Cambria Math" w:hAnsi="Cambria Math" w:cs="Times New Roman"/>
                              <w:i/>
                              <w:color w:val="000000" w:themeColor="text1"/>
                            </w:rPr>
                          </m:ctrlPr>
                        </m:sSubPr>
                        <m:e>
                          <m:r>
                            <w:rPr>
                              <w:rFonts w:ascii="Cambria Math" w:hAnsi="Cambria Math" w:cs="Times New Roman"/>
                              <w:color w:val="000000" w:themeColor="text1"/>
                            </w:rPr>
                            <m:t>μ</m:t>
                          </m:r>
                        </m:e>
                        <m:sub>
                          <m:r>
                            <w:rPr>
                              <w:rFonts w:ascii="Cambria Math" w:hAnsi="Cambria Math" w:cs="Times New Roman"/>
                              <w:color w:val="000000" w:themeColor="text1"/>
                            </w:rPr>
                            <m:t>2i</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r>
                    <w:rPr>
                      <w:rFonts w:ascii="Cambria Math" w:hAnsi="Cambria Math" w:cs="Times New Roman"/>
                      <w:color w:val="000000" w:themeColor="text1"/>
                    </w:rPr>
                    <m:t>-P</m:t>
                  </m:r>
                  <m:d>
                    <m:dPr>
                      <m:ctrlPr>
                        <w:rPr>
                          <w:rFonts w:ascii="Cambria Math" w:hAnsi="Cambria Math" w:cs="Times New Roman"/>
                          <w:i/>
                          <w:color w:val="000000" w:themeColor="text1"/>
                        </w:rPr>
                      </m:ctrlPr>
                    </m:dPr>
                    <m:e>
                      <m:r>
                        <w:rPr>
                          <w:rFonts w:ascii="Cambria Math" w:hAnsi="Cambria Math" w:cs="Times New Roman"/>
                          <w:color w:val="000000" w:themeColor="text1"/>
                        </w:rPr>
                        <m:t>z,</m:t>
                      </m:r>
                      <m:sSubSup>
                        <m:sSubSupPr>
                          <m:ctrlPr>
                            <w:rPr>
                              <w:rFonts w:ascii="Cambria Math" w:hAnsi="Cambria Math" w:cs="Times New Roman"/>
                              <w:i/>
                              <w:color w:val="000000" w:themeColor="text1"/>
                            </w:rPr>
                          </m:ctrlPr>
                        </m:sSubSupPr>
                        <m:e>
                          <m:r>
                            <w:rPr>
                              <w:rFonts w:ascii="Cambria Math" w:hAnsi="Cambria Math" w:cs="Times New Roman"/>
                              <w:color w:val="000000" w:themeColor="text1"/>
                            </w:rPr>
                            <m:t>μ</m:t>
                          </m:r>
                        </m:e>
                        <m:sub>
                          <m:r>
                            <w:rPr>
                              <w:rFonts w:ascii="Cambria Math" w:hAnsi="Cambria Math" w:cs="Times New Roman"/>
                              <w:color w:val="000000" w:themeColor="text1"/>
                            </w:rPr>
                            <m:t>2i</m:t>
                          </m:r>
                        </m:sub>
                        <m:sup>
                          <m:r>
                            <w:rPr>
                              <w:rFonts w:ascii="Cambria Math" w:hAnsi="Cambria Math" w:cs="Times New Roman"/>
                              <w:color w:val="000000" w:themeColor="text1"/>
                            </w:rPr>
                            <m:t>*</m:t>
                          </m:r>
                        </m:sup>
                      </m:sSubSup>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2i</m:t>
                          </m:r>
                        </m:sub>
                      </m:sSub>
                      <m:d>
                        <m:dPr>
                          <m:ctrlPr>
                            <w:rPr>
                              <w:rFonts w:ascii="Cambria Math" w:hAnsi="Cambria Math" w:cs="Times New Roman"/>
                              <w:i/>
                              <w:color w:val="000000" w:themeColor="text1"/>
                            </w:rPr>
                          </m:ctrlPr>
                        </m:dPr>
                        <m:e>
                          <m:r>
                            <w:rPr>
                              <w:rFonts w:ascii="Cambria Math" w:hAnsi="Cambria Math" w:cs="Times New Roman"/>
                              <w:color w:val="000000" w:themeColor="text1"/>
                            </w:rPr>
                            <m:t>p</m:t>
                          </m:r>
                        </m:e>
                      </m:d>
                    </m:e>
                  </m:d>
                </m:e>
              </m:d>
            </m:e>
          </m:d>
        </m:oMath>
      </m:oMathPara>
    </w:p>
    <w:p w:rsidR="00FD122A" w:rsidRDefault="00FD122A" w:rsidP="00FD122A">
      <w:pPr>
        <w:rPr>
          <w:rFonts w:ascii="Times New Roman" w:hAnsi="Times New Roman" w:cs="Times New Roman"/>
          <w:color w:val="000000" w:themeColor="text1"/>
        </w:rPr>
      </w:pPr>
      <w:r w:rsidRPr="00551AE7">
        <w:rPr>
          <w:rFonts w:ascii="Times New Roman" w:hAnsi="Times New Roman" w:cs="Times New Roman"/>
          <w:color w:val="000000" w:themeColor="text1"/>
        </w:rPr>
        <w:t>And</w:t>
      </w:r>
    </w:p>
    <w:p w:rsidR="00FD122A" w:rsidRPr="00551AE7" w:rsidRDefault="00FD122A" w:rsidP="00FD122A">
      <w:pPr>
        <w:rPr>
          <w:rFonts w:ascii="Times New Roman" w:hAnsi="Times New Roman" w:cs="Times New Roman"/>
          <w:color w:val="000000" w:themeColor="text1"/>
        </w:rPr>
      </w:pPr>
      <w:r w:rsidRPr="00551AE7">
        <w:rPr>
          <w:rFonts w:ascii="Times New Roman" w:hAnsi="Times New Roman" w:cs="Times New Roman"/>
          <w:color w:val="000000" w:themeColor="text1"/>
        </w:rPr>
        <w:t xml:space="preserve"> </w:t>
      </w:r>
      <m:oMath>
        <m:sSubSup>
          <m:sSubSupPr>
            <m:ctrlPr>
              <w:rPr>
                <w:rFonts w:ascii="Cambria Math" w:hAnsi="Cambria Math" w:cs="Times New Roman"/>
                <w:i/>
                <w:color w:val="000000" w:themeColor="text1"/>
              </w:rPr>
            </m:ctrlPr>
          </m:sSubSupPr>
          <m:e>
            <m:r>
              <w:rPr>
                <w:rFonts w:ascii="Cambria Math" w:hAnsi="Cambria Math" w:cs="Times New Roman"/>
                <w:color w:val="000000" w:themeColor="text1"/>
              </w:rPr>
              <m:t>μ</m:t>
            </m:r>
          </m:e>
          <m:sub>
            <m:r>
              <w:rPr>
                <w:rFonts w:ascii="Cambria Math" w:hAnsi="Cambria Math" w:cs="Times New Roman"/>
                <w:color w:val="000000" w:themeColor="text1"/>
              </w:rPr>
              <m:t>2i</m:t>
            </m:r>
          </m:sub>
          <m:sup>
            <m:r>
              <w:rPr>
                <w:rFonts w:ascii="Cambria Math" w:hAnsi="Cambria Math" w:cs="Times New Roman"/>
                <w:color w:val="000000" w:themeColor="text1"/>
              </w:rPr>
              <m:t>*</m:t>
            </m:r>
          </m:sup>
        </m:sSubSup>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μ</m:t>
            </m:r>
          </m:e>
          <m:sub>
            <m:r>
              <w:rPr>
                <w:rFonts w:ascii="Cambria Math" w:hAnsi="Cambria Math" w:cs="Times New Roman"/>
                <w:color w:val="000000" w:themeColor="text1"/>
              </w:rPr>
              <m:t>1i</m:t>
            </m:r>
          </m:sub>
        </m:sSub>
        <m:r>
          <w:rPr>
            <w:rFonts w:ascii="Cambria Math" w:hAnsi="Cambria Math" w:cs="Times New Roman"/>
            <w:color w:val="000000" w:themeColor="text1"/>
          </w:rPr>
          <m:t>*</m:t>
        </m:r>
        <m:d>
          <m:dPr>
            <m:ctrlPr>
              <w:rPr>
                <w:rFonts w:ascii="Cambria Math" w:hAnsi="Cambria Math" w:cs="Times New Roman"/>
                <w:i/>
                <w:color w:val="000000" w:themeColor="text1"/>
              </w:rPr>
            </m:ctrlPr>
          </m:dPr>
          <m:e>
            <m:r>
              <w:rPr>
                <w:rFonts w:ascii="Cambria Math" w:hAnsi="Cambria Math" w:cs="Times New Roman"/>
                <w:color w:val="000000" w:themeColor="text1"/>
              </w:rPr>
              <m:t>1+g</m:t>
            </m:r>
          </m:e>
        </m:d>
      </m:oMath>
    </w:p>
    <w:p w:rsidR="00FD122A" w:rsidRDefault="00FD122A" w:rsidP="00FD122A">
      <w:pPr>
        <w:rPr>
          <w:rFonts w:ascii="Times New Roman" w:hAnsi="Times New Roman" w:cs="Times New Roman"/>
          <w:color w:val="000000" w:themeColor="text1"/>
          <w:sz w:val="24"/>
          <w:szCs w:val="24"/>
        </w:rPr>
      </w:pPr>
    </w:p>
    <w:p w:rsidR="00FD122A" w:rsidRPr="00551AE7" w:rsidRDefault="00FD122A" w:rsidP="00FD122A">
      <w:pPr>
        <w:rPr>
          <w:rFonts w:ascii="Times New Roman" w:hAnsi="Times New Roman" w:cs="Times New Roman"/>
          <w:color w:val="000000" w:themeColor="text1"/>
          <w:sz w:val="24"/>
          <w:szCs w:val="24"/>
        </w:rPr>
      </w:pPr>
      <w:r w:rsidRPr="00551AE7">
        <w:rPr>
          <w:rFonts w:ascii="Times New Roman" w:hAnsi="Times New Roman" w:cs="Times New Roman"/>
          <w:color w:val="000000" w:themeColor="text1"/>
          <w:sz w:val="24"/>
          <w:szCs w:val="24"/>
        </w:rPr>
        <w:t xml:space="preserve">The equation g represents the average growth rate of the overall population and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μ</m:t>
            </m:r>
          </m:e>
          <m:sub>
            <m:r>
              <w:rPr>
                <w:rFonts w:ascii="Cambria Math" w:hAnsi="Cambria Math" w:cs="Times New Roman"/>
                <w:color w:val="000000" w:themeColor="text1"/>
                <w:sz w:val="24"/>
                <w:szCs w:val="24"/>
              </w:rPr>
              <m:t>2i</m:t>
            </m:r>
          </m:sub>
          <m:sup>
            <m:r>
              <w:rPr>
                <w:rFonts w:ascii="Cambria Math" w:hAnsi="Cambria Math" w:cs="Times New Roman"/>
                <w:color w:val="000000" w:themeColor="text1"/>
                <w:sz w:val="24"/>
                <w:szCs w:val="24"/>
              </w:rPr>
              <m:t>*</m:t>
            </m:r>
          </m:sup>
        </m:sSubSup>
      </m:oMath>
      <w:r w:rsidRPr="00551AE7">
        <w:rPr>
          <w:rFonts w:ascii="Times New Roman" w:hAnsi="Times New Roman" w:cs="Times New Roman"/>
          <w:color w:val="000000" w:themeColor="text1"/>
          <w:sz w:val="24"/>
          <w:szCs w:val="24"/>
        </w:rPr>
        <w:t xml:space="preserve">is the mean income of the </w:t>
      </w:r>
      <w:r w:rsidRPr="00551AE7">
        <w:rPr>
          <w:rFonts w:ascii="Times New Roman" w:hAnsi="Times New Roman" w:cs="Times New Roman"/>
          <w:i/>
          <w:iCs/>
          <w:color w:val="000000" w:themeColor="text1"/>
          <w:sz w:val="24"/>
          <w:szCs w:val="24"/>
        </w:rPr>
        <w:t>i</w:t>
      </w:r>
      <w:r w:rsidRPr="00551AE7">
        <w:rPr>
          <w:rFonts w:ascii="Times New Roman" w:hAnsi="Times New Roman" w:cs="Times New Roman"/>
          <w:color w:val="000000" w:themeColor="text1"/>
          <w:position w:val="10"/>
          <w:sz w:val="24"/>
          <w:szCs w:val="24"/>
          <w:vertAlign w:val="superscript"/>
        </w:rPr>
        <w:t xml:space="preserve">th </w:t>
      </w:r>
      <w:r w:rsidRPr="00551AE7">
        <w:rPr>
          <w:rFonts w:ascii="Times New Roman" w:hAnsi="Times New Roman" w:cs="Times New Roman"/>
          <w:color w:val="000000" w:themeColor="text1"/>
          <w:sz w:val="24"/>
          <w:szCs w:val="24"/>
        </w:rPr>
        <w:t xml:space="preserve">group in year 2 if the income of the </w:t>
      </w:r>
      <w:r w:rsidRPr="00551AE7">
        <w:rPr>
          <w:rFonts w:ascii="Times New Roman" w:hAnsi="Times New Roman" w:cs="Times New Roman"/>
          <w:i/>
          <w:iCs/>
          <w:color w:val="000000" w:themeColor="text1"/>
          <w:sz w:val="24"/>
          <w:szCs w:val="24"/>
        </w:rPr>
        <w:t>i</w:t>
      </w:r>
      <w:r w:rsidRPr="00551AE7">
        <w:rPr>
          <w:rFonts w:ascii="Times New Roman" w:hAnsi="Times New Roman" w:cs="Times New Roman"/>
          <w:color w:val="000000" w:themeColor="text1"/>
          <w:position w:val="10"/>
          <w:sz w:val="24"/>
          <w:szCs w:val="24"/>
          <w:vertAlign w:val="superscript"/>
        </w:rPr>
        <w:t xml:space="preserve">th </w:t>
      </w:r>
      <w:r w:rsidRPr="00551AE7">
        <w:rPr>
          <w:rFonts w:ascii="Times New Roman" w:hAnsi="Times New Roman" w:cs="Times New Roman"/>
          <w:color w:val="000000" w:themeColor="text1"/>
          <w:sz w:val="24"/>
          <w:szCs w:val="24"/>
        </w:rPr>
        <w:t>group was growing at the same rate as the average growth rate of the whole population.</w:t>
      </w:r>
    </w:p>
    <w:p w:rsidR="00FD122A" w:rsidRDefault="00FD122A" w:rsidP="00FD122A">
      <w:pPr>
        <w:rPr>
          <w:rFonts w:ascii="Times New Roman" w:hAnsi="Times New Roman" w:cs="Times New Roman"/>
          <w:color w:val="000000" w:themeColor="text1"/>
          <w:sz w:val="24"/>
          <w:szCs w:val="24"/>
        </w:rPr>
      </w:pPr>
      <w:r w:rsidRPr="00551AE7">
        <w:rPr>
          <w:rFonts w:ascii="Times New Roman" w:hAnsi="Times New Roman" w:cs="Times New Roman"/>
          <w:color w:val="000000" w:themeColor="text1"/>
          <w:sz w:val="24"/>
          <w:szCs w:val="24"/>
        </w:rPr>
        <w:t xml:space="preserve">Therefore, the overall poverty change can be expressed as: </w:t>
      </w:r>
    </w:p>
    <w:p w:rsidR="00FD122A" w:rsidRPr="00551AE7" w:rsidRDefault="00FD122A" w:rsidP="00FD122A">
      <w:pPr>
        <w:rPr>
          <w:rFonts w:ascii="Times New Roman" w:hAnsi="Times New Roman" w:cs="Times New Roman"/>
          <w:color w:val="000000" w:themeColor="text1"/>
          <w:sz w:val="24"/>
          <w:szCs w:val="24"/>
        </w:rPr>
      </w:pPr>
    </w:p>
    <w:p w:rsidR="00FD122A" w:rsidRPr="00551AE7" w:rsidRDefault="00FD122A" w:rsidP="00FD122A">
      <w:pPr>
        <w:spacing w:before="240" w:line="480" w:lineRule="auto"/>
        <w:rPr>
          <w:rFonts w:ascii="Times New Roman" w:hAnsi="Times New Roman" w:cs="Times New Roman"/>
          <w:color w:val="000000" w:themeColor="text1"/>
        </w:rPr>
      </w:pPr>
      <m:oMath>
        <m:f>
          <m:fPr>
            <m:ctrlPr>
              <w:rPr>
                <w:rFonts w:ascii="Cambria Math" w:hAnsi="Cambria Math" w:cs="Times New Roman"/>
                <w:i/>
                <w:color w:val="000000" w:themeColor="text1"/>
                <w:lang w:val="en-US"/>
              </w:rPr>
            </m:ctrlPr>
          </m:fPr>
          <m:num>
            <m:r>
              <w:rPr>
                <w:rFonts w:ascii="Cambria Math" w:hAnsi="Cambria Math" w:cs="Times New Roman"/>
                <w:color w:val="000000" w:themeColor="text1"/>
                <w:lang w:val="en-US"/>
              </w:rPr>
              <m:t>∆P</m:t>
            </m:r>
          </m:num>
          <m:den>
            <m:r>
              <w:rPr>
                <w:rFonts w:ascii="Cambria Math" w:hAnsi="Cambria Math" w:cs="Times New Roman"/>
                <w:color w:val="000000" w:themeColor="text1"/>
                <w:lang w:val="en-US"/>
              </w:rPr>
              <m:t>P</m:t>
            </m:r>
          </m:den>
        </m:f>
        <m:r>
          <w:rPr>
            <w:rFonts w:ascii="Cambria Math" w:hAnsi="Cambria Math" w:cs="Times New Roman"/>
            <w:color w:val="000000" w:themeColor="text1"/>
            <w:lang w:val="en-US"/>
          </w:rPr>
          <m:t>=</m:t>
        </m:r>
        <m:limLow>
          <m:limLowPr>
            <m:ctrlPr>
              <w:rPr>
                <w:rFonts w:ascii="Cambria Math" w:hAnsi="Cambria Math" w:cs="Times New Roman"/>
                <w:i/>
                <w:color w:val="000000" w:themeColor="text1"/>
                <w:lang w:val="en-US"/>
              </w:rPr>
            </m:ctrlPr>
          </m:limLowPr>
          <m:e>
            <m:groupChr>
              <m:groupChrPr>
                <m:ctrlPr>
                  <w:rPr>
                    <w:rFonts w:ascii="Cambria Math" w:hAnsi="Cambria Math" w:cs="Times New Roman"/>
                    <w:i/>
                    <w:color w:val="000000" w:themeColor="text1"/>
                    <w:lang w:val="en-US"/>
                  </w:rPr>
                </m:ctrlPr>
              </m:groupChrPr>
              <m:e>
                <m:nary>
                  <m:naryPr>
                    <m:chr m:val="∑"/>
                    <m:limLoc m:val="undOvr"/>
                    <m:supHide m:val="1"/>
                    <m:ctrlPr>
                      <w:rPr>
                        <w:rFonts w:ascii="Cambria Math" w:hAnsi="Cambria Math" w:cs="Times New Roman"/>
                        <w:i/>
                        <w:color w:val="000000" w:themeColor="text1"/>
                        <w:lang w:val="en-US"/>
                      </w:rPr>
                    </m:ctrlPr>
                  </m:naryPr>
                  <m:sub>
                    <m:r>
                      <w:rPr>
                        <w:rFonts w:ascii="Cambria Math" w:hAnsi="Cambria Math" w:cs="Times New Roman"/>
                        <w:color w:val="000000" w:themeColor="text1"/>
                        <w:lang w:val="en-US"/>
                      </w:rPr>
                      <m:t>i</m:t>
                    </m:r>
                  </m:sub>
                  <m:sup/>
                  <m:e>
                    <m:f>
                      <m:fPr>
                        <m:ctrlPr>
                          <w:rPr>
                            <w:rFonts w:ascii="Cambria Math" w:hAnsi="Cambria Math" w:cs="Times New Roman"/>
                            <w:i/>
                            <w:color w:val="000000" w:themeColor="text1"/>
                            <w:lang w:val="en-US"/>
                          </w:rPr>
                        </m:ctrlPr>
                      </m:fPr>
                      <m:num>
                        <m:acc>
                          <m:accPr>
                            <m:chr m:val="̅"/>
                            <m:ctrlPr>
                              <w:rPr>
                                <w:rFonts w:ascii="Cambria Math" w:hAnsi="Cambria Math" w:cs="Times New Roman"/>
                                <w:i/>
                                <w:color w:val="000000" w:themeColor="text1"/>
                                <w:lang w:val="en-US"/>
                              </w:rPr>
                            </m:ctrlPr>
                          </m:accPr>
                          <m:e>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e>
                        </m:acc>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num>
                      <m:den>
                        <m:r>
                          <w:rPr>
                            <w:rFonts w:ascii="Cambria Math" w:hAnsi="Cambria Math" w:cs="Times New Roman"/>
                            <w:color w:val="000000" w:themeColor="text1"/>
                            <w:lang w:val="en-US"/>
                          </w:rPr>
                          <m:t>P</m:t>
                        </m:r>
                      </m:den>
                    </m:f>
                    <m:r>
                      <w:rPr>
                        <w:rFonts w:ascii="Cambria Math" w:hAnsi="Cambria Math" w:cs="Times New Roman"/>
                        <w:color w:val="000000" w:themeColor="text1"/>
                        <w:lang w:val="en-US"/>
                      </w:rPr>
                      <m:t>*</m:t>
                    </m:r>
                    <m:f>
                      <m:fPr>
                        <m:ctrlPr>
                          <w:rPr>
                            <w:rFonts w:ascii="Cambria Math" w:hAnsi="Cambria Math" w:cs="Times New Roman"/>
                            <w:i/>
                            <w:color w:val="000000" w:themeColor="text1"/>
                            <w:lang w:val="en-US"/>
                          </w:rPr>
                        </m:ctrlPr>
                      </m:fPr>
                      <m:num>
                        <m:sSub>
                          <m:sSubPr>
                            <m:ctrlPr>
                              <w:rPr>
                                <w:rFonts w:ascii="Cambria Math" w:hAnsi="Cambria Math" w:cs="Times New Roman"/>
                                <w:i/>
                                <w:color w:val="000000" w:themeColor="text1"/>
                                <w:lang w:val="en-US"/>
                              </w:rPr>
                            </m:ctrlPr>
                          </m:sSubPr>
                          <m:e>
                            <m:d>
                              <m:dPr>
                                <m:ctrlPr>
                                  <w:rPr>
                                    <w:rFonts w:ascii="Cambria Math" w:hAnsi="Cambria Math" w:cs="Times New Roman"/>
                                    <w:i/>
                                    <w:color w:val="000000" w:themeColor="text1"/>
                                    <w:lang w:val="en-US"/>
                                  </w:rPr>
                                </m:ctrlPr>
                              </m:dPr>
                              <m:e>
                                <m:r>
                                  <w:rPr>
                                    <w:rFonts w:ascii="Cambria Math" w:hAnsi="Cambria Math" w:cs="Times New Roman"/>
                                    <w:color w:val="000000" w:themeColor="text1"/>
                                    <w:lang w:val="en-US"/>
                                  </w:rPr>
                                  <m:t>∆</m:t>
                                </m:r>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e>
                            </m:d>
                          </m:e>
                          <m:sub>
                            <m:r>
                              <w:rPr>
                                <w:rFonts w:ascii="Cambria Math" w:hAnsi="Cambria Math" w:cs="Times New Roman"/>
                                <w:color w:val="000000" w:themeColor="text1"/>
                                <w:lang w:val="en-US"/>
                              </w:rPr>
                              <m:t>g</m:t>
                            </m:r>
                          </m:sub>
                        </m:sSub>
                      </m:num>
                      <m:den>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den>
                    </m:f>
                  </m:e>
                </m:nary>
              </m:e>
            </m:groupChr>
          </m:e>
          <m:lim>
            <m:r>
              <w:rPr>
                <w:rFonts w:ascii="Cambria Math" w:hAnsi="Cambria Math" w:cs="Times New Roman"/>
                <w:color w:val="000000" w:themeColor="text1"/>
                <w:lang w:val="en-US"/>
              </w:rPr>
              <m:t>Within group overall growth effect</m:t>
            </m:r>
          </m:lim>
        </m:limLow>
        <m:r>
          <w:rPr>
            <w:rFonts w:ascii="Cambria Math" w:hAnsi="Cambria Math" w:cs="Times New Roman"/>
            <w:color w:val="000000" w:themeColor="text1"/>
            <w:lang w:val="en-US"/>
          </w:rPr>
          <m:t>+</m:t>
        </m:r>
        <m:limLow>
          <m:limLowPr>
            <m:ctrlPr>
              <w:rPr>
                <w:rFonts w:ascii="Cambria Math" w:hAnsi="Cambria Math" w:cs="Times New Roman"/>
                <w:i/>
                <w:color w:val="000000" w:themeColor="text1"/>
                <w:lang w:val="en-US"/>
              </w:rPr>
            </m:ctrlPr>
          </m:limLowPr>
          <m:e>
            <m:groupChr>
              <m:groupChrPr>
                <m:ctrlPr>
                  <w:rPr>
                    <w:rFonts w:ascii="Cambria Math" w:hAnsi="Cambria Math" w:cs="Times New Roman"/>
                    <w:i/>
                    <w:color w:val="000000" w:themeColor="text1"/>
                    <w:lang w:val="en-US"/>
                  </w:rPr>
                </m:ctrlPr>
              </m:groupChrPr>
              <m:e>
                <m:nary>
                  <m:naryPr>
                    <m:chr m:val="∑"/>
                    <m:limLoc m:val="undOvr"/>
                    <m:supHide m:val="1"/>
                    <m:ctrlPr>
                      <w:rPr>
                        <w:rFonts w:ascii="Cambria Math" w:hAnsi="Cambria Math" w:cs="Times New Roman"/>
                        <w:i/>
                        <w:color w:val="000000" w:themeColor="text1"/>
                        <w:lang w:val="en-US"/>
                      </w:rPr>
                    </m:ctrlPr>
                  </m:naryPr>
                  <m:sub>
                    <m:r>
                      <w:rPr>
                        <w:rFonts w:ascii="Cambria Math" w:hAnsi="Cambria Math" w:cs="Times New Roman"/>
                        <w:color w:val="000000" w:themeColor="text1"/>
                        <w:lang w:val="en-US"/>
                      </w:rPr>
                      <m:t>i</m:t>
                    </m:r>
                  </m:sub>
                  <m:sup/>
                  <m:e>
                    <m:f>
                      <m:fPr>
                        <m:ctrlPr>
                          <w:rPr>
                            <w:rFonts w:ascii="Cambria Math" w:hAnsi="Cambria Math" w:cs="Times New Roman"/>
                            <w:i/>
                            <w:color w:val="000000" w:themeColor="text1"/>
                            <w:lang w:val="en-US"/>
                          </w:rPr>
                        </m:ctrlPr>
                      </m:fPr>
                      <m:num>
                        <m:acc>
                          <m:accPr>
                            <m:chr m:val="̅"/>
                            <m:ctrlPr>
                              <w:rPr>
                                <w:rFonts w:ascii="Cambria Math" w:hAnsi="Cambria Math" w:cs="Times New Roman"/>
                                <w:i/>
                                <w:color w:val="000000" w:themeColor="text1"/>
                                <w:lang w:val="en-US"/>
                              </w:rPr>
                            </m:ctrlPr>
                          </m:accPr>
                          <m:e>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e>
                        </m:acc>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num>
                      <m:den>
                        <m:r>
                          <w:rPr>
                            <w:rFonts w:ascii="Cambria Math" w:hAnsi="Cambria Math" w:cs="Times New Roman"/>
                            <w:color w:val="000000" w:themeColor="text1"/>
                            <w:lang w:val="en-US"/>
                          </w:rPr>
                          <m:t>P</m:t>
                        </m:r>
                      </m:den>
                    </m:f>
                    <m:r>
                      <w:rPr>
                        <w:rFonts w:ascii="Cambria Math" w:hAnsi="Cambria Math" w:cs="Times New Roman"/>
                        <w:color w:val="000000" w:themeColor="text1"/>
                        <w:lang w:val="en-US"/>
                      </w:rPr>
                      <m:t>*</m:t>
                    </m:r>
                    <m:f>
                      <m:fPr>
                        <m:ctrlPr>
                          <w:rPr>
                            <w:rFonts w:ascii="Cambria Math" w:hAnsi="Cambria Math" w:cs="Times New Roman"/>
                            <w:i/>
                            <w:color w:val="000000" w:themeColor="text1"/>
                            <w:lang w:val="en-US"/>
                          </w:rPr>
                        </m:ctrlPr>
                      </m:fPr>
                      <m:num>
                        <m:sSub>
                          <m:sSubPr>
                            <m:ctrlPr>
                              <w:rPr>
                                <w:rFonts w:ascii="Cambria Math" w:hAnsi="Cambria Math" w:cs="Times New Roman"/>
                                <w:i/>
                                <w:color w:val="000000" w:themeColor="text1"/>
                                <w:lang w:val="en-US"/>
                              </w:rPr>
                            </m:ctrlPr>
                          </m:sSubPr>
                          <m:e>
                            <m:d>
                              <m:dPr>
                                <m:ctrlPr>
                                  <w:rPr>
                                    <w:rFonts w:ascii="Cambria Math" w:hAnsi="Cambria Math" w:cs="Times New Roman"/>
                                    <w:i/>
                                    <w:color w:val="000000" w:themeColor="text1"/>
                                    <w:lang w:val="en-US"/>
                                  </w:rPr>
                                </m:ctrlPr>
                              </m:dPr>
                              <m:e>
                                <m:r>
                                  <w:rPr>
                                    <w:rFonts w:ascii="Cambria Math" w:hAnsi="Cambria Math" w:cs="Times New Roman"/>
                                    <w:color w:val="000000" w:themeColor="text1"/>
                                    <w:lang w:val="en-US"/>
                                  </w:rPr>
                                  <m:t>∆</m:t>
                                </m:r>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e>
                            </m:d>
                          </m:e>
                          <m:sub>
                            <m:r>
                              <w:rPr>
                                <w:rFonts w:ascii="Cambria Math" w:hAnsi="Cambria Math" w:cs="Times New Roman"/>
                                <w:color w:val="000000" w:themeColor="text1"/>
                                <w:lang w:val="en-US"/>
                              </w:rPr>
                              <m:t>bg</m:t>
                            </m:r>
                          </m:sub>
                        </m:sSub>
                      </m:num>
                      <m:den>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den>
                    </m:f>
                  </m:e>
                </m:nary>
              </m:e>
            </m:groupChr>
          </m:e>
          <m:lim>
            <m:r>
              <w:rPr>
                <w:rFonts w:ascii="Cambria Math" w:hAnsi="Cambria Math" w:cs="Times New Roman"/>
                <w:color w:val="000000" w:themeColor="text1"/>
                <w:lang w:val="en-US"/>
              </w:rPr>
              <m:t>Within group sectoral growth effect</m:t>
            </m:r>
          </m:lim>
        </m:limLow>
        <m:r>
          <w:rPr>
            <w:rFonts w:ascii="Cambria Math" w:hAnsi="Cambria Math" w:cs="Times New Roman"/>
            <w:color w:val="000000" w:themeColor="text1"/>
            <w:lang w:val="en-US"/>
          </w:rPr>
          <m:t>+</m:t>
        </m:r>
        <m:limLow>
          <m:limLowPr>
            <m:ctrlPr>
              <w:rPr>
                <w:rFonts w:ascii="Cambria Math" w:hAnsi="Cambria Math" w:cs="Times New Roman"/>
                <w:i/>
                <w:color w:val="000000" w:themeColor="text1"/>
                <w:lang w:val="en-US"/>
              </w:rPr>
            </m:ctrlPr>
          </m:limLowPr>
          <m:e>
            <m:groupChr>
              <m:groupChrPr>
                <m:ctrlPr>
                  <w:rPr>
                    <w:rFonts w:ascii="Cambria Math" w:hAnsi="Cambria Math" w:cs="Times New Roman"/>
                    <w:i/>
                    <w:color w:val="000000" w:themeColor="text1"/>
                    <w:lang w:val="en-US"/>
                  </w:rPr>
                </m:ctrlPr>
              </m:groupChrPr>
              <m:e>
                <m:nary>
                  <m:naryPr>
                    <m:chr m:val="∑"/>
                    <m:limLoc m:val="undOvr"/>
                    <m:supHide m:val="1"/>
                    <m:ctrlPr>
                      <w:rPr>
                        <w:rFonts w:ascii="Cambria Math" w:hAnsi="Cambria Math" w:cs="Times New Roman"/>
                        <w:i/>
                        <w:color w:val="000000" w:themeColor="text1"/>
                        <w:lang w:val="en-US"/>
                      </w:rPr>
                    </m:ctrlPr>
                  </m:naryPr>
                  <m:sub>
                    <m:r>
                      <w:rPr>
                        <w:rFonts w:ascii="Cambria Math" w:hAnsi="Cambria Math" w:cs="Times New Roman"/>
                        <w:color w:val="000000" w:themeColor="text1"/>
                        <w:lang w:val="en-US"/>
                      </w:rPr>
                      <m:t>i</m:t>
                    </m:r>
                  </m:sub>
                  <m:sup/>
                  <m:e>
                    <m:f>
                      <m:fPr>
                        <m:ctrlPr>
                          <w:rPr>
                            <w:rFonts w:ascii="Cambria Math" w:hAnsi="Cambria Math" w:cs="Times New Roman"/>
                            <w:i/>
                            <w:color w:val="000000" w:themeColor="text1"/>
                            <w:lang w:val="en-US"/>
                          </w:rPr>
                        </m:ctrlPr>
                      </m:fPr>
                      <m:num>
                        <m:acc>
                          <m:accPr>
                            <m:chr m:val="̅"/>
                            <m:ctrlPr>
                              <w:rPr>
                                <w:rFonts w:ascii="Cambria Math" w:hAnsi="Cambria Math" w:cs="Times New Roman"/>
                                <w:i/>
                                <w:color w:val="000000" w:themeColor="text1"/>
                                <w:lang w:val="en-US"/>
                              </w:rPr>
                            </m:ctrlPr>
                          </m:accPr>
                          <m:e>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e>
                        </m:acc>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num>
                      <m:den>
                        <m:r>
                          <w:rPr>
                            <w:rFonts w:ascii="Cambria Math" w:hAnsi="Cambria Math" w:cs="Times New Roman"/>
                            <w:color w:val="000000" w:themeColor="text1"/>
                            <w:lang w:val="en-US"/>
                          </w:rPr>
                          <m:t>P</m:t>
                        </m:r>
                      </m:den>
                    </m:f>
                    <m:r>
                      <w:rPr>
                        <w:rFonts w:ascii="Cambria Math" w:hAnsi="Cambria Math" w:cs="Times New Roman"/>
                        <w:color w:val="000000" w:themeColor="text1"/>
                        <w:lang w:val="en-US"/>
                      </w:rPr>
                      <m:t>*</m:t>
                    </m:r>
                    <m:f>
                      <m:fPr>
                        <m:ctrlPr>
                          <w:rPr>
                            <w:rFonts w:ascii="Cambria Math" w:hAnsi="Cambria Math" w:cs="Times New Roman"/>
                            <w:i/>
                            <w:color w:val="000000" w:themeColor="text1"/>
                            <w:lang w:val="en-US"/>
                          </w:rPr>
                        </m:ctrlPr>
                      </m:fPr>
                      <m:num>
                        <m:sSub>
                          <m:sSubPr>
                            <m:ctrlPr>
                              <w:rPr>
                                <w:rFonts w:ascii="Cambria Math" w:hAnsi="Cambria Math" w:cs="Times New Roman"/>
                                <w:i/>
                                <w:color w:val="000000" w:themeColor="text1"/>
                                <w:lang w:val="en-US"/>
                              </w:rPr>
                            </m:ctrlPr>
                          </m:sSubPr>
                          <m:e>
                            <m:d>
                              <m:dPr>
                                <m:ctrlPr>
                                  <w:rPr>
                                    <w:rFonts w:ascii="Cambria Math" w:hAnsi="Cambria Math" w:cs="Times New Roman"/>
                                    <w:i/>
                                    <w:color w:val="000000" w:themeColor="text1"/>
                                    <w:lang w:val="en-US"/>
                                  </w:rPr>
                                </m:ctrlPr>
                              </m:dPr>
                              <m:e>
                                <m:r>
                                  <w:rPr>
                                    <w:rFonts w:ascii="Cambria Math" w:hAnsi="Cambria Math" w:cs="Times New Roman"/>
                                    <w:color w:val="000000" w:themeColor="text1"/>
                                    <w:lang w:val="en-US"/>
                                  </w:rPr>
                                  <m:t>∆</m:t>
                                </m:r>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e>
                            </m:d>
                          </m:e>
                          <m:sub>
                            <m:r>
                              <w:rPr>
                                <w:rFonts w:ascii="Cambria Math" w:hAnsi="Cambria Math" w:cs="Times New Roman"/>
                                <w:color w:val="000000" w:themeColor="text1"/>
                                <w:lang w:val="en-US"/>
                              </w:rPr>
                              <m:t>I</m:t>
                            </m:r>
                          </m:sub>
                        </m:sSub>
                      </m:num>
                      <m:den>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den>
                    </m:f>
                  </m:e>
                </m:nary>
              </m:e>
            </m:groupChr>
          </m:e>
          <m:lim>
            <m:r>
              <w:rPr>
                <w:rFonts w:ascii="Cambria Math" w:hAnsi="Cambria Math" w:cs="Times New Roman"/>
                <w:color w:val="000000" w:themeColor="text1"/>
                <w:lang w:val="en-US"/>
              </w:rPr>
              <m:t>Within group inequality effect</m:t>
            </m:r>
          </m:lim>
        </m:limLow>
        <m:r>
          <w:rPr>
            <w:rFonts w:ascii="Cambria Math" w:hAnsi="Cambria Math" w:cs="Times New Roman"/>
            <w:color w:val="000000" w:themeColor="text1"/>
            <w:lang w:val="en-US"/>
          </w:rPr>
          <m:t>+</m:t>
        </m:r>
        <m:limLow>
          <m:limLowPr>
            <m:ctrlPr>
              <w:rPr>
                <w:rFonts w:ascii="Cambria Math" w:hAnsi="Cambria Math" w:cs="Times New Roman"/>
                <w:i/>
                <w:color w:val="000000" w:themeColor="text1"/>
                <w:lang w:val="en-US"/>
              </w:rPr>
            </m:ctrlPr>
          </m:limLowPr>
          <m:e>
            <m:groupChr>
              <m:groupChrPr>
                <m:ctrlPr>
                  <w:rPr>
                    <w:rFonts w:ascii="Cambria Math" w:hAnsi="Cambria Math" w:cs="Times New Roman"/>
                    <w:i/>
                    <w:color w:val="000000" w:themeColor="text1"/>
                    <w:lang w:val="en-US"/>
                  </w:rPr>
                </m:ctrlPr>
              </m:groupChrPr>
              <m:e>
                <m:nary>
                  <m:naryPr>
                    <m:chr m:val="∑"/>
                    <m:limLoc m:val="undOvr"/>
                    <m:supHide m:val="1"/>
                    <m:ctrlPr>
                      <w:rPr>
                        <w:rFonts w:ascii="Cambria Math" w:hAnsi="Cambria Math" w:cs="Times New Roman"/>
                        <w:i/>
                        <w:color w:val="000000" w:themeColor="text1"/>
                        <w:lang w:val="en-US"/>
                      </w:rPr>
                    </m:ctrlPr>
                  </m:naryPr>
                  <m:sub>
                    <m:r>
                      <w:rPr>
                        <w:rFonts w:ascii="Cambria Math" w:hAnsi="Cambria Math" w:cs="Times New Roman"/>
                        <w:color w:val="000000" w:themeColor="text1"/>
                        <w:lang w:val="en-US"/>
                      </w:rPr>
                      <m:t>i</m:t>
                    </m:r>
                  </m:sub>
                  <m:sup/>
                  <m:e>
                    <m:f>
                      <m:fPr>
                        <m:ctrlPr>
                          <w:rPr>
                            <w:rFonts w:ascii="Cambria Math" w:hAnsi="Cambria Math" w:cs="Times New Roman"/>
                            <w:i/>
                            <w:color w:val="000000" w:themeColor="text1"/>
                            <w:lang w:val="en-US"/>
                          </w:rPr>
                        </m:ctrlPr>
                      </m:fPr>
                      <m:num>
                        <m:acc>
                          <m:accPr>
                            <m:chr m:val="̅"/>
                            <m:ctrlPr>
                              <w:rPr>
                                <w:rFonts w:ascii="Cambria Math" w:hAnsi="Cambria Math" w:cs="Times New Roman"/>
                                <w:i/>
                                <w:color w:val="000000" w:themeColor="text1"/>
                                <w:lang w:val="en-US"/>
                              </w:rPr>
                            </m:ctrlPr>
                          </m:accPr>
                          <m:e>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P</m:t>
                                </m:r>
                              </m:e>
                              <m:sub>
                                <m:r>
                                  <w:rPr>
                                    <w:rFonts w:ascii="Cambria Math" w:hAnsi="Cambria Math" w:cs="Times New Roman"/>
                                    <w:color w:val="000000" w:themeColor="text1"/>
                                    <w:lang w:val="en-US"/>
                                  </w:rPr>
                                  <m:t>i</m:t>
                                </m:r>
                              </m:sub>
                            </m:sSub>
                          </m:e>
                        </m:acc>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num>
                      <m:den>
                        <m:r>
                          <w:rPr>
                            <w:rFonts w:ascii="Cambria Math" w:hAnsi="Cambria Math" w:cs="Times New Roman"/>
                            <w:color w:val="000000" w:themeColor="text1"/>
                            <w:lang w:val="en-US"/>
                          </w:rPr>
                          <m:t>P</m:t>
                        </m:r>
                      </m:den>
                    </m:f>
                    <m:r>
                      <w:rPr>
                        <w:rFonts w:ascii="Cambria Math" w:hAnsi="Cambria Math" w:cs="Times New Roman"/>
                        <w:color w:val="000000" w:themeColor="text1"/>
                        <w:lang w:val="en-US"/>
                      </w:rPr>
                      <m:t>*</m:t>
                    </m:r>
                    <m:d>
                      <m:dPr>
                        <m:ctrlPr>
                          <w:rPr>
                            <w:rFonts w:ascii="Cambria Math" w:hAnsi="Cambria Math" w:cs="Times New Roman"/>
                            <w:i/>
                            <w:color w:val="000000" w:themeColor="text1"/>
                            <w:lang w:val="en-US"/>
                          </w:rPr>
                        </m:ctrlPr>
                      </m:dPr>
                      <m:e>
                        <m:f>
                          <m:fPr>
                            <m:ctrlPr>
                              <w:rPr>
                                <w:rFonts w:ascii="Cambria Math" w:hAnsi="Cambria Math" w:cs="Times New Roman"/>
                                <w:i/>
                                <w:color w:val="000000" w:themeColor="text1"/>
                                <w:lang w:val="en-US"/>
                              </w:rPr>
                            </m:ctrlPr>
                          </m:fPr>
                          <m:num>
                            <m:r>
                              <w:rPr>
                                <w:rFonts w:ascii="Cambria Math" w:hAnsi="Cambria Math" w:cs="Times New Roman"/>
                                <w:color w:val="000000" w:themeColor="text1"/>
                                <w:lang w:val="en-US"/>
                              </w:rPr>
                              <m:t>∆</m:t>
                            </m:r>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num>
                          <m:den>
                            <m:sSub>
                              <m:sSubPr>
                                <m:ctrlPr>
                                  <w:rPr>
                                    <w:rFonts w:ascii="Cambria Math" w:hAnsi="Cambria Math" w:cs="Times New Roman"/>
                                    <w:i/>
                                    <w:color w:val="000000" w:themeColor="text1"/>
                                    <w:lang w:val="en-US"/>
                                  </w:rPr>
                                </m:ctrlPr>
                              </m:sSubPr>
                              <m:e>
                                <m:r>
                                  <w:rPr>
                                    <w:rFonts w:ascii="Cambria Math" w:hAnsi="Cambria Math" w:cs="Times New Roman"/>
                                    <w:color w:val="000000" w:themeColor="text1"/>
                                  </w:rPr>
                                  <m:t>β</m:t>
                                </m:r>
                              </m:e>
                              <m:sub>
                                <m:r>
                                  <w:rPr>
                                    <w:rFonts w:ascii="Cambria Math" w:hAnsi="Cambria Math" w:cs="Times New Roman"/>
                                    <w:color w:val="000000" w:themeColor="text1"/>
                                    <w:lang w:val="en-US"/>
                                  </w:rPr>
                                  <m:t>i</m:t>
                                </m:r>
                              </m:sub>
                            </m:sSub>
                          </m:den>
                        </m:f>
                      </m:e>
                    </m:d>
                  </m:e>
                </m:nary>
              </m:e>
            </m:groupChr>
          </m:e>
          <m:lim>
            <m:r>
              <w:rPr>
                <w:rFonts w:ascii="Cambria Math" w:hAnsi="Cambria Math" w:cs="Times New Roman"/>
                <w:color w:val="000000" w:themeColor="text1"/>
                <w:lang w:val="en-US"/>
              </w:rPr>
              <m:t>Population shift</m:t>
            </m:r>
          </m:lim>
        </m:limLow>
      </m:oMath>
      <w:r w:rsidRPr="00551AE7">
        <w:rPr>
          <w:rFonts w:ascii="Times New Roman" w:hAnsi="Times New Roman" w:cs="Times New Roman"/>
          <w:color w:val="000000" w:themeColor="text1"/>
          <w:lang w:val="en-US"/>
        </w:rPr>
        <w:tab/>
      </w:r>
      <w:r w:rsidRPr="00551AE7">
        <w:rPr>
          <w:rFonts w:ascii="Times New Roman" w:hAnsi="Times New Roman" w:cs="Times New Roman"/>
          <w:color w:val="000000" w:themeColor="text1"/>
          <w:lang w:val="en-US"/>
        </w:rPr>
        <w:tab/>
      </w:r>
      <w:r w:rsidRPr="00551AE7">
        <w:rPr>
          <w:rFonts w:ascii="Times New Roman" w:hAnsi="Times New Roman" w:cs="Times New Roman"/>
          <w:color w:val="000000" w:themeColor="text1"/>
          <w:lang w:val="en-US"/>
        </w:rPr>
        <w:tab/>
      </w:r>
      <w:r w:rsidRPr="00551AE7">
        <w:rPr>
          <w:rFonts w:ascii="Times New Roman" w:hAnsi="Times New Roman" w:cs="Times New Roman"/>
          <w:color w:val="000000" w:themeColor="text1"/>
          <w:lang w:val="en-US"/>
        </w:rPr>
        <w:tab/>
      </w:r>
      <w:r w:rsidRPr="00551AE7">
        <w:rPr>
          <w:rFonts w:ascii="Times New Roman" w:hAnsi="Times New Roman" w:cs="Times New Roman"/>
          <w:color w:val="000000" w:themeColor="text1"/>
          <w:lang w:val="en-US"/>
        </w:rPr>
        <w:tab/>
      </w:r>
      <w:r w:rsidRPr="00551AE7">
        <w:rPr>
          <w:rFonts w:ascii="Times New Roman" w:hAnsi="Times New Roman" w:cs="Times New Roman"/>
          <w:color w:val="000000" w:themeColor="text1"/>
          <w:lang w:val="en-US"/>
        </w:rPr>
        <w:tab/>
      </w:r>
    </w:p>
    <w:p w:rsidR="00FD122A" w:rsidRPr="00701469" w:rsidRDefault="00FD122A" w:rsidP="00FD122A">
      <w:pPr>
        <w:rPr>
          <w:rFonts w:ascii="Times New Roman" w:hAnsi="Times New Roman" w:cs="Times New Roman"/>
        </w:rPr>
      </w:pPr>
      <w:r w:rsidRPr="00551AE7">
        <w:rPr>
          <w:rFonts w:ascii="Times New Roman" w:hAnsi="Times New Roman" w:cs="Times New Roman"/>
          <w:color w:val="000000" w:themeColor="text1"/>
          <w:sz w:val="24"/>
          <w:szCs w:val="24"/>
          <w:lang w:val="en-US"/>
        </w:rPr>
        <w:lastRenderedPageBreak/>
        <w:t xml:space="preserve">where </w:t>
      </w:r>
      <m:oMath>
        <m:acc>
          <m:accPr>
            <m:chr m:val="̅"/>
            <m:ctrlPr>
              <w:rPr>
                <w:rFonts w:ascii="Cambria Math" w:hAnsi="Cambria Math" w:cs="Times New Roman"/>
                <w:i/>
                <w:color w:val="000000" w:themeColor="text1"/>
                <w:sz w:val="24"/>
                <w:szCs w:val="24"/>
                <w:lang w:val="en-US"/>
              </w:rPr>
            </m:ctrlPr>
          </m:accPr>
          <m:e>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lang w:val="en-US"/>
                  </w:rPr>
                  <m:t>i</m:t>
                </m:r>
              </m:sub>
            </m:sSub>
          </m:e>
        </m:acc>
        <m:r>
          <w:rPr>
            <w:rFonts w:ascii="Cambria Math" w:hAnsi="Cambria Math" w:cs="Times New Roman"/>
            <w:color w:val="000000" w:themeColor="text1"/>
            <w:sz w:val="24"/>
            <w:szCs w:val="24"/>
            <w:lang w:val="en-US"/>
          </w:rPr>
          <m:t>=</m:t>
        </m:r>
        <m:f>
          <m:fPr>
            <m:ctrlPr>
              <w:rPr>
                <w:rFonts w:ascii="Cambria Math" w:hAnsi="Cambria Math" w:cs="Times New Roman"/>
                <w:i/>
                <w:color w:val="000000" w:themeColor="text1"/>
                <w:sz w:val="24"/>
                <w:szCs w:val="24"/>
                <w:lang w:val="en-US"/>
              </w:rPr>
            </m:ctrlPr>
          </m:fPr>
          <m:num>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lang w:val="en-US"/>
                  </w:rPr>
                  <m:t>1i</m:t>
                </m:r>
              </m:sub>
            </m:sSub>
            <m:r>
              <w:rPr>
                <w:rFonts w:ascii="Cambria Math" w:hAnsi="Cambria Math" w:cs="Times New Roman"/>
                <w:color w:val="000000" w:themeColor="text1"/>
                <w:sz w:val="24"/>
                <w:szCs w:val="24"/>
                <w:lang w:val="en-US"/>
              </w:rPr>
              <m:t>+</m:t>
            </m:r>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lang w:val="en-US"/>
                  </w:rPr>
                  <m:t>2i</m:t>
                </m:r>
              </m:sub>
            </m:sSub>
          </m:num>
          <m:den>
            <m:r>
              <w:rPr>
                <w:rFonts w:ascii="Cambria Math" w:hAnsi="Cambria Math" w:cs="Times New Roman"/>
                <w:color w:val="000000" w:themeColor="text1"/>
                <w:sz w:val="24"/>
                <w:szCs w:val="24"/>
                <w:lang w:val="en-US"/>
              </w:rPr>
              <m:t>2</m:t>
            </m:r>
          </m:den>
        </m:f>
      </m:oMath>
      <w:r w:rsidRPr="00551AE7">
        <w:rPr>
          <w:rFonts w:ascii="Times New Roman" w:hAnsi="Times New Roman" w:cs="Times New Roman"/>
          <w:color w:val="000000" w:themeColor="text1"/>
          <w:sz w:val="24"/>
          <w:szCs w:val="24"/>
          <w:lang w:val="en-US"/>
        </w:rPr>
        <w:t xml:space="preserve">  and </w:t>
      </w:r>
      <m:oMath>
        <m:acc>
          <m:accPr>
            <m:chr m:val="̅"/>
            <m:ctrlPr>
              <w:rPr>
                <w:rFonts w:ascii="Cambria Math" w:hAnsi="Cambria Math" w:cs="Times New Roman"/>
                <w:i/>
                <w:color w:val="000000" w:themeColor="text1"/>
                <w:sz w:val="24"/>
                <w:szCs w:val="24"/>
                <w:lang w:val="en-US"/>
              </w:rPr>
            </m:ctrlPr>
          </m:accPr>
          <m:e>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lang w:val="en-US"/>
                  </w:rPr>
                  <m:t>P</m:t>
                </m:r>
              </m:e>
              <m:sub>
                <m:r>
                  <w:rPr>
                    <w:rFonts w:ascii="Cambria Math" w:hAnsi="Cambria Math" w:cs="Times New Roman"/>
                    <w:color w:val="000000" w:themeColor="text1"/>
                    <w:sz w:val="24"/>
                    <w:szCs w:val="24"/>
                    <w:lang w:val="en-US"/>
                  </w:rPr>
                  <m:t>i</m:t>
                </m:r>
              </m:sub>
            </m:sSub>
          </m:e>
        </m:acc>
        <m:r>
          <w:rPr>
            <w:rFonts w:ascii="Cambria Math" w:hAnsi="Cambria Math" w:cs="Times New Roman"/>
            <w:color w:val="000000" w:themeColor="text1"/>
            <w:sz w:val="24"/>
            <w:szCs w:val="24"/>
            <w:lang w:val="en-US"/>
          </w:rPr>
          <m:t>=</m:t>
        </m:r>
        <m:f>
          <m:fPr>
            <m:ctrlPr>
              <w:rPr>
                <w:rFonts w:ascii="Cambria Math" w:hAnsi="Cambria Math" w:cs="Times New Roman"/>
                <w:i/>
                <w:color w:val="000000" w:themeColor="text1"/>
                <w:sz w:val="24"/>
                <w:szCs w:val="24"/>
                <w:lang w:val="en-US"/>
              </w:rPr>
            </m:ctrlPr>
          </m:fPr>
          <m:num>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lang w:val="en-US"/>
                  </w:rPr>
                  <m:t>P</m:t>
                </m:r>
              </m:e>
              <m:sub>
                <m:r>
                  <w:rPr>
                    <w:rFonts w:ascii="Cambria Math" w:hAnsi="Cambria Math" w:cs="Times New Roman"/>
                    <w:color w:val="000000" w:themeColor="text1"/>
                    <w:sz w:val="24"/>
                    <w:szCs w:val="24"/>
                    <w:lang w:val="en-US"/>
                  </w:rPr>
                  <m:t>1i</m:t>
                </m:r>
              </m:sub>
            </m:sSub>
            <m:r>
              <w:rPr>
                <w:rFonts w:ascii="Cambria Math" w:hAnsi="Cambria Math" w:cs="Times New Roman"/>
                <w:color w:val="000000" w:themeColor="text1"/>
                <w:sz w:val="24"/>
                <w:szCs w:val="24"/>
                <w:lang w:val="en-US"/>
              </w:rPr>
              <m:t>+</m:t>
            </m:r>
            <m:sSub>
              <m:sSubPr>
                <m:ctrlPr>
                  <w:rPr>
                    <w:rFonts w:ascii="Cambria Math" w:hAnsi="Cambria Math" w:cs="Times New Roman"/>
                    <w:i/>
                    <w:color w:val="000000" w:themeColor="text1"/>
                    <w:sz w:val="24"/>
                    <w:szCs w:val="24"/>
                    <w:lang w:val="en-US"/>
                  </w:rPr>
                </m:ctrlPr>
              </m:sSubPr>
              <m:e>
                <m:r>
                  <w:rPr>
                    <w:rFonts w:ascii="Cambria Math" w:hAnsi="Cambria Math" w:cs="Times New Roman"/>
                    <w:color w:val="000000" w:themeColor="text1"/>
                    <w:sz w:val="24"/>
                    <w:szCs w:val="24"/>
                    <w:lang w:val="en-US"/>
                  </w:rPr>
                  <m:t>P</m:t>
                </m:r>
              </m:e>
              <m:sub>
                <m:r>
                  <w:rPr>
                    <w:rFonts w:ascii="Cambria Math" w:hAnsi="Cambria Math" w:cs="Times New Roman"/>
                    <w:color w:val="000000" w:themeColor="text1"/>
                    <w:sz w:val="24"/>
                    <w:szCs w:val="24"/>
                    <w:lang w:val="en-US"/>
                  </w:rPr>
                  <m:t>2i</m:t>
                </m:r>
              </m:sub>
            </m:sSub>
          </m:num>
          <m:den>
            <m:r>
              <w:rPr>
                <w:rFonts w:ascii="Cambria Math" w:hAnsi="Cambria Math" w:cs="Times New Roman"/>
                <w:color w:val="000000" w:themeColor="text1"/>
                <w:sz w:val="24"/>
                <w:szCs w:val="24"/>
                <w:lang w:val="en-US"/>
              </w:rPr>
              <m:t>2</m:t>
            </m:r>
          </m:den>
        </m:f>
      </m:oMath>
      <w:r w:rsidRPr="00551AE7">
        <w:rPr>
          <w:rFonts w:ascii="Times New Roman" w:hAnsi="Times New Roman" w:cs="Times New Roman"/>
          <w:color w:val="000000" w:themeColor="text1"/>
          <w:sz w:val="24"/>
          <w:szCs w:val="24"/>
          <w:lang w:val="en-US"/>
        </w:rPr>
        <w:t xml:space="preserve">  for </w:t>
      </w:r>
      <m:oMath>
        <m:r>
          <w:rPr>
            <w:rFonts w:ascii="Cambria Math" w:hAnsi="Cambria Math" w:cs="Times New Roman"/>
            <w:color w:val="000000" w:themeColor="text1"/>
            <w:sz w:val="24"/>
            <w:szCs w:val="24"/>
            <w:lang w:val="en-US"/>
          </w:rPr>
          <m:t xml:space="preserve">i=1,2,3,….k </m:t>
        </m:r>
      </m:oMath>
    </w:p>
    <w:p w:rsidR="00AC75A9" w:rsidRDefault="00FD122A">
      <w:bookmarkStart w:id="0" w:name="_GoBack"/>
      <w:bookmarkEnd w:id="0"/>
    </w:p>
    <w:sectPr w:rsidR="00AC75A9" w:rsidSect="00AF0671">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33B38"/>
    <w:multiLevelType w:val="hybridMultilevel"/>
    <w:tmpl w:val="F33A846A"/>
    <w:lvl w:ilvl="0" w:tplc="F25A15A4">
      <w:start w:val="1"/>
      <w:numFmt w:val="bullet"/>
      <w:lvlText w:val=""/>
      <w:lvlJc w:val="left"/>
      <w:pPr>
        <w:ind w:left="720" w:hanging="360"/>
      </w:pPr>
      <w:rPr>
        <w:rFonts w:ascii="Symbol" w:hAnsi="Symbol" w:hint="default"/>
      </w:rPr>
    </w:lvl>
    <w:lvl w:ilvl="1" w:tplc="94AE44C2" w:tentative="1">
      <w:start w:val="1"/>
      <w:numFmt w:val="bullet"/>
      <w:lvlText w:val="o"/>
      <w:lvlJc w:val="left"/>
      <w:pPr>
        <w:ind w:left="1440" w:hanging="360"/>
      </w:pPr>
      <w:rPr>
        <w:rFonts w:ascii="Courier New" w:hAnsi="Courier New" w:cs="Courier New" w:hint="default"/>
      </w:rPr>
    </w:lvl>
    <w:lvl w:ilvl="2" w:tplc="2F92732A" w:tentative="1">
      <w:start w:val="1"/>
      <w:numFmt w:val="bullet"/>
      <w:lvlText w:val=""/>
      <w:lvlJc w:val="left"/>
      <w:pPr>
        <w:ind w:left="2160" w:hanging="360"/>
      </w:pPr>
      <w:rPr>
        <w:rFonts w:ascii="Wingdings" w:hAnsi="Wingdings" w:hint="default"/>
      </w:rPr>
    </w:lvl>
    <w:lvl w:ilvl="3" w:tplc="B3A8B2B2" w:tentative="1">
      <w:start w:val="1"/>
      <w:numFmt w:val="bullet"/>
      <w:lvlText w:val=""/>
      <w:lvlJc w:val="left"/>
      <w:pPr>
        <w:ind w:left="2880" w:hanging="360"/>
      </w:pPr>
      <w:rPr>
        <w:rFonts w:ascii="Symbol" w:hAnsi="Symbol" w:hint="default"/>
      </w:rPr>
    </w:lvl>
    <w:lvl w:ilvl="4" w:tplc="D2A2302C" w:tentative="1">
      <w:start w:val="1"/>
      <w:numFmt w:val="bullet"/>
      <w:lvlText w:val="o"/>
      <w:lvlJc w:val="left"/>
      <w:pPr>
        <w:ind w:left="3600" w:hanging="360"/>
      </w:pPr>
      <w:rPr>
        <w:rFonts w:ascii="Courier New" w:hAnsi="Courier New" w:cs="Courier New" w:hint="default"/>
      </w:rPr>
    </w:lvl>
    <w:lvl w:ilvl="5" w:tplc="97D2D732" w:tentative="1">
      <w:start w:val="1"/>
      <w:numFmt w:val="bullet"/>
      <w:lvlText w:val=""/>
      <w:lvlJc w:val="left"/>
      <w:pPr>
        <w:ind w:left="4320" w:hanging="360"/>
      </w:pPr>
      <w:rPr>
        <w:rFonts w:ascii="Wingdings" w:hAnsi="Wingdings" w:hint="default"/>
      </w:rPr>
    </w:lvl>
    <w:lvl w:ilvl="6" w:tplc="35520DF8" w:tentative="1">
      <w:start w:val="1"/>
      <w:numFmt w:val="bullet"/>
      <w:lvlText w:val=""/>
      <w:lvlJc w:val="left"/>
      <w:pPr>
        <w:ind w:left="5040" w:hanging="360"/>
      </w:pPr>
      <w:rPr>
        <w:rFonts w:ascii="Symbol" w:hAnsi="Symbol" w:hint="default"/>
      </w:rPr>
    </w:lvl>
    <w:lvl w:ilvl="7" w:tplc="28B8A4DA" w:tentative="1">
      <w:start w:val="1"/>
      <w:numFmt w:val="bullet"/>
      <w:lvlText w:val="o"/>
      <w:lvlJc w:val="left"/>
      <w:pPr>
        <w:ind w:left="5760" w:hanging="360"/>
      </w:pPr>
      <w:rPr>
        <w:rFonts w:ascii="Courier New" w:hAnsi="Courier New" w:cs="Courier New" w:hint="default"/>
      </w:rPr>
    </w:lvl>
    <w:lvl w:ilvl="8" w:tplc="D8D62DD8" w:tentative="1">
      <w:start w:val="1"/>
      <w:numFmt w:val="bullet"/>
      <w:lvlText w:val=""/>
      <w:lvlJc w:val="left"/>
      <w:pPr>
        <w:ind w:left="6480" w:hanging="360"/>
      </w:pPr>
      <w:rPr>
        <w:rFonts w:ascii="Wingdings" w:hAnsi="Wingdings" w:hint="default"/>
      </w:rPr>
    </w:lvl>
  </w:abstractNum>
  <w:abstractNum w:abstractNumId="1" w15:restartNumberingAfterBreak="0">
    <w:nsid w:val="1A0E2E63"/>
    <w:multiLevelType w:val="hybridMultilevel"/>
    <w:tmpl w:val="92B80D36"/>
    <w:lvl w:ilvl="0" w:tplc="05781376">
      <w:start w:val="1"/>
      <w:numFmt w:val="lowerRoman"/>
      <w:lvlText w:val="(%1)"/>
      <w:lvlJc w:val="left"/>
      <w:pPr>
        <w:ind w:left="1080" w:hanging="720"/>
      </w:pPr>
      <w:rPr>
        <w:rFonts w:hint="default"/>
      </w:rPr>
    </w:lvl>
    <w:lvl w:ilvl="1" w:tplc="DC622898" w:tentative="1">
      <w:start w:val="1"/>
      <w:numFmt w:val="lowerLetter"/>
      <w:lvlText w:val="%2."/>
      <w:lvlJc w:val="left"/>
      <w:pPr>
        <w:ind w:left="1440" w:hanging="360"/>
      </w:pPr>
    </w:lvl>
    <w:lvl w:ilvl="2" w:tplc="A672F886" w:tentative="1">
      <w:start w:val="1"/>
      <w:numFmt w:val="lowerRoman"/>
      <w:lvlText w:val="%3."/>
      <w:lvlJc w:val="right"/>
      <w:pPr>
        <w:ind w:left="2160" w:hanging="180"/>
      </w:pPr>
    </w:lvl>
    <w:lvl w:ilvl="3" w:tplc="D6447630" w:tentative="1">
      <w:start w:val="1"/>
      <w:numFmt w:val="decimal"/>
      <w:lvlText w:val="%4."/>
      <w:lvlJc w:val="left"/>
      <w:pPr>
        <w:ind w:left="2880" w:hanging="360"/>
      </w:pPr>
    </w:lvl>
    <w:lvl w:ilvl="4" w:tplc="9B6C267C" w:tentative="1">
      <w:start w:val="1"/>
      <w:numFmt w:val="lowerLetter"/>
      <w:lvlText w:val="%5."/>
      <w:lvlJc w:val="left"/>
      <w:pPr>
        <w:ind w:left="3600" w:hanging="360"/>
      </w:pPr>
    </w:lvl>
    <w:lvl w:ilvl="5" w:tplc="A6D60230" w:tentative="1">
      <w:start w:val="1"/>
      <w:numFmt w:val="lowerRoman"/>
      <w:lvlText w:val="%6."/>
      <w:lvlJc w:val="right"/>
      <w:pPr>
        <w:ind w:left="4320" w:hanging="180"/>
      </w:pPr>
    </w:lvl>
    <w:lvl w:ilvl="6" w:tplc="6CDA78A0" w:tentative="1">
      <w:start w:val="1"/>
      <w:numFmt w:val="decimal"/>
      <w:lvlText w:val="%7."/>
      <w:lvlJc w:val="left"/>
      <w:pPr>
        <w:ind w:left="5040" w:hanging="360"/>
      </w:pPr>
    </w:lvl>
    <w:lvl w:ilvl="7" w:tplc="3880D91C" w:tentative="1">
      <w:start w:val="1"/>
      <w:numFmt w:val="lowerLetter"/>
      <w:lvlText w:val="%8."/>
      <w:lvlJc w:val="left"/>
      <w:pPr>
        <w:ind w:left="5760" w:hanging="360"/>
      </w:pPr>
    </w:lvl>
    <w:lvl w:ilvl="8" w:tplc="C8B8E94E" w:tentative="1">
      <w:start w:val="1"/>
      <w:numFmt w:val="lowerRoman"/>
      <w:lvlText w:val="%9."/>
      <w:lvlJc w:val="right"/>
      <w:pPr>
        <w:ind w:left="6480" w:hanging="180"/>
      </w:pPr>
    </w:lvl>
  </w:abstractNum>
  <w:abstractNum w:abstractNumId="2" w15:restartNumberingAfterBreak="0">
    <w:nsid w:val="25293C94"/>
    <w:multiLevelType w:val="hybridMultilevel"/>
    <w:tmpl w:val="7B6679EC"/>
    <w:lvl w:ilvl="0" w:tplc="07081520">
      <w:start w:val="1"/>
      <w:numFmt w:val="lowerRoman"/>
      <w:lvlText w:val="%1.)"/>
      <w:lvlJc w:val="left"/>
      <w:pPr>
        <w:ind w:left="1080" w:hanging="720"/>
      </w:pPr>
      <w:rPr>
        <w:rFonts w:hint="default"/>
      </w:rPr>
    </w:lvl>
    <w:lvl w:ilvl="1" w:tplc="B9489418" w:tentative="1">
      <w:start w:val="1"/>
      <w:numFmt w:val="lowerLetter"/>
      <w:lvlText w:val="%2."/>
      <w:lvlJc w:val="left"/>
      <w:pPr>
        <w:ind w:left="1440" w:hanging="360"/>
      </w:pPr>
    </w:lvl>
    <w:lvl w:ilvl="2" w:tplc="F514C9AE" w:tentative="1">
      <w:start w:val="1"/>
      <w:numFmt w:val="lowerRoman"/>
      <w:lvlText w:val="%3."/>
      <w:lvlJc w:val="right"/>
      <w:pPr>
        <w:ind w:left="2160" w:hanging="180"/>
      </w:pPr>
    </w:lvl>
    <w:lvl w:ilvl="3" w:tplc="97A4DC00" w:tentative="1">
      <w:start w:val="1"/>
      <w:numFmt w:val="decimal"/>
      <w:lvlText w:val="%4."/>
      <w:lvlJc w:val="left"/>
      <w:pPr>
        <w:ind w:left="2880" w:hanging="360"/>
      </w:pPr>
    </w:lvl>
    <w:lvl w:ilvl="4" w:tplc="7C569370" w:tentative="1">
      <w:start w:val="1"/>
      <w:numFmt w:val="lowerLetter"/>
      <w:lvlText w:val="%5."/>
      <w:lvlJc w:val="left"/>
      <w:pPr>
        <w:ind w:left="3600" w:hanging="360"/>
      </w:pPr>
    </w:lvl>
    <w:lvl w:ilvl="5" w:tplc="96EEADAE" w:tentative="1">
      <w:start w:val="1"/>
      <w:numFmt w:val="lowerRoman"/>
      <w:lvlText w:val="%6."/>
      <w:lvlJc w:val="right"/>
      <w:pPr>
        <w:ind w:left="4320" w:hanging="180"/>
      </w:pPr>
    </w:lvl>
    <w:lvl w:ilvl="6" w:tplc="7E2CFEDA" w:tentative="1">
      <w:start w:val="1"/>
      <w:numFmt w:val="decimal"/>
      <w:lvlText w:val="%7."/>
      <w:lvlJc w:val="left"/>
      <w:pPr>
        <w:ind w:left="5040" w:hanging="360"/>
      </w:pPr>
    </w:lvl>
    <w:lvl w:ilvl="7" w:tplc="A0BE2990" w:tentative="1">
      <w:start w:val="1"/>
      <w:numFmt w:val="lowerLetter"/>
      <w:lvlText w:val="%8."/>
      <w:lvlJc w:val="left"/>
      <w:pPr>
        <w:ind w:left="5760" w:hanging="360"/>
      </w:pPr>
    </w:lvl>
    <w:lvl w:ilvl="8" w:tplc="CABC2DFE" w:tentative="1">
      <w:start w:val="1"/>
      <w:numFmt w:val="lowerRoman"/>
      <w:lvlText w:val="%9."/>
      <w:lvlJc w:val="right"/>
      <w:pPr>
        <w:ind w:left="6480" w:hanging="180"/>
      </w:pPr>
    </w:lvl>
  </w:abstractNum>
  <w:abstractNum w:abstractNumId="3" w15:restartNumberingAfterBreak="0">
    <w:nsid w:val="6AF16E6F"/>
    <w:multiLevelType w:val="hybridMultilevel"/>
    <w:tmpl w:val="0186E13C"/>
    <w:lvl w:ilvl="0" w:tplc="E0BABCE6">
      <w:start w:val="1"/>
      <w:numFmt w:val="lowerRoman"/>
      <w:lvlText w:val="%1.)"/>
      <w:lvlJc w:val="left"/>
      <w:pPr>
        <w:ind w:left="1080" w:hanging="720"/>
      </w:pPr>
      <w:rPr>
        <w:rFonts w:hint="default"/>
        <w:i/>
      </w:rPr>
    </w:lvl>
    <w:lvl w:ilvl="1" w:tplc="36445938" w:tentative="1">
      <w:start w:val="1"/>
      <w:numFmt w:val="lowerLetter"/>
      <w:lvlText w:val="%2."/>
      <w:lvlJc w:val="left"/>
      <w:pPr>
        <w:ind w:left="1440" w:hanging="360"/>
      </w:pPr>
    </w:lvl>
    <w:lvl w:ilvl="2" w:tplc="248C8B10" w:tentative="1">
      <w:start w:val="1"/>
      <w:numFmt w:val="lowerRoman"/>
      <w:lvlText w:val="%3."/>
      <w:lvlJc w:val="right"/>
      <w:pPr>
        <w:ind w:left="2160" w:hanging="180"/>
      </w:pPr>
    </w:lvl>
    <w:lvl w:ilvl="3" w:tplc="89D09112" w:tentative="1">
      <w:start w:val="1"/>
      <w:numFmt w:val="decimal"/>
      <w:lvlText w:val="%4."/>
      <w:lvlJc w:val="left"/>
      <w:pPr>
        <w:ind w:left="2880" w:hanging="360"/>
      </w:pPr>
    </w:lvl>
    <w:lvl w:ilvl="4" w:tplc="0614823A" w:tentative="1">
      <w:start w:val="1"/>
      <w:numFmt w:val="lowerLetter"/>
      <w:lvlText w:val="%5."/>
      <w:lvlJc w:val="left"/>
      <w:pPr>
        <w:ind w:left="3600" w:hanging="360"/>
      </w:pPr>
    </w:lvl>
    <w:lvl w:ilvl="5" w:tplc="65C220F8" w:tentative="1">
      <w:start w:val="1"/>
      <w:numFmt w:val="lowerRoman"/>
      <w:lvlText w:val="%6."/>
      <w:lvlJc w:val="right"/>
      <w:pPr>
        <w:ind w:left="4320" w:hanging="180"/>
      </w:pPr>
    </w:lvl>
    <w:lvl w:ilvl="6" w:tplc="2AAC736E" w:tentative="1">
      <w:start w:val="1"/>
      <w:numFmt w:val="decimal"/>
      <w:lvlText w:val="%7."/>
      <w:lvlJc w:val="left"/>
      <w:pPr>
        <w:ind w:left="5040" w:hanging="360"/>
      </w:pPr>
    </w:lvl>
    <w:lvl w:ilvl="7" w:tplc="DDC08EEA" w:tentative="1">
      <w:start w:val="1"/>
      <w:numFmt w:val="lowerLetter"/>
      <w:lvlText w:val="%8."/>
      <w:lvlJc w:val="left"/>
      <w:pPr>
        <w:ind w:left="5760" w:hanging="360"/>
      </w:pPr>
    </w:lvl>
    <w:lvl w:ilvl="8" w:tplc="38B629E6" w:tentative="1">
      <w:start w:val="1"/>
      <w:numFmt w:val="lowerRoman"/>
      <w:lvlText w:val="%9."/>
      <w:lvlJc w:val="right"/>
      <w:pPr>
        <w:ind w:left="6480" w:hanging="180"/>
      </w:pPr>
    </w:lvl>
  </w:abstractNum>
  <w:abstractNum w:abstractNumId="4" w15:restartNumberingAfterBreak="0">
    <w:nsid w:val="70E559BB"/>
    <w:multiLevelType w:val="hybridMultilevel"/>
    <w:tmpl w:val="8B3C0D10"/>
    <w:lvl w:ilvl="0" w:tplc="43523264">
      <w:start w:val="1"/>
      <w:numFmt w:val="decimal"/>
      <w:lvlText w:val="%1."/>
      <w:lvlJc w:val="left"/>
      <w:pPr>
        <w:ind w:left="720" w:hanging="360"/>
      </w:pPr>
      <w:rPr>
        <w:rFonts w:hint="default"/>
      </w:rPr>
    </w:lvl>
    <w:lvl w:ilvl="1" w:tplc="AFC4923E" w:tentative="1">
      <w:start w:val="1"/>
      <w:numFmt w:val="lowerLetter"/>
      <w:lvlText w:val="%2."/>
      <w:lvlJc w:val="left"/>
      <w:pPr>
        <w:ind w:left="1440" w:hanging="360"/>
      </w:pPr>
    </w:lvl>
    <w:lvl w:ilvl="2" w:tplc="E3D040FE" w:tentative="1">
      <w:start w:val="1"/>
      <w:numFmt w:val="lowerRoman"/>
      <w:lvlText w:val="%3."/>
      <w:lvlJc w:val="right"/>
      <w:pPr>
        <w:ind w:left="2160" w:hanging="180"/>
      </w:pPr>
    </w:lvl>
    <w:lvl w:ilvl="3" w:tplc="E0C472FC" w:tentative="1">
      <w:start w:val="1"/>
      <w:numFmt w:val="decimal"/>
      <w:lvlText w:val="%4."/>
      <w:lvlJc w:val="left"/>
      <w:pPr>
        <w:ind w:left="2880" w:hanging="360"/>
      </w:pPr>
    </w:lvl>
    <w:lvl w:ilvl="4" w:tplc="8B8603AE" w:tentative="1">
      <w:start w:val="1"/>
      <w:numFmt w:val="lowerLetter"/>
      <w:lvlText w:val="%5."/>
      <w:lvlJc w:val="left"/>
      <w:pPr>
        <w:ind w:left="3600" w:hanging="360"/>
      </w:pPr>
    </w:lvl>
    <w:lvl w:ilvl="5" w:tplc="A000C5A0" w:tentative="1">
      <w:start w:val="1"/>
      <w:numFmt w:val="lowerRoman"/>
      <w:lvlText w:val="%6."/>
      <w:lvlJc w:val="right"/>
      <w:pPr>
        <w:ind w:left="4320" w:hanging="180"/>
      </w:pPr>
    </w:lvl>
    <w:lvl w:ilvl="6" w:tplc="376220E2" w:tentative="1">
      <w:start w:val="1"/>
      <w:numFmt w:val="decimal"/>
      <w:lvlText w:val="%7."/>
      <w:lvlJc w:val="left"/>
      <w:pPr>
        <w:ind w:left="5040" w:hanging="360"/>
      </w:pPr>
    </w:lvl>
    <w:lvl w:ilvl="7" w:tplc="CE5AE69E" w:tentative="1">
      <w:start w:val="1"/>
      <w:numFmt w:val="lowerLetter"/>
      <w:lvlText w:val="%8."/>
      <w:lvlJc w:val="left"/>
      <w:pPr>
        <w:ind w:left="5760" w:hanging="360"/>
      </w:pPr>
    </w:lvl>
    <w:lvl w:ilvl="8" w:tplc="E256ADD6" w:tentative="1">
      <w:start w:val="1"/>
      <w:numFmt w:val="lowerRoman"/>
      <w:lvlText w:val="%9."/>
      <w:lvlJc w:val="right"/>
      <w:pPr>
        <w:ind w:left="6480" w:hanging="180"/>
      </w:pPr>
    </w:lvl>
  </w:abstractNum>
  <w:abstractNum w:abstractNumId="5" w15:restartNumberingAfterBreak="0">
    <w:nsid w:val="7FC9272A"/>
    <w:multiLevelType w:val="hybridMultilevel"/>
    <w:tmpl w:val="C212B496"/>
    <w:lvl w:ilvl="0" w:tplc="74F0A6C6">
      <w:start w:val="1"/>
      <w:numFmt w:val="lowerRoman"/>
      <w:lvlText w:val="%1.)"/>
      <w:lvlJc w:val="left"/>
      <w:pPr>
        <w:ind w:left="1080" w:hanging="720"/>
      </w:pPr>
      <w:rPr>
        <w:rFonts w:hint="default"/>
      </w:rPr>
    </w:lvl>
    <w:lvl w:ilvl="1" w:tplc="6366B8A0" w:tentative="1">
      <w:start w:val="1"/>
      <w:numFmt w:val="lowerLetter"/>
      <w:lvlText w:val="%2."/>
      <w:lvlJc w:val="left"/>
      <w:pPr>
        <w:ind w:left="1440" w:hanging="360"/>
      </w:pPr>
    </w:lvl>
    <w:lvl w:ilvl="2" w:tplc="80EC6A7C" w:tentative="1">
      <w:start w:val="1"/>
      <w:numFmt w:val="lowerRoman"/>
      <w:lvlText w:val="%3."/>
      <w:lvlJc w:val="right"/>
      <w:pPr>
        <w:ind w:left="2160" w:hanging="180"/>
      </w:pPr>
    </w:lvl>
    <w:lvl w:ilvl="3" w:tplc="B78CF53E" w:tentative="1">
      <w:start w:val="1"/>
      <w:numFmt w:val="decimal"/>
      <w:lvlText w:val="%4."/>
      <w:lvlJc w:val="left"/>
      <w:pPr>
        <w:ind w:left="2880" w:hanging="360"/>
      </w:pPr>
    </w:lvl>
    <w:lvl w:ilvl="4" w:tplc="CF0811CC" w:tentative="1">
      <w:start w:val="1"/>
      <w:numFmt w:val="lowerLetter"/>
      <w:lvlText w:val="%5."/>
      <w:lvlJc w:val="left"/>
      <w:pPr>
        <w:ind w:left="3600" w:hanging="360"/>
      </w:pPr>
    </w:lvl>
    <w:lvl w:ilvl="5" w:tplc="3C54F342" w:tentative="1">
      <w:start w:val="1"/>
      <w:numFmt w:val="lowerRoman"/>
      <w:lvlText w:val="%6."/>
      <w:lvlJc w:val="right"/>
      <w:pPr>
        <w:ind w:left="4320" w:hanging="180"/>
      </w:pPr>
    </w:lvl>
    <w:lvl w:ilvl="6" w:tplc="D158937C" w:tentative="1">
      <w:start w:val="1"/>
      <w:numFmt w:val="decimal"/>
      <w:lvlText w:val="%7."/>
      <w:lvlJc w:val="left"/>
      <w:pPr>
        <w:ind w:left="5040" w:hanging="360"/>
      </w:pPr>
    </w:lvl>
    <w:lvl w:ilvl="7" w:tplc="7DCC5DAE" w:tentative="1">
      <w:start w:val="1"/>
      <w:numFmt w:val="lowerLetter"/>
      <w:lvlText w:val="%8."/>
      <w:lvlJc w:val="left"/>
      <w:pPr>
        <w:ind w:left="5760" w:hanging="360"/>
      </w:pPr>
    </w:lvl>
    <w:lvl w:ilvl="8" w:tplc="5942B43C"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22A"/>
    <w:rsid w:val="0005316D"/>
    <w:rsid w:val="00286039"/>
    <w:rsid w:val="002D3F96"/>
    <w:rsid w:val="00332473"/>
    <w:rsid w:val="00654D28"/>
    <w:rsid w:val="00737005"/>
    <w:rsid w:val="00800AA5"/>
    <w:rsid w:val="00AD5659"/>
    <w:rsid w:val="00B710A6"/>
    <w:rsid w:val="00E86F47"/>
    <w:rsid w:val="00EA3592"/>
    <w:rsid w:val="00EF726E"/>
    <w:rsid w:val="00FB37A9"/>
    <w:rsid w:val="00FD12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A5BAA1-29C3-4864-BBAA-919EEF24B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22A"/>
    <w:rPr>
      <w:rFonts w:eastAsiaTheme="minorEastAsia"/>
      <w:lang w:val="en-GB"/>
    </w:rPr>
  </w:style>
  <w:style w:type="paragraph" w:styleId="Heading1">
    <w:name w:val="heading 1"/>
    <w:basedOn w:val="Normal"/>
    <w:next w:val="Normal"/>
    <w:link w:val="Heading1Char"/>
    <w:uiPriority w:val="9"/>
    <w:qFormat/>
    <w:rsid w:val="00FD122A"/>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FD122A"/>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D122A"/>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D122A"/>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FD122A"/>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FD122A"/>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FD122A"/>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FD122A"/>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FD122A"/>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22A"/>
    <w:rPr>
      <w:rFonts w:asciiTheme="majorHAnsi" w:eastAsiaTheme="majorEastAsia" w:hAnsiTheme="majorHAnsi" w:cstheme="majorBidi"/>
      <w:color w:val="1F4E79" w:themeColor="accent1" w:themeShade="80"/>
      <w:sz w:val="36"/>
      <w:szCs w:val="36"/>
      <w:lang w:val="en-GB"/>
    </w:rPr>
  </w:style>
  <w:style w:type="character" w:customStyle="1" w:styleId="Heading2Char">
    <w:name w:val="Heading 2 Char"/>
    <w:basedOn w:val="DefaultParagraphFont"/>
    <w:link w:val="Heading2"/>
    <w:uiPriority w:val="9"/>
    <w:rsid w:val="00FD122A"/>
    <w:rPr>
      <w:rFonts w:asciiTheme="majorHAnsi" w:eastAsiaTheme="majorEastAsia" w:hAnsiTheme="majorHAnsi" w:cstheme="majorBidi"/>
      <w:color w:val="2E74B5" w:themeColor="accent1" w:themeShade="BF"/>
      <w:sz w:val="32"/>
      <w:szCs w:val="32"/>
      <w:lang w:val="en-GB"/>
    </w:rPr>
  </w:style>
  <w:style w:type="character" w:customStyle="1" w:styleId="Heading3Char">
    <w:name w:val="Heading 3 Char"/>
    <w:basedOn w:val="DefaultParagraphFont"/>
    <w:link w:val="Heading3"/>
    <w:uiPriority w:val="9"/>
    <w:semiHidden/>
    <w:rsid w:val="00FD122A"/>
    <w:rPr>
      <w:rFonts w:asciiTheme="majorHAnsi" w:eastAsiaTheme="majorEastAsia" w:hAnsiTheme="majorHAnsi" w:cstheme="majorBidi"/>
      <w:color w:val="2E74B5" w:themeColor="accent1" w:themeShade="BF"/>
      <w:sz w:val="28"/>
      <w:szCs w:val="28"/>
      <w:lang w:val="en-GB"/>
    </w:rPr>
  </w:style>
  <w:style w:type="character" w:customStyle="1" w:styleId="Heading4Char">
    <w:name w:val="Heading 4 Char"/>
    <w:basedOn w:val="DefaultParagraphFont"/>
    <w:link w:val="Heading4"/>
    <w:uiPriority w:val="9"/>
    <w:semiHidden/>
    <w:rsid w:val="00FD122A"/>
    <w:rPr>
      <w:rFonts w:asciiTheme="majorHAnsi" w:eastAsiaTheme="majorEastAsia" w:hAnsiTheme="majorHAnsi" w:cstheme="majorBidi"/>
      <w:color w:val="2E74B5" w:themeColor="accent1" w:themeShade="BF"/>
      <w:sz w:val="24"/>
      <w:szCs w:val="24"/>
      <w:lang w:val="en-GB"/>
    </w:rPr>
  </w:style>
  <w:style w:type="character" w:customStyle="1" w:styleId="Heading5Char">
    <w:name w:val="Heading 5 Char"/>
    <w:basedOn w:val="DefaultParagraphFont"/>
    <w:link w:val="Heading5"/>
    <w:uiPriority w:val="9"/>
    <w:semiHidden/>
    <w:rsid w:val="00FD122A"/>
    <w:rPr>
      <w:rFonts w:asciiTheme="majorHAnsi" w:eastAsiaTheme="majorEastAsia" w:hAnsiTheme="majorHAnsi" w:cstheme="majorBidi"/>
      <w:caps/>
      <w:color w:val="2E74B5" w:themeColor="accent1" w:themeShade="BF"/>
      <w:lang w:val="en-GB"/>
    </w:rPr>
  </w:style>
  <w:style w:type="character" w:customStyle="1" w:styleId="Heading6Char">
    <w:name w:val="Heading 6 Char"/>
    <w:basedOn w:val="DefaultParagraphFont"/>
    <w:link w:val="Heading6"/>
    <w:uiPriority w:val="9"/>
    <w:semiHidden/>
    <w:rsid w:val="00FD122A"/>
    <w:rPr>
      <w:rFonts w:asciiTheme="majorHAnsi" w:eastAsiaTheme="majorEastAsia" w:hAnsiTheme="majorHAnsi" w:cstheme="majorBidi"/>
      <w:i/>
      <w:iCs/>
      <w:caps/>
      <w:color w:val="1F4E79" w:themeColor="accent1" w:themeShade="80"/>
      <w:lang w:val="en-GB"/>
    </w:rPr>
  </w:style>
  <w:style w:type="character" w:customStyle="1" w:styleId="Heading7Char">
    <w:name w:val="Heading 7 Char"/>
    <w:basedOn w:val="DefaultParagraphFont"/>
    <w:link w:val="Heading7"/>
    <w:uiPriority w:val="9"/>
    <w:semiHidden/>
    <w:rsid w:val="00FD122A"/>
    <w:rPr>
      <w:rFonts w:asciiTheme="majorHAnsi" w:eastAsiaTheme="majorEastAsia" w:hAnsiTheme="majorHAnsi" w:cstheme="majorBidi"/>
      <w:b/>
      <w:bCs/>
      <w:color w:val="1F4E79" w:themeColor="accent1" w:themeShade="80"/>
      <w:lang w:val="en-GB"/>
    </w:rPr>
  </w:style>
  <w:style w:type="character" w:customStyle="1" w:styleId="Heading8Char">
    <w:name w:val="Heading 8 Char"/>
    <w:basedOn w:val="DefaultParagraphFont"/>
    <w:link w:val="Heading8"/>
    <w:uiPriority w:val="9"/>
    <w:semiHidden/>
    <w:rsid w:val="00FD122A"/>
    <w:rPr>
      <w:rFonts w:asciiTheme="majorHAnsi" w:eastAsiaTheme="majorEastAsia" w:hAnsiTheme="majorHAnsi" w:cstheme="majorBidi"/>
      <w:b/>
      <w:bCs/>
      <w:i/>
      <w:iCs/>
      <w:color w:val="1F4E79" w:themeColor="accent1" w:themeShade="80"/>
      <w:lang w:val="en-GB"/>
    </w:rPr>
  </w:style>
  <w:style w:type="character" w:customStyle="1" w:styleId="Heading9Char">
    <w:name w:val="Heading 9 Char"/>
    <w:basedOn w:val="DefaultParagraphFont"/>
    <w:link w:val="Heading9"/>
    <w:uiPriority w:val="9"/>
    <w:semiHidden/>
    <w:rsid w:val="00FD122A"/>
    <w:rPr>
      <w:rFonts w:asciiTheme="majorHAnsi" w:eastAsiaTheme="majorEastAsia" w:hAnsiTheme="majorHAnsi" w:cstheme="majorBidi"/>
      <w:i/>
      <w:iCs/>
      <w:color w:val="1F4E79" w:themeColor="accent1" w:themeShade="80"/>
      <w:lang w:val="en-GB"/>
    </w:rPr>
  </w:style>
  <w:style w:type="character" w:styleId="PlaceholderText">
    <w:name w:val="Placeholder Text"/>
    <w:basedOn w:val="DefaultParagraphFont"/>
    <w:uiPriority w:val="99"/>
    <w:semiHidden/>
    <w:rsid w:val="00FD122A"/>
    <w:rPr>
      <w:color w:val="808080"/>
    </w:rPr>
  </w:style>
  <w:style w:type="paragraph" w:styleId="FootnoteText">
    <w:name w:val="footnote text"/>
    <w:basedOn w:val="Normal"/>
    <w:link w:val="FootnoteTextChar"/>
    <w:unhideWhenUsed/>
    <w:rsid w:val="00FD122A"/>
    <w:pPr>
      <w:spacing w:after="0" w:line="240" w:lineRule="auto"/>
    </w:pPr>
    <w:rPr>
      <w:sz w:val="20"/>
      <w:szCs w:val="20"/>
    </w:rPr>
  </w:style>
  <w:style w:type="character" w:customStyle="1" w:styleId="FootnoteTextChar">
    <w:name w:val="Footnote Text Char"/>
    <w:basedOn w:val="DefaultParagraphFont"/>
    <w:link w:val="FootnoteText"/>
    <w:rsid w:val="00FD122A"/>
    <w:rPr>
      <w:rFonts w:eastAsiaTheme="minorEastAsia"/>
      <w:sz w:val="20"/>
      <w:szCs w:val="20"/>
      <w:lang w:val="en-GB"/>
    </w:rPr>
  </w:style>
  <w:style w:type="character" w:styleId="FootnoteReference">
    <w:name w:val="footnote reference"/>
    <w:basedOn w:val="DefaultParagraphFont"/>
    <w:uiPriority w:val="99"/>
    <w:unhideWhenUsed/>
    <w:qFormat/>
    <w:rsid w:val="00FD122A"/>
    <w:rPr>
      <w:vertAlign w:val="superscript"/>
    </w:rPr>
  </w:style>
  <w:style w:type="paragraph" w:styleId="ListParagraph">
    <w:name w:val="List Paragraph"/>
    <w:basedOn w:val="Normal"/>
    <w:uiPriority w:val="34"/>
    <w:qFormat/>
    <w:rsid w:val="00FD122A"/>
    <w:pPr>
      <w:ind w:left="720"/>
      <w:contextualSpacing/>
    </w:pPr>
  </w:style>
  <w:style w:type="paragraph" w:styleId="BalloonText">
    <w:name w:val="Balloon Text"/>
    <w:basedOn w:val="Normal"/>
    <w:link w:val="BalloonTextChar"/>
    <w:uiPriority w:val="99"/>
    <w:semiHidden/>
    <w:unhideWhenUsed/>
    <w:rsid w:val="00FD12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22A"/>
    <w:rPr>
      <w:rFonts w:ascii="Segoe UI" w:eastAsiaTheme="minorEastAsia" w:hAnsi="Segoe UI" w:cs="Segoe UI"/>
      <w:sz w:val="18"/>
      <w:szCs w:val="18"/>
      <w:lang w:val="en-GB"/>
    </w:rPr>
  </w:style>
  <w:style w:type="paragraph" w:styleId="Caption">
    <w:name w:val="caption"/>
    <w:basedOn w:val="Normal"/>
    <w:next w:val="Normal"/>
    <w:uiPriority w:val="35"/>
    <w:semiHidden/>
    <w:unhideWhenUsed/>
    <w:qFormat/>
    <w:rsid w:val="00FD122A"/>
    <w:pPr>
      <w:spacing w:line="240" w:lineRule="auto"/>
    </w:pPr>
    <w:rPr>
      <w:b/>
      <w:bCs/>
      <w:smallCaps/>
      <w:color w:val="44546A" w:themeColor="text2"/>
    </w:rPr>
  </w:style>
  <w:style w:type="paragraph" w:styleId="Title">
    <w:name w:val="Title"/>
    <w:basedOn w:val="Normal"/>
    <w:next w:val="Normal"/>
    <w:link w:val="TitleChar"/>
    <w:uiPriority w:val="10"/>
    <w:qFormat/>
    <w:rsid w:val="00FD122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D122A"/>
    <w:rPr>
      <w:rFonts w:asciiTheme="majorHAnsi" w:eastAsiaTheme="majorEastAsia" w:hAnsiTheme="majorHAnsi" w:cstheme="majorBidi"/>
      <w:caps/>
      <w:color w:val="44546A" w:themeColor="text2"/>
      <w:spacing w:val="-15"/>
      <w:sz w:val="72"/>
      <w:szCs w:val="72"/>
      <w:lang w:val="en-GB"/>
    </w:rPr>
  </w:style>
  <w:style w:type="paragraph" w:styleId="Subtitle">
    <w:name w:val="Subtitle"/>
    <w:basedOn w:val="Normal"/>
    <w:next w:val="Normal"/>
    <w:link w:val="SubtitleChar"/>
    <w:uiPriority w:val="11"/>
    <w:qFormat/>
    <w:rsid w:val="00FD122A"/>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FD122A"/>
    <w:rPr>
      <w:rFonts w:asciiTheme="majorHAnsi" w:eastAsiaTheme="majorEastAsia" w:hAnsiTheme="majorHAnsi" w:cstheme="majorBidi"/>
      <w:color w:val="5B9BD5" w:themeColor="accent1"/>
      <w:sz w:val="28"/>
      <w:szCs w:val="28"/>
      <w:lang w:val="en-GB"/>
    </w:rPr>
  </w:style>
  <w:style w:type="character" w:styleId="Strong">
    <w:name w:val="Strong"/>
    <w:basedOn w:val="DefaultParagraphFont"/>
    <w:uiPriority w:val="22"/>
    <w:qFormat/>
    <w:rsid w:val="00FD122A"/>
    <w:rPr>
      <w:b/>
      <w:bCs/>
    </w:rPr>
  </w:style>
  <w:style w:type="character" w:styleId="Emphasis">
    <w:name w:val="Emphasis"/>
    <w:basedOn w:val="DefaultParagraphFont"/>
    <w:uiPriority w:val="20"/>
    <w:qFormat/>
    <w:rsid w:val="00FD122A"/>
    <w:rPr>
      <w:i/>
      <w:iCs/>
    </w:rPr>
  </w:style>
  <w:style w:type="paragraph" w:styleId="NoSpacing">
    <w:name w:val="No Spacing"/>
    <w:uiPriority w:val="1"/>
    <w:qFormat/>
    <w:rsid w:val="00FD122A"/>
    <w:pPr>
      <w:spacing w:after="0" w:line="240" w:lineRule="auto"/>
    </w:pPr>
    <w:rPr>
      <w:rFonts w:eastAsiaTheme="minorEastAsia"/>
    </w:rPr>
  </w:style>
  <w:style w:type="paragraph" w:styleId="Quote">
    <w:name w:val="Quote"/>
    <w:basedOn w:val="Normal"/>
    <w:next w:val="Normal"/>
    <w:link w:val="QuoteChar"/>
    <w:uiPriority w:val="29"/>
    <w:qFormat/>
    <w:rsid w:val="00FD122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FD122A"/>
    <w:rPr>
      <w:rFonts w:eastAsiaTheme="minorEastAsia"/>
      <w:color w:val="44546A" w:themeColor="text2"/>
      <w:sz w:val="24"/>
      <w:szCs w:val="24"/>
      <w:lang w:val="en-GB"/>
    </w:rPr>
  </w:style>
  <w:style w:type="paragraph" w:styleId="IntenseQuote">
    <w:name w:val="Intense Quote"/>
    <w:basedOn w:val="Normal"/>
    <w:next w:val="Normal"/>
    <w:link w:val="IntenseQuoteChar"/>
    <w:uiPriority w:val="30"/>
    <w:qFormat/>
    <w:rsid w:val="00FD122A"/>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D122A"/>
    <w:rPr>
      <w:rFonts w:asciiTheme="majorHAnsi" w:eastAsiaTheme="majorEastAsia" w:hAnsiTheme="majorHAnsi" w:cstheme="majorBidi"/>
      <w:color w:val="44546A" w:themeColor="text2"/>
      <w:spacing w:val="-6"/>
      <w:sz w:val="32"/>
      <w:szCs w:val="32"/>
      <w:lang w:val="en-GB"/>
    </w:rPr>
  </w:style>
  <w:style w:type="character" w:styleId="SubtleEmphasis">
    <w:name w:val="Subtle Emphasis"/>
    <w:basedOn w:val="DefaultParagraphFont"/>
    <w:uiPriority w:val="19"/>
    <w:qFormat/>
    <w:rsid w:val="00FD122A"/>
    <w:rPr>
      <w:i/>
      <w:iCs/>
      <w:color w:val="595959" w:themeColor="text1" w:themeTint="A6"/>
    </w:rPr>
  </w:style>
  <w:style w:type="character" w:styleId="IntenseEmphasis">
    <w:name w:val="Intense Emphasis"/>
    <w:basedOn w:val="DefaultParagraphFont"/>
    <w:uiPriority w:val="21"/>
    <w:qFormat/>
    <w:rsid w:val="00FD122A"/>
    <w:rPr>
      <w:b/>
      <w:bCs/>
      <w:i/>
      <w:iCs/>
    </w:rPr>
  </w:style>
  <w:style w:type="character" w:styleId="SubtleReference">
    <w:name w:val="Subtle Reference"/>
    <w:basedOn w:val="DefaultParagraphFont"/>
    <w:uiPriority w:val="31"/>
    <w:qFormat/>
    <w:rsid w:val="00FD122A"/>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FD122A"/>
    <w:rPr>
      <w:b/>
      <w:bCs/>
      <w:smallCaps/>
      <w:color w:val="44546A" w:themeColor="text2"/>
      <w:u w:val="single"/>
    </w:rPr>
  </w:style>
  <w:style w:type="character" w:styleId="BookTitle">
    <w:name w:val="Book Title"/>
    <w:basedOn w:val="DefaultParagraphFont"/>
    <w:uiPriority w:val="33"/>
    <w:qFormat/>
    <w:rsid w:val="00FD122A"/>
    <w:rPr>
      <w:b/>
      <w:bCs/>
      <w:smallCaps/>
      <w:spacing w:val="10"/>
    </w:rPr>
  </w:style>
  <w:style w:type="paragraph" w:styleId="TOCHeading">
    <w:name w:val="TOC Heading"/>
    <w:basedOn w:val="Heading1"/>
    <w:next w:val="Normal"/>
    <w:uiPriority w:val="39"/>
    <w:semiHidden/>
    <w:unhideWhenUsed/>
    <w:qFormat/>
    <w:rsid w:val="00FD122A"/>
    <w:pPr>
      <w:outlineLvl w:val="9"/>
    </w:pPr>
  </w:style>
  <w:style w:type="paragraph" w:styleId="NormalWeb">
    <w:name w:val="Normal (Web)"/>
    <w:basedOn w:val="Normal"/>
    <w:uiPriority w:val="99"/>
    <w:semiHidden/>
    <w:unhideWhenUsed/>
    <w:rsid w:val="00FD122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entryauthor">
    <w:name w:val="entryauthor"/>
    <w:basedOn w:val="DefaultParagraphFont"/>
    <w:rsid w:val="00FD122A"/>
  </w:style>
  <w:style w:type="character" w:styleId="Hyperlink">
    <w:name w:val="Hyperlink"/>
    <w:basedOn w:val="DefaultParagraphFont"/>
    <w:uiPriority w:val="99"/>
    <w:unhideWhenUsed/>
    <w:rsid w:val="00FD122A"/>
    <w:rPr>
      <w:color w:val="0000FF"/>
      <w:u w:val="single"/>
    </w:rPr>
  </w:style>
  <w:style w:type="character" w:customStyle="1" w:styleId="contribdegrees">
    <w:name w:val="contribdegrees"/>
    <w:basedOn w:val="DefaultParagraphFont"/>
    <w:rsid w:val="00FD122A"/>
  </w:style>
  <w:style w:type="character" w:styleId="HTMLDefinition">
    <w:name w:val="HTML Definition"/>
    <w:basedOn w:val="DefaultParagraphFont"/>
    <w:uiPriority w:val="99"/>
    <w:semiHidden/>
    <w:unhideWhenUsed/>
    <w:rsid w:val="00FD122A"/>
    <w:rPr>
      <w:i/>
      <w:iCs/>
    </w:rPr>
  </w:style>
  <w:style w:type="character" w:customStyle="1" w:styleId="FootnoteTextChar1">
    <w:name w:val="Footnote Text Char1"/>
    <w:basedOn w:val="DefaultParagraphFont"/>
    <w:uiPriority w:val="99"/>
    <w:qFormat/>
    <w:rsid w:val="00FD122A"/>
    <w:rPr>
      <w:rFonts w:ascii="Arial" w:eastAsia="SimSun" w:hAnsi="Arial" w:cs="Arial"/>
      <w:color w:val="000000"/>
      <w:lang w:val="en-GB"/>
    </w:rPr>
  </w:style>
  <w:style w:type="paragraph" w:styleId="Header">
    <w:name w:val="header"/>
    <w:basedOn w:val="Normal"/>
    <w:link w:val="HeaderChar"/>
    <w:uiPriority w:val="99"/>
    <w:unhideWhenUsed/>
    <w:rsid w:val="00FD122A"/>
    <w:pPr>
      <w:tabs>
        <w:tab w:val="center" w:pos="4536"/>
        <w:tab w:val="right" w:pos="9072"/>
      </w:tabs>
      <w:spacing w:after="0" w:line="240" w:lineRule="auto"/>
    </w:pPr>
  </w:style>
  <w:style w:type="character" w:customStyle="1" w:styleId="HeaderChar">
    <w:name w:val="Header Char"/>
    <w:basedOn w:val="DefaultParagraphFont"/>
    <w:link w:val="Header"/>
    <w:uiPriority w:val="99"/>
    <w:rsid w:val="00FD122A"/>
    <w:rPr>
      <w:rFonts w:eastAsiaTheme="minorEastAsia"/>
      <w:lang w:val="en-GB"/>
    </w:rPr>
  </w:style>
  <w:style w:type="paragraph" w:styleId="Footer">
    <w:name w:val="footer"/>
    <w:basedOn w:val="Normal"/>
    <w:link w:val="FooterChar"/>
    <w:uiPriority w:val="99"/>
    <w:unhideWhenUsed/>
    <w:rsid w:val="00FD122A"/>
    <w:pPr>
      <w:tabs>
        <w:tab w:val="center" w:pos="4536"/>
        <w:tab w:val="right" w:pos="9072"/>
      </w:tabs>
      <w:spacing w:after="0" w:line="240" w:lineRule="auto"/>
    </w:pPr>
  </w:style>
  <w:style w:type="character" w:customStyle="1" w:styleId="FooterChar">
    <w:name w:val="Footer Char"/>
    <w:basedOn w:val="DefaultParagraphFont"/>
    <w:link w:val="Footer"/>
    <w:uiPriority w:val="99"/>
    <w:rsid w:val="00FD122A"/>
    <w:rPr>
      <w:rFonts w:eastAsiaTheme="minorEastAsia"/>
      <w:lang w:val="en-GB"/>
    </w:rPr>
  </w:style>
  <w:style w:type="table" w:styleId="TableGrid">
    <w:name w:val="Table Grid"/>
    <w:basedOn w:val="TableNormal"/>
    <w:uiPriority w:val="39"/>
    <w:rsid w:val="00FD122A"/>
    <w:pPr>
      <w:spacing w:after="0" w:line="240" w:lineRule="auto"/>
    </w:pPr>
    <w:rPr>
      <w:rFonts w:ascii="Calibri" w:eastAsia="Calibri" w:hAnsi="Calibri"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1098</Words>
  <Characters>6260</Characters>
  <Application>Microsoft Office Word</Application>
  <DocSecurity>0</DocSecurity>
  <Lines>52</Lines>
  <Paragraphs>14</Paragraphs>
  <ScaleCrop>false</ScaleCrop>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Ayse Aylin BAYAR</dc:creator>
  <cp:keywords/>
  <dc:description/>
  <cp:lastModifiedBy>Ayse Aylin BAYAR</cp:lastModifiedBy>
  <cp:revision>1</cp:revision>
  <dcterms:created xsi:type="dcterms:W3CDTF">2020-04-12T15:40:00Z</dcterms:created>
  <dcterms:modified xsi:type="dcterms:W3CDTF">2020-04-12T15:40:00Z</dcterms:modified>
</cp:coreProperties>
</file>