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DEA3C" w14:textId="77777777" w:rsidR="003C540A" w:rsidRPr="0013046F" w:rsidRDefault="003C540A" w:rsidP="003C540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46F">
        <w:rPr>
          <w:rFonts w:ascii="Times New Roman" w:hAnsi="Times New Roman" w:cs="Times New Roman"/>
          <w:b/>
          <w:sz w:val="24"/>
          <w:szCs w:val="24"/>
        </w:rPr>
        <w:t xml:space="preserve">Efficacy of </w:t>
      </w:r>
      <w:r w:rsidRPr="0013046F">
        <w:rPr>
          <w:rFonts w:ascii="Times New Roman" w:hAnsi="Times New Roman" w:cs="Times New Roman" w:hint="eastAsia"/>
          <w:b/>
          <w:sz w:val="24"/>
          <w:szCs w:val="24"/>
        </w:rPr>
        <w:t xml:space="preserve">a tailored </w:t>
      </w:r>
      <w:r w:rsidRPr="0013046F">
        <w:rPr>
          <w:rFonts w:ascii="Times New Roman" w:hAnsi="Times New Roman" w:cs="Times New Roman"/>
          <w:b/>
          <w:sz w:val="24"/>
          <w:szCs w:val="24"/>
        </w:rPr>
        <w:t xml:space="preserve">moisturizer for reducing </w:t>
      </w:r>
      <w:r w:rsidRPr="0013046F">
        <w:rPr>
          <w:rFonts w:ascii="Times New Roman" w:hAnsi="Times New Roman" w:cs="Times New Roman" w:hint="eastAsia"/>
          <w:b/>
          <w:sz w:val="24"/>
          <w:szCs w:val="24"/>
        </w:rPr>
        <w:t xml:space="preserve">chemotherapy-induced </w:t>
      </w:r>
      <w:r w:rsidRPr="0013046F">
        <w:rPr>
          <w:rFonts w:ascii="Times New Roman" w:hAnsi="Times New Roman" w:cs="Times New Roman"/>
          <w:b/>
          <w:sz w:val="24"/>
          <w:szCs w:val="24"/>
        </w:rPr>
        <w:t>skin dryness in breast cancer</w:t>
      </w:r>
      <w:r w:rsidRPr="0013046F">
        <w:rPr>
          <w:rFonts w:ascii="Times New Roman" w:hAnsi="Times New Roman" w:cs="Times New Roman" w:hint="eastAsia"/>
          <w:b/>
          <w:sz w:val="24"/>
          <w:szCs w:val="24"/>
        </w:rPr>
        <w:t xml:space="preserve"> patients</w:t>
      </w:r>
      <w:r w:rsidRPr="0013046F">
        <w:rPr>
          <w:rFonts w:ascii="Times New Roman" w:hAnsi="Times New Roman" w:cs="Times New Roman"/>
          <w:b/>
          <w:sz w:val="24"/>
          <w:szCs w:val="24"/>
        </w:rPr>
        <w:t xml:space="preserve">: A randomized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ontrolled </w:t>
      </w:r>
      <w:r w:rsidRPr="0013046F">
        <w:rPr>
          <w:rFonts w:ascii="Times New Roman" w:hAnsi="Times New Roman" w:cs="Times New Roman"/>
          <w:b/>
          <w:sz w:val="24"/>
          <w:szCs w:val="24"/>
        </w:rPr>
        <w:t>trial</w:t>
      </w:r>
    </w:p>
    <w:p w14:paraId="227FE04F" w14:textId="77777777" w:rsidR="003C540A" w:rsidRPr="0013046F" w:rsidRDefault="003C540A" w:rsidP="003C540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ECCE861" w14:textId="77777777" w:rsidR="003C540A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Danbee Kang, Ph.D,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0646">
        <w:rPr>
          <w:rFonts w:ascii="Times New Roman" w:hAnsi="Times New Roman" w:cs="Times New Roman"/>
          <w:sz w:val="24"/>
          <w:szCs w:val="24"/>
        </w:rPr>
        <w:t>Nayeon Kim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10002">
        <w:rPr>
          <w:rFonts w:ascii="Times New Roman" w:hAnsi="Times New Roman" w:cs="Times New Roman"/>
          <w:sz w:val="24"/>
          <w:szCs w:val="24"/>
        </w:rPr>
        <w:t>MSN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Young Hyuck Im, MD, Ph.D,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Yeon Hee Park, MD, Ph.D,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45D">
        <w:rPr>
          <w:rFonts w:ascii="Times New Roman" w:hAnsi="Times New Roman" w:cs="Times New Roman" w:hint="eastAsia"/>
          <w:sz w:val="24"/>
          <w:szCs w:val="24"/>
        </w:rPr>
        <w:t>Ji Yeon Kim</w:t>
      </w:r>
      <w:r>
        <w:rPr>
          <w:rFonts w:ascii="Times New Roman" w:hAnsi="Times New Roman" w:cs="Times New Roman"/>
          <w:sz w:val="24"/>
          <w:szCs w:val="24"/>
        </w:rPr>
        <w:t>, MD,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6ED5">
        <w:rPr>
          <w:rFonts w:ascii="Times New Roman" w:hAnsi="Times New Roman"/>
          <w:bCs/>
          <w:sz w:val="24"/>
          <w:szCs w:val="24"/>
        </w:rPr>
        <w:t>Hyeokgon Park</w:t>
      </w:r>
      <w:r w:rsidRPr="00D16ED5">
        <w:rPr>
          <w:rFonts w:ascii="Times New Roman" w:hAnsi="Times New Roman"/>
          <w:sz w:val="24"/>
          <w:szCs w:val="24"/>
        </w:rPr>
        <w:t xml:space="preserve">, </w:t>
      </w:r>
      <w:r w:rsidRPr="009916B0">
        <w:rPr>
          <w:rFonts w:ascii="Times New Roman" w:hAnsi="Times New Roman"/>
          <w:bCs/>
          <w:sz w:val="24"/>
          <w:szCs w:val="24"/>
        </w:rPr>
        <w:t>MSc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  <w:vertAlign w:val="superscript"/>
        </w:rPr>
        <w:t>5</w:t>
      </w:r>
      <w:r w:rsidRPr="009916B0">
        <w:rPr>
          <w:rFonts w:ascii="Times New Roman" w:hAnsi="Times New Roman"/>
          <w:bCs/>
          <w:sz w:val="24"/>
          <w:szCs w:val="24"/>
        </w:rPr>
        <w:t xml:space="preserve"> Eunjoo Kim</w:t>
      </w:r>
      <w:r w:rsidRPr="009916B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Ph.D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  <w:vertAlign w:val="superscript"/>
        </w:rPr>
        <w:t xml:space="preserve">5 </w:t>
      </w:r>
      <w:r w:rsidRPr="001B345D">
        <w:rPr>
          <w:rFonts w:ascii="Times New Roman" w:eastAsia="굴림체"/>
          <w:sz w:val="24"/>
          <w:u w:color="0000FF"/>
        </w:rPr>
        <w:t xml:space="preserve">Di Zhao, </w:t>
      </w:r>
      <w:r>
        <w:rPr>
          <w:rFonts w:ascii="Times New Roman" w:hAnsi="Times New Roman" w:cs="Times New Roman"/>
          <w:sz w:val="24"/>
          <w:szCs w:val="24"/>
        </w:rPr>
        <w:t>Ph.D</w:t>
      </w:r>
      <w:r>
        <w:rPr>
          <w:rFonts w:ascii="Times New Roman" w:eastAsia="굴림체"/>
          <w:sz w:val="24"/>
          <w:u w:color="0000FF"/>
        </w:rPr>
        <w:t>,</w:t>
      </w:r>
      <w:r w:rsidRPr="001B34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1B34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굴림체"/>
          <w:sz w:val="24"/>
          <w:u w:color="0000FF"/>
        </w:rPr>
        <w:t xml:space="preserve">Eliseo Guallar, </w:t>
      </w:r>
      <w:r w:rsidRPr="004F49C3">
        <w:rPr>
          <w:rFonts w:ascii="Times New Roman" w:eastAsia="굴림체"/>
          <w:sz w:val="24"/>
          <w:u w:color="0000FF"/>
        </w:rPr>
        <w:t>MD, DrPH</w:t>
      </w:r>
      <w:r>
        <w:rPr>
          <w:rFonts w:ascii="Times New Roman" w:eastAsia="굴림체"/>
          <w:sz w:val="24"/>
          <w:u w:color="0000FF"/>
        </w:rPr>
        <w:t>,</w:t>
      </w:r>
      <w:r w:rsidRPr="00C654DA"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Jin Seok Ahn, MD, Ph.D,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4*</w:t>
      </w:r>
      <w:r>
        <w:rPr>
          <w:rFonts w:ascii="Times New Roman" w:hAnsi="Times New Roman" w:cs="Times New Roman"/>
          <w:sz w:val="24"/>
          <w:szCs w:val="24"/>
        </w:rPr>
        <w:t xml:space="preserve"> Juhee Cho, Ph.D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1-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6*</w:t>
      </w:r>
    </w:p>
    <w:p w14:paraId="35FB9520" w14:textId="77777777" w:rsidR="003C540A" w:rsidRPr="0008569A" w:rsidRDefault="003C540A" w:rsidP="003C540A">
      <w:pPr>
        <w:tabs>
          <w:tab w:val="left" w:pos="4055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0F94B5D5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3046F">
        <w:rPr>
          <w:rFonts w:ascii="Times New Roman" w:hAnsi="Times New Roman" w:cs="Times New Roman"/>
          <w:sz w:val="24"/>
          <w:szCs w:val="24"/>
        </w:rPr>
        <w:t xml:space="preserve"> Department of </w:t>
      </w:r>
      <w:r w:rsidRPr="0013046F">
        <w:rPr>
          <w:rFonts w:ascii="Times New Roman" w:hAnsi="Times New Roman" w:cs="Times New Roman" w:hint="eastAsia"/>
          <w:sz w:val="24"/>
          <w:szCs w:val="24"/>
        </w:rPr>
        <w:t>Clinical Research Design and Evaluation</w:t>
      </w:r>
      <w:r w:rsidRPr="0013046F">
        <w:rPr>
          <w:rFonts w:ascii="Times New Roman" w:hAnsi="Times New Roman" w:cs="Times New Roman"/>
          <w:sz w:val="24"/>
          <w:szCs w:val="24"/>
        </w:rPr>
        <w:t>, SAIHST, Sungkyunkwan University, Seoul</w:t>
      </w:r>
      <w:r w:rsidRPr="001304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046F">
        <w:rPr>
          <w:rFonts w:ascii="Times New Roman" w:hAnsi="Times New Roman" w:cs="Times New Roman"/>
          <w:sz w:val="24"/>
          <w:szCs w:val="24"/>
        </w:rPr>
        <w:t>Korea.</w:t>
      </w:r>
    </w:p>
    <w:p w14:paraId="5710719D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3046F">
        <w:rPr>
          <w:rFonts w:ascii="Times New Roman" w:hAnsi="Times New Roman" w:cs="Times New Roman"/>
          <w:sz w:val="24"/>
          <w:szCs w:val="24"/>
        </w:rPr>
        <w:t xml:space="preserve"> Center for Clinical Epidemiology, Samsung Medical Center, Sungkyunkwan University School of Medicine, Seoul Korea.</w:t>
      </w:r>
    </w:p>
    <w:p w14:paraId="2CE36795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3046F">
        <w:rPr>
          <w:rFonts w:ascii="Times New Roman" w:hAnsi="Times New Roman" w:cs="Times New Roman"/>
          <w:sz w:val="24"/>
          <w:szCs w:val="24"/>
        </w:rPr>
        <w:t xml:space="preserve"> Cancer Education Center, Samsung Comprehensive Cancer Center, Samsung Medical Center, Sungkyunkwan University School of Medicine, Seoul Korea.</w:t>
      </w:r>
    </w:p>
    <w:p w14:paraId="2B0986E9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3046F">
        <w:rPr>
          <w:rFonts w:ascii="Times New Roman" w:hAnsi="Times New Roman" w:cs="Times New Roman"/>
          <w:sz w:val="24"/>
          <w:szCs w:val="24"/>
        </w:rPr>
        <w:t xml:space="preserve"> Division of Hematology/Oncology, Department of Medicine, Samsung Medical Center, Sungkyunkwan University School of Medicine, Seoul Korea.</w:t>
      </w:r>
    </w:p>
    <w:p w14:paraId="278972EF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13046F">
        <w:rPr>
          <w:rFonts w:ascii="Times New Roman" w:hAnsi="Times New Roman" w:cs="Times New Roman"/>
          <w:sz w:val="24"/>
          <w:szCs w:val="24"/>
        </w:rPr>
        <w:t xml:space="preserve"> Skin Research Institute, AMOREPACIFIC R&amp;D Center, Yongin, South Korea</w:t>
      </w:r>
    </w:p>
    <w:p w14:paraId="5F0B0FF1" w14:textId="77777777" w:rsidR="003C540A" w:rsidRPr="0013046F" w:rsidRDefault="003C540A" w:rsidP="003C540A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3046F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13046F">
        <w:rPr>
          <w:rFonts w:ascii="Times New Roman" w:hAnsi="Times New Roman" w:cs="Times New Roman"/>
          <w:sz w:val="24"/>
          <w:szCs w:val="24"/>
        </w:rPr>
        <w:t xml:space="preserve"> Departments of Epidemiology, Johns Hopkins Bloomberg School of Public Health, Baltimore, Maryland, USA</w:t>
      </w:r>
    </w:p>
    <w:p w14:paraId="466F7794" w14:textId="77777777" w:rsidR="003C540A" w:rsidRPr="0013046F" w:rsidRDefault="003C540A" w:rsidP="003C540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3D4B393D" w14:textId="7EA4DB1B" w:rsidR="003C540A" w:rsidRPr="0013046F" w:rsidRDefault="003C540A" w:rsidP="003C540A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*</w:t>
      </w:r>
      <w:r w:rsidRPr="0013046F">
        <w:rPr>
          <w:rFonts w:ascii="Times New Roman" w:hAnsi="Times New Roman"/>
          <w:b/>
          <w:sz w:val="24"/>
          <w:szCs w:val="24"/>
        </w:rPr>
        <w:t>Correspo</w:t>
      </w:r>
      <w:r>
        <w:rPr>
          <w:rFonts w:ascii="Times New Roman" w:hAnsi="Times New Roman"/>
          <w:b/>
          <w:sz w:val="24"/>
          <w:szCs w:val="24"/>
        </w:rPr>
        <w:t>nd author</w:t>
      </w:r>
    </w:p>
    <w:p w14:paraId="6741AB7F" w14:textId="622C7748" w:rsidR="003C540A" w:rsidRDefault="003C540A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E8E31D" w14:textId="77777777" w:rsidR="003C540A" w:rsidRDefault="003C540A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56675BEB" w14:textId="592B2545" w:rsidR="009C39A7" w:rsidRPr="00AF17E0" w:rsidRDefault="009C39A7" w:rsidP="009C39A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F17E0">
        <w:rPr>
          <w:rFonts w:ascii="Times New Roman" w:hAnsi="Times New Roman" w:cs="Times New Roman"/>
          <w:b/>
          <w:sz w:val="24"/>
          <w:szCs w:val="24"/>
        </w:rPr>
        <w:t xml:space="preserve">Supplement Table 1. </w:t>
      </w:r>
      <w:r w:rsidRPr="00AF17E0">
        <w:rPr>
          <w:rFonts w:ascii="Times New Roman" w:hAnsi="Times New Roman" w:cs="Times New Roman"/>
          <w:sz w:val="24"/>
          <w:szCs w:val="24"/>
        </w:rPr>
        <w:t>Skin care product use in the usual care group (</w:t>
      </w:r>
      <w:r w:rsidRPr="00AF17E0">
        <w:rPr>
          <w:rFonts w:ascii="Times New Roman" w:eastAsia="맑은 고딕" w:hAnsi="Times New Roman" w:cs="Times New Roman"/>
          <w:b/>
          <w:bCs/>
          <w:i/>
          <w:color w:val="000000"/>
          <w:sz w:val="22"/>
        </w:rPr>
        <w:t>N</w:t>
      </w:r>
      <w:r w:rsidRPr="00AF17E0">
        <w:rPr>
          <w:rFonts w:ascii="Times New Roman" w:hAnsi="Times New Roman" w:cs="Times New Roman"/>
          <w:sz w:val="24"/>
          <w:szCs w:val="24"/>
        </w:rPr>
        <w:t xml:space="preserve"> = 61).</w:t>
      </w:r>
    </w:p>
    <w:tbl>
      <w:tblPr>
        <w:tblW w:w="5104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9"/>
        <w:gridCol w:w="1631"/>
        <w:gridCol w:w="1631"/>
        <w:gridCol w:w="1633"/>
      </w:tblGrid>
      <w:tr w:rsidR="009C39A7" w:rsidRPr="00AF17E0" w14:paraId="642C258E" w14:textId="77777777" w:rsidTr="00781E9A">
        <w:trPr>
          <w:trHeight w:val="144"/>
        </w:trPr>
        <w:tc>
          <w:tcPr>
            <w:tcW w:w="2344" w:type="pct"/>
            <w:vMerge w:val="restart"/>
            <w:tcBorders>
              <w:top w:val="single" w:sz="24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E3ABC" w14:textId="77777777" w:rsidR="009C39A7" w:rsidRPr="00AF17E0" w:rsidRDefault="009C39A7" w:rsidP="00781E9A">
            <w:pPr>
              <w:pStyle w:val="a3"/>
              <w:spacing w:line="360" w:lineRule="auto"/>
            </w:pPr>
          </w:p>
        </w:tc>
        <w:tc>
          <w:tcPr>
            <w:tcW w:w="885" w:type="pct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601B82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rPr>
                <w:color w:val="000000"/>
              </w:rPr>
              <w:t>Baseline</w:t>
            </w:r>
          </w:p>
        </w:tc>
        <w:tc>
          <w:tcPr>
            <w:tcW w:w="885" w:type="pct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0C2290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rPr>
                <w:color w:val="000000"/>
              </w:rPr>
              <w:t xml:space="preserve">3 weeks </w:t>
            </w:r>
          </w:p>
        </w:tc>
        <w:tc>
          <w:tcPr>
            <w:tcW w:w="886" w:type="pct"/>
            <w:tcBorders>
              <w:top w:val="single" w:sz="24" w:space="0" w:color="000000"/>
              <w:left w:val="nil"/>
              <w:bottom w:val="single" w:sz="6" w:space="0" w:color="000000"/>
              <w:right w:val="nil"/>
            </w:tcBorders>
          </w:tcPr>
          <w:p w14:paraId="3296F46F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color w:val="000000"/>
              </w:rPr>
            </w:pPr>
            <w:r w:rsidRPr="00AF17E0">
              <w:rPr>
                <w:color w:val="000000"/>
              </w:rPr>
              <w:t>1 month after chemo</w:t>
            </w:r>
          </w:p>
        </w:tc>
      </w:tr>
      <w:tr w:rsidR="009C39A7" w:rsidRPr="00AF17E0" w14:paraId="65236526" w14:textId="77777777" w:rsidTr="00781E9A">
        <w:trPr>
          <w:trHeight w:val="144"/>
        </w:trPr>
        <w:tc>
          <w:tcPr>
            <w:tcW w:w="2344" w:type="pct"/>
            <w:vMerge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A9B39F" w14:textId="77777777" w:rsidR="009C39A7" w:rsidRPr="00AF17E0" w:rsidRDefault="009C39A7" w:rsidP="00781E9A">
            <w:pPr>
              <w:pStyle w:val="a3"/>
              <w:spacing w:line="360" w:lineRule="auto"/>
            </w:pPr>
          </w:p>
        </w:tc>
        <w:tc>
          <w:tcPr>
            <w:tcW w:w="88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5C97FA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  <w:color w:val="000000"/>
              </w:rPr>
            </w:pPr>
            <w:r w:rsidRPr="00AF17E0">
              <w:rPr>
                <w:b/>
                <w:bCs/>
                <w:i/>
                <w:color w:val="000000"/>
                <w:sz w:val="22"/>
              </w:rPr>
              <w:t>N</w:t>
            </w:r>
            <w:r w:rsidRPr="00AF17E0">
              <w:rPr>
                <w:b/>
                <w:color w:val="000000"/>
              </w:rPr>
              <w:t xml:space="preserve"> (%)</w:t>
            </w:r>
          </w:p>
        </w:tc>
        <w:tc>
          <w:tcPr>
            <w:tcW w:w="88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3F3B05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  <w:color w:val="000000"/>
              </w:rPr>
            </w:pPr>
            <w:r w:rsidRPr="00AF17E0">
              <w:rPr>
                <w:b/>
                <w:bCs/>
                <w:i/>
                <w:color w:val="000000"/>
                <w:sz w:val="22"/>
              </w:rPr>
              <w:t>N</w:t>
            </w:r>
            <w:r w:rsidRPr="00AF17E0">
              <w:rPr>
                <w:b/>
                <w:color w:val="000000"/>
              </w:rPr>
              <w:t xml:space="preserve"> (%)</w:t>
            </w:r>
          </w:p>
        </w:tc>
        <w:tc>
          <w:tcPr>
            <w:tcW w:w="886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0C8098F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  <w:color w:val="000000"/>
              </w:rPr>
            </w:pPr>
            <w:r w:rsidRPr="00AF17E0">
              <w:rPr>
                <w:b/>
                <w:bCs/>
                <w:i/>
                <w:color w:val="000000"/>
                <w:sz w:val="22"/>
              </w:rPr>
              <w:t>N</w:t>
            </w:r>
            <w:r w:rsidRPr="00AF17E0">
              <w:rPr>
                <w:b/>
                <w:color w:val="000000"/>
              </w:rPr>
              <w:t xml:space="preserve"> (%)</w:t>
            </w:r>
          </w:p>
        </w:tc>
      </w:tr>
      <w:tr w:rsidR="009C39A7" w:rsidRPr="00AF17E0" w14:paraId="7AA56281" w14:textId="77777777" w:rsidTr="00781E9A">
        <w:trPr>
          <w:trHeight w:val="144"/>
        </w:trPr>
        <w:tc>
          <w:tcPr>
            <w:tcW w:w="2344" w:type="pct"/>
            <w:tcBorders>
              <w:top w:val="single" w:sz="6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EC5778" w14:textId="77777777" w:rsidR="009C39A7" w:rsidRPr="00AF17E0" w:rsidRDefault="009C39A7" w:rsidP="00781E9A">
            <w:pPr>
              <w:pStyle w:val="a3"/>
              <w:spacing w:line="360" w:lineRule="auto"/>
              <w:rPr>
                <w:b/>
              </w:rPr>
            </w:pPr>
            <w:r w:rsidRPr="00AF17E0">
              <w:rPr>
                <w:b/>
              </w:rPr>
              <w:t xml:space="preserve">Use of any </w:t>
            </w:r>
            <w:r w:rsidRPr="00AF17E0">
              <w:rPr>
                <w:rFonts w:hint="eastAsia"/>
                <w:b/>
              </w:rPr>
              <w:t>cosmetic</w:t>
            </w:r>
            <w:r w:rsidRPr="00AF17E0">
              <w:rPr>
                <w:b/>
              </w:rPr>
              <w:t xml:space="preserve"> p</w:t>
            </w:r>
            <w:r w:rsidRPr="00AF17E0">
              <w:rPr>
                <w:rFonts w:hint="eastAsia"/>
                <w:b/>
              </w:rPr>
              <w:t>roduct</w:t>
            </w:r>
          </w:p>
        </w:tc>
        <w:tc>
          <w:tcPr>
            <w:tcW w:w="885" w:type="pct"/>
            <w:tcBorders>
              <w:top w:val="single" w:sz="6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E46951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color w:val="000000"/>
              </w:rPr>
            </w:pPr>
            <w:r w:rsidRPr="00AF17E0">
              <w:rPr>
                <w:color w:val="000000"/>
              </w:rPr>
              <w:t>59 (96.7)</w:t>
            </w:r>
          </w:p>
        </w:tc>
        <w:tc>
          <w:tcPr>
            <w:tcW w:w="885" w:type="pct"/>
            <w:tcBorders>
              <w:top w:val="single" w:sz="6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A91048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color w:val="000000"/>
              </w:rPr>
            </w:pPr>
            <w:r w:rsidRPr="00AF17E0">
              <w:rPr>
                <w:color w:val="000000"/>
              </w:rPr>
              <w:t>47 (77.1)</w:t>
            </w:r>
          </w:p>
        </w:tc>
        <w:tc>
          <w:tcPr>
            <w:tcW w:w="886" w:type="pct"/>
            <w:tcBorders>
              <w:top w:val="single" w:sz="6" w:space="0" w:color="000000"/>
              <w:left w:val="nil"/>
              <w:right w:val="nil"/>
            </w:tcBorders>
          </w:tcPr>
          <w:p w14:paraId="3BE27B6A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color w:val="000000"/>
              </w:rPr>
            </w:pPr>
            <w:r w:rsidRPr="00AF17E0">
              <w:rPr>
                <w:color w:val="000000"/>
              </w:rPr>
              <w:t>48 (78.7)</w:t>
            </w:r>
          </w:p>
        </w:tc>
      </w:tr>
      <w:tr w:rsidR="009C39A7" w:rsidRPr="00AF17E0" w14:paraId="13B0DB71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C0D644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b/>
                <w:color w:val="000000"/>
              </w:rPr>
              <w:t xml:space="preserve">Number of cosmetic products (per day), </w:t>
            </w:r>
            <w:r w:rsidRPr="00AF17E0">
              <w:rPr>
                <w:b/>
                <w:color w:val="000000"/>
              </w:rPr>
              <w:br/>
              <w:t>median (IQR)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E8BBA8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6 (6-8)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73E46A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6 (4-8)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</w:tcPr>
          <w:p w14:paraId="310E7BD1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6 (4-8)</w:t>
            </w:r>
          </w:p>
        </w:tc>
      </w:tr>
      <w:tr w:rsidR="009C39A7" w:rsidRPr="00AF17E0" w14:paraId="7D013EE9" w14:textId="77777777" w:rsidTr="00781E9A">
        <w:trPr>
          <w:trHeight w:val="432"/>
        </w:trPr>
        <w:tc>
          <w:tcPr>
            <w:tcW w:w="2344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DF41B7" w14:textId="77777777" w:rsidR="009C39A7" w:rsidRPr="00AF17E0" w:rsidRDefault="009C39A7" w:rsidP="00781E9A">
            <w:pPr>
              <w:pStyle w:val="a3"/>
              <w:spacing w:line="360" w:lineRule="auto"/>
              <w:rPr>
                <w:b/>
                <w:color w:val="000000"/>
              </w:rPr>
            </w:pPr>
            <w:r w:rsidRPr="00AF17E0">
              <w:rPr>
                <w:b/>
                <w:color w:val="000000"/>
              </w:rPr>
              <w:t>Type of product</w:t>
            </w:r>
            <w:r w:rsidRPr="00AF17E0">
              <w:rPr>
                <w:b/>
              </w:rPr>
              <w:t>*</w:t>
            </w:r>
          </w:p>
        </w:tc>
        <w:tc>
          <w:tcPr>
            <w:tcW w:w="885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E8BDC8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85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C57342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86" w:type="pct"/>
            <w:tcBorders>
              <w:left w:val="nil"/>
              <w:right w:val="nil"/>
            </w:tcBorders>
          </w:tcPr>
          <w:p w14:paraId="31E36E0A" w14:textId="77777777" w:rsidR="009C39A7" w:rsidRPr="00AF17E0" w:rsidRDefault="009C39A7" w:rsidP="00781E9A">
            <w:pPr>
              <w:pStyle w:val="a3"/>
              <w:spacing w:line="360" w:lineRule="auto"/>
              <w:jc w:val="center"/>
              <w:rPr>
                <w:b/>
              </w:rPr>
            </w:pPr>
          </w:p>
        </w:tc>
      </w:tr>
      <w:tr w:rsidR="009C39A7" w:rsidRPr="00AF17E0" w14:paraId="09493D26" w14:textId="77777777" w:rsidTr="00781E9A">
        <w:trPr>
          <w:trHeight w:val="432"/>
        </w:trPr>
        <w:tc>
          <w:tcPr>
            <w:tcW w:w="2344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D76EB6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color w:val="000000"/>
              </w:rPr>
              <w:t xml:space="preserve"> Toner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BF1A4D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59 (96.7)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60E22D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48 (78.7)</w:t>
            </w: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</w:tcPr>
          <w:p w14:paraId="5FD1A8E5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49 (80.3)</w:t>
            </w:r>
          </w:p>
        </w:tc>
      </w:tr>
      <w:tr w:rsidR="009C39A7" w:rsidRPr="00AF17E0" w14:paraId="1CF75BC8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BB9A1E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color w:val="000000"/>
              </w:rPr>
              <w:t xml:space="preserve"> Lotion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145D66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57 (93.4)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4FC621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47 (77.1)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4C70C30B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47 (77.1)</w:t>
            </w:r>
          </w:p>
        </w:tc>
      </w:tr>
      <w:tr w:rsidR="009C39A7" w:rsidRPr="00AF17E0" w14:paraId="57EDC0F2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88D8E1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color w:val="000000"/>
              </w:rPr>
              <w:t xml:space="preserve"> Cream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F505AF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51 (83.6)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E7CB2A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34 (55.7)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5569D3C3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33 (54.1)</w:t>
            </w:r>
          </w:p>
        </w:tc>
      </w:tr>
      <w:tr w:rsidR="009C39A7" w:rsidRPr="00AF17E0" w14:paraId="29CFFD04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0FED56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b/>
                <w:color w:val="000000"/>
              </w:rPr>
              <w:t xml:space="preserve"> </w:t>
            </w:r>
            <w:r w:rsidRPr="00AF17E0">
              <w:rPr>
                <w:color w:val="000000"/>
              </w:rPr>
              <w:t>Essence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10EBE3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35 (57.4)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362FAB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21.0 (34.4)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</w:tcPr>
          <w:p w14:paraId="6ECF828B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23 (37.7)</w:t>
            </w:r>
          </w:p>
        </w:tc>
      </w:tr>
      <w:tr w:rsidR="009C39A7" w:rsidRPr="00AF17E0" w14:paraId="16CA2E2C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2A594C" w14:textId="77777777" w:rsidR="009C39A7" w:rsidRPr="00AF17E0" w:rsidRDefault="009C39A7" w:rsidP="00781E9A">
            <w:pPr>
              <w:pStyle w:val="a3"/>
              <w:spacing w:line="360" w:lineRule="auto"/>
              <w:rPr>
                <w:color w:val="000000"/>
              </w:rPr>
            </w:pPr>
            <w:r w:rsidRPr="00AF17E0">
              <w:rPr>
                <w:color w:val="000000"/>
              </w:rPr>
              <w:t xml:space="preserve"> Oil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08018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 (6.6)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2ED723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2 (3.3)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580018F4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 (1.6)</w:t>
            </w:r>
          </w:p>
        </w:tc>
      </w:tr>
      <w:tr w:rsidR="009C39A7" w:rsidRPr="00AF17E0" w14:paraId="30BAFA48" w14:textId="77777777" w:rsidTr="00781E9A">
        <w:trPr>
          <w:trHeight w:val="432"/>
        </w:trPr>
        <w:tc>
          <w:tcPr>
            <w:tcW w:w="2344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5A062E" w14:textId="77777777" w:rsidR="009C39A7" w:rsidRPr="00AF17E0" w:rsidRDefault="009C39A7" w:rsidP="00781E9A">
            <w:pPr>
              <w:pStyle w:val="a3"/>
              <w:spacing w:line="360" w:lineRule="auto"/>
              <w:rPr>
                <w:b/>
              </w:rPr>
            </w:pPr>
            <w:r w:rsidRPr="00AF17E0">
              <w:rPr>
                <w:b/>
              </w:rPr>
              <w:t xml:space="preserve">Purpose of </w:t>
            </w:r>
            <w:r w:rsidRPr="00AF17E0">
              <w:rPr>
                <w:b/>
                <w:color w:val="000000"/>
              </w:rPr>
              <w:t>cosmetics</w:t>
            </w:r>
            <w:r w:rsidRPr="00AF17E0">
              <w:rPr>
                <w:b/>
              </w:rPr>
              <w:t xml:space="preserve">* 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ABF564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F1DFA2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</w:p>
        </w:tc>
        <w:tc>
          <w:tcPr>
            <w:tcW w:w="886" w:type="pct"/>
            <w:tcBorders>
              <w:left w:val="nil"/>
              <w:bottom w:val="nil"/>
              <w:right w:val="nil"/>
            </w:tcBorders>
          </w:tcPr>
          <w:p w14:paraId="2E1D2FAE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</w:p>
        </w:tc>
      </w:tr>
      <w:tr w:rsidR="009C39A7" w:rsidRPr="00AF17E0" w14:paraId="5D986D3E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206E5B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</w:pPr>
            <w:r w:rsidRPr="00AF17E0">
              <w:t xml:space="preserve">Moisturizing 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65680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55 (90.2)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A1443F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45 (73.8)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67C3CCE5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45 (73.8)</w:t>
            </w:r>
          </w:p>
        </w:tc>
      </w:tr>
      <w:tr w:rsidR="009C39A7" w:rsidRPr="00AF17E0" w14:paraId="62A8E1B2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A3CD9F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</w:pPr>
            <w:r w:rsidRPr="00AF17E0">
              <w:t xml:space="preserve">Whiting 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142E65" w14:textId="77777777" w:rsidR="009C39A7" w:rsidRPr="00AF17E0" w:rsidRDefault="009C39A7" w:rsidP="00781E9A">
            <w:pPr>
              <w:pStyle w:val="a3"/>
              <w:tabs>
                <w:tab w:val="center" w:pos="602"/>
              </w:tabs>
              <w:spacing w:line="360" w:lineRule="auto"/>
              <w:jc w:val="both"/>
            </w:pPr>
            <w:r w:rsidRPr="00AF17E0">
              <w:tab/>
              <w:t>13 (21.3)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44A62B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7 (11.5)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27A7926B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5 (8.2)</w:t>
            </w:r>
          </w:p>
        </w:tc>
      </w:tr>
      <w:tr w:rsidR="009C39A7" w:rsidRPr="00AF17E0" w14:paraId="48905640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E746CE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</w:pPr>
            <w:r w:rsidRPr="00AF17E0">
              <w:t xml:space="preserve">Nourishing 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93F7D8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32 (52.5)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97FD58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22 (36.2)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</w:tcPr>
          <w:p w14:paraId="56DF1E0A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19 (31.2)</w:t>
            </w:r>
          </w:p>
        </w:tc>
      </w:tr>
      <w:tr w:rsidR="009C39A7" w:rsidRPr="00AF17E0" w14:paraId="50310795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49AF50" w14:textId="77777777" w:rsidR="009C39A7" w:rsidRPr="00AF17E0" w:rsidRDefault="009C39A7" w:rsidP="00781E9A">
            <w:pPr>
              <w:pStyle w:val="HTML"/>
              <w:shd w:val="clear" w:color="auto" w:fill="FFFFFF"/>
              <w:spacing w:line="360" w:lineRule="auto"/>
              <w:ind w:firstLineChars="50" w:firstLine="120"/>
              <w:rPr>
                <w:rFonts w:ascii="inherit" w:hAnsi="inherit" w:hint="eastAsia"/>
                <w:color w:val="212121"/>
              </w:rPr>
            </w:pPr>
            <w:r w:rsidRPr="00AF17E0">
              <w:rPr>
                <w:rFonts w:ascii="inherit" w:hAnsi="inherit" w:hint="eastAsia"/>
                <w:color w:val="212121"/>
                <w:lang w:val="en"/>
              </w:rPr>
              <w:t xml:space="preserve">Elasticity 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D776A3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9 (14.8)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EF3E9A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8 (13.1)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4A418FA8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7 (11.5)</w:t>
            </w:r>
          </w:p>
        </w:tc>
      </w:tr>
      <w:tr w:rsidR="009C39A7" w:rsidRPr="00AF17E0" w14:paraId="47DEE07B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FCBA05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  <w:rPr>
                <w:color w:val="000000"/>
              </w:rPr>
            </w:pPr>
            <w:r w:rsidRPr="00AF17E0">
              <w:t>Wrinkling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7911F5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18 (29.5)</w:t>
            </w:r>
          </w:p>
        </w:tc>
        <w:tc>
          <w:tcPr>
            <w:tcW w:w="8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B2AA0F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9 (14.8)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</w:tcPr>
          <w:p w14:paraId="1D32FB49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8 (13.1)</w:t>
            </w:r>
          </w:p>
        </w:tc>
      </w:tr>
      <w:tr w:rsidR="009C39A7" w:rsidRPr="00AF17E0" w14:paraId="19D19A3E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56BB08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  <w:rPr>
                <w:color w:val="000000"/>
              </w:rPr>
            </w:pPr>
            <w:r w:rsidRPr="00AF17E0">
              <w:rPr>
                <w:color w:val="000000"/>
              </w:rPr>
              <w:t>Anti-aging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51EE69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10 (16.4)</w:t>
            </w:r>
          </w:p>
        </w:tc>
        <w:tc>
          <w:tcPr>
            <w:tcW w:w="88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33F715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4 (4.9)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</w:tcPr>
          <w:p w14:paraId="649A984C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3 (4.9)</w:t>
            </w:r>
          </w:p>
        </w:tc>
      </w:tr>
      <w:tr w:rsidR="009C39A7" w:rsidRPr="00AF17E0" w14:paraId="7273FE60" w14:textId="77777777" w:rsidTr="00781E9A">
        <w:trPr>
          <w:trHeight w:val="432"/>
        </w:trPr>
        <w:tc>
          <w:tcPr>
            <w:tcW w:w="234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16FD57" w14:textId="77777777" w:rsidR="009C39A7" w:rsidRPr="00AF17E0" w:rsidRDefault="009C39A7" w:rsidP="00781E9A">
            <w:pPr>
              <w:pStyle w:val="a3"/>
              <w:spacing w:line="360" w:lineRule="auto"/>
              <w:ind w:firstLineChars="50" w:firstLine="120"/>
              <w:rPr>
                <w:color w:val="000000"/>
              </w:rPr>
            </w:pPr>
            <w:r w:rsidRPr="00AF17E0">
              <w:rPr>
                <w:color w:val="000000"/>
              </w:rPr>
              <w:t xml:space="preserve">Other </w:t>
            </w:r>
          </w:p>
        </w:tc>
        <w:tc>
          <w:tcPr>
            <w:tcW w:w="8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01AAA7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2 (3.3)</w:t>
            </w:r>
          </w:p>
        </w:tc>
        <w:tc>
          <w:tcPr>
            <w:tcW w:w="885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FC9D6A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 (1.6)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5A2FAFB1" w14:textId="77777777" w:rsidR="009C39A7" w:rsidRPr="00AF17E0" w:rsidRDefault="009C39A7" w:rsidP="00781E9A">
            <w:pPr>
              <w:pStyle w:val="a3"/>
              <w:spacing w:line="360" w:lineRule="auto"/>
              <w:jc w:val="center"/>
            </w:pPr>
            <w:r w:rsidRPr="00AF17E0">
              <w:t>1 (1.6)</w:t>
            </w:r>
          </w:p>
        </w:tc>
      </w:tr>
    </w:tbl>
    <w:p w14:paraId="66F2AA59" w14:textId="77777777" w:rsidR="009C39A7" w:rsidRPr="00FF4F99" w:rsidRDefault="009C39A7" w:rsidP="009C39A7">
      <w:pPr>
        <w:rPr>
          <w:rFonts w:ascii="Times New Roman" w:hAnsi="Times New Roman" w:cs="Times New Roman"/>
          <w:bCs/>
          <w:sz w:val="24"/>
          <w:szCs w:val="24"/>
        </w:rPr>
      </w:pPr>
      <w:r w:rsidRPr="00AF17E0">
        <w:rPr>
          <w:rFonts w:ascii="Times New Roman" w:hAnsi="Times New Roman" w:cs="Times New Roman"/>
          <w:bCs/>
          <w:sz w:val="24"/>
        </w:rPr>
        <w:t xml:space="preserve">* Not mutually exclusive. </w:t>
      </w:r>
      <w:r w:rsidRPr="00AF17E0">
        <w:rPr>
          <w:rFonts w:ascii="Times New Roman" w:hAnsi="Times New Roman" w:cs="Times New Roman"/>
          <w:bCs/>
          <w:sz w:val="24"/>
          <w:szCs w:val="24"/>
        </w:rPr>
        <w:t>Values were number (%), or median (IQR)</w:t>
      </w:r>
      <w:r w:rsidRPr="00FF4F99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067E13BE" w14:textId="77777777" w:rsidR="004B4DF8" w:rsidRPr="009C39A7" w:rsidRDefault="006A6033"/>
    <w:sectPr w:rsidR="004B4DF8" w:rsidRPr="009C39A7" w:rsidSect="00BD6C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9680A" w14:textId="77777777" w:rsidR="006A6033" w:rsidRDefault="006A6033" w:rsidP="003C540A">
      <w:pPr>
        <w:spacing w:after="0" w:line="240" w:lineRule="auto"/>
      </w:pPr>
      <w:r>
        <w:separator/>
      </w:r>
    </w:p>
  </w:endnote>
  <w:endnote w:type="continuationSeparator" w:id="0">
    <w:p w14:paraId="43F361A1" w14:textId="77777777" w:rsidR="006A6033" w:rsidRDefault="006A6033" w:rsidP="003C5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3BD3E2" w14:textId="77777777" w:rsidR="006A6033" w:rsidRDefault="006A6033" w:rsidP="003C540A">
      <w:pPr>
        <w:spacing w:after="0" w:line="240" w:lineRule="auto"/>
      </w:pPr>
      <w:r>
        <w:separator/>
      </w:r>
    </w:p>
  </w:footnote>
  <w:footnote w:type="continuationSeparator" w:id="0">
    <w:p w14:paraId="249D0F04" w14:textId="77777777" w:rsidR="006A6033" w:rsidRDefault="006A6033" w:rsidP="003C5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9A7"/>
    <w:rsid w:val="000C57D0"/>
    <w:rsid w:val="003C540A"/>
    <w:rsid w:val="00484D17"/>
    <w:rsid w:val="006A6033"/>
    <w:rsid w:val="009C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16596"/>
  <w15:chartTrackingRefBased/>
  <w15:docId w15:val="{A4E79353-B059-4E88-B3AC-3116E560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9A7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39A7"/>
    <w:pPr>
      <w:spacing w:after="0" w:line="480" w:lineRule="auto"/>
      <w:jc w:val="left"/>
    </w:pPr>
    <w:rPr>
      <w:rFonts w:ascii="Times New Roman" w:eastAsia="맑은 고딕" w:hAnsi="Times New Roman" w:cs="Times New Roman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9C39A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9C39A7"/>
    <w:rPr>
      <w:rFonts w:ascii="굴림체" w:eastAsia="굴림체" w:hAnsi="굴림체" w:cs="굴림체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C54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C540A"/>
  </w:style>
  <w:style w:type="paragraph" w:styleId="a5">
    <w:name w:val="footer"/>
    <w:basedOn w:val="a"/>
    <w:link w:val="Char0"/>
    <w:uiPriority w:val="99"/>
    <w:unhideWhenUsed/>
    <w:rsid w:val="003C54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C5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danbee kang</dc:creator>
  <cp:keywords/>
  <dc:description/>
  <cp:lastModifiedBy>Danbee Kang</cp:lastModifiedBy>
  <cp:revision>2</cp:revision>
  <dcterms:created xsi:type="dcterms:W3CDTF">2020-09-01T00:05:00Z</dcterms:created>
  <dcterms:modified xsi:type="dcterms:W3CDTF">2021-02-23T21:16:00Z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F:\Work\PROJECT\DERMA RCT\manuscript\DERMA_RCT_supplement_20200831_annals.docx</vt:lpwstr>
  </property>
</Properties>
</file>