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E46" w:rsidRPr="00170B69" w:rsidRDefault="009D2E46" w:rsidP="009D2E46">
      <w:pPr>
        <w:spacing w:line="360" w:lineRule="auto"/>
        <w:jc w:val="center"/>
        <w:rPr>
          <w:rFonts w:asciiTheme="majorBidi" w:eastAsiaTheme="majorEastAsia" w:hAnsiTheme="majorBidi" w:cstheme="majorBidi"/>
          <w:b/>
          <w:bCs/>
          <w:spacing w:val="-10"/>
          <w:kern w:val="28"/>
          <w:sz w:val="32"/>
          <w:szCs w:val="32"/>
        </w:rPr>
      </w:pPr>
      <w:r w:rsidRPr="00170B69">
        <w:rPr>
          <w:rFonts w:asciiTheme="majorBidi" w:eastAsiaTheme="majorEastAsia" w:hAnsiTheme="majorBidi" w:cstheme="majorBidi"/>
          <w:b/>
          <w:bCs/>
          <w:spacing w:val="-10"/>
          <w:kern w:val="28"/>
          <w:sz w:val="32"/>
          <w:szCs w:val="32"/>
        </w:rPr>
        <w:t>Numerical simulation of Quantum Dots as a buffer layer in CIGS Solar Cells: A Comparative study</w:t>
      </w:r>
    </w:p>
    <w:p w:rsidR="009D2E46" w:rsidRPr="00031018" w:rsidRDefault="009D2E46" w:rsidP="009D2E46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Asmaa Soheil 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Najm</w:t>
      </w:r>
      <w:proofErr w:type="spellEnd"/>
      <w:r w:rsidRPr="0003101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*</w:t>
      </w:r>
      <w:r w:rsidRPr="00031018"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US"/>
        </w:rPr>
        <w:t>a</w:t>
      </w:r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Araa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Mebdir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 Holi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US"/>
        </w:rPr>
        <w:t>b</w:t>
      </w:r>
      <w:r w:rsidRPr="005D112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Asla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 Abdullah Al-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Zahrani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US"/>
        </w:rPr>
        <w:t>c</w:t>
      </w:r>
    </w:p>
    <w:p w:rsidR="009D2E46" w:rsidRPr="00031018" w:rsidRDefault="009D2E46" w:rsidP="009D2E46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03101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Pr="00031018">
        <w:rPr>
          <w:rFonts w:asciiTheme="majorBidi" w:hAnsiTheme="majorBidi" w:cstheme="majorBidi"/>
          <w:sz w:val="24"/>
          <w:szCs w:val="24"/>
          <w:lang w:val="en-US"/>
        </w:rPr>
        <w:t>Department of Electrical Electronic &amp; Systems Engineering, Faculty of</w:t>
      </w:r>
    </w:p>
    <w:p w:rsidR="009D2E46" w:rsidRPr="00031018" w:rsidRDefault="009D2E46" w:rsidP="009D2E46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Engineering and Built Environment, 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Universiti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Kebangsaan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 Malaysia, 43600</w:t>
      </w:r>
    </w:p>
    <w:p w:rsidR="009D2E46" w:rsidRDefault="009D2E46" w:rsidP="009D2E46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UKM 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Bangi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>, Selangor, Malaysia</w:t>
      </w:r>
    </w:p>
    <w:p w:rsidR="009D2E46" w:rsidRPr="00031018" w:rsidRDefault="009D2E46" w:rsidP="009D2E46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b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31018">
        <w:rPr>
          <w:rFonts w:asciiTheme="majorBidi" w:hAnsiTheme="majorBidi" w:cstheme="majorBidi"/>
          <w:sz w:val="24"/>
          <w:szCs w:val="24"/>
          <w:lang w:val="en-US"/>
        </w:rPr>
        <w:t>Department of Physics, College of Education, University of Al-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Qadisiyah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>, Al-</w:t>
      </w:r>
    </w:p>
    <w:p w:rsidR="009D2E46" w:rsidRDefault="009D2E46" w:rsidP="009D2E46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031018">
        <w:rPr>
          <w:rFonts w:asciiTheme="majorBidi" w:hAnsiTheme="majorBidi" w:cstheme="majorBidi"/>
          <w:sz w:val="24"/>
          <w:szCs w:val="24"/>
          <w:lang w:val="en-US"/>
        </w:rPr>
        <w:t>Diwaniyah, Al-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Qadisiyah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 58002, Iraq</w:t>
      </w:r>
    </w:p>
    <w:p w:rsidR="009D2E46" w:rsidRPr="00031018" w:rsidRDefault="009D2E46" w:rsidP="009D2E46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c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Imam </w:t>
      </w:r>
      <w:proofErr w:type="spellStart"/>
      <w:r w:rsidRPr="00031018">
        <w:rPr>
          <w:rFonts w:asciiTheme="majorBidi" w:hAnsiTheme="majorBidi" w:cstheme="majorBidi"/>
          <w:sz w:val="24"/>
          <w:szCs w:val="24"/>
          <w:lang w:val="en-US"/>
        </w:rPr>
        <w:t>Abdulrahman</w:t>
      </w:r>
      <w:proofErr w:type="spellEnd"/>
      <w:r w:rsidRPr="00031018">
        <w:rPr>
          <w:rFonts w:asciiTheme="majorBidi" w:hAnsiTheme="majorBidi" w:cstheme="majorBidi"/>
          <w:sz w:val="24"/>
          <w:szCs w:val="24"/>
          <w:lang w:val="en-US"/>
        </w:rPr>
        <w:t xml:space="preserve"> bin Faisal University, Eastern Region, Dammam, Kingdom</w:t>
      </w:r>
    </w:p>
    <w:p w:rsidR="009D2E46" w:rsidRDefault="009D2E46" w:rsidP="009D2E46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031018">
        <w:rPr>
          <w:rFonts w:asciiTheme="majorBidi" w:hAnsiTheme="majorBidi" w:cstheme="majorBidi"/>
          <w:sz w:val="24"/>
          <w:szCs w:val="24"/>
          <w:lang w:val="en-US"/>
        </w:rPr>
        <w:t>of Saudi</w:t>
      </w:r>
    </w:p>
    <w:p w:rsidR="009D2E46" w:rsidRDefault="009D2E46" w:rsidP="009D2E46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AC667C" w:rsidRPr="009D2E46" w:rsidRDefault="009124BC" w:rsidP="009124BC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bookmarkStart w:id="0" w:name="_GoBack"/>
      <w:r w:rsidRPr="009D2E4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Supplementary data</w:t>
      </w:r>
    </w:p>
    <w:bookmarkEnd w:id="0"/>
    <w:p w:rsidR="009124BC" w:rsidRDefault="009124BC">
      <w:r w:rsidRPr="009124BC">
        <w:rPr>
          <w:noProof/>
          <w:lang w:val="en-US"/>
        </w:rPr>
        <w:lastRenderedPageBreak/>
        <w:drawing>
          <wp:inline distT="0" distB="0" distL="0" distR="0">
            <wp:extent cx="5943273" cy="6900333"/>
            <wp:effectExtent l="0" t="0" r="635" b="0"/>
            <wp:docPr id="1" name="Picture 1" descr="C:\Users\User\AppData\Local\Temp\Diff 17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Diff 17-B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72" cy="69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BC" w:rsidRDefault="009124BC" w:rsidP="009124BC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  <w:r w:rsidRPr="009124BC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Fig </w:t>
      </w: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A1</w:t>
      </w:r>
      <w:r w:rsidRPr="009124BC">
        <w:rPr>
          <w:rFonts w:asciiTheme="majorBidi" w:hAnsiTheme="majorBidi" w:cstheme="majorBidi"/>
          <w:b/>
          <w:bCs/>
          <w:color w:val="0000FF"/>
          <w:sz w:val="24"/>
          <w:szCs w:val="24"/>
        </w:rPr>
        <w:t>.</w:t>
      </w:r>
      <w:r w:rsidRPr="009124BC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9124BC">
        <w:rPr>
          <w:rFonts w:asciiTheme="majorBidi" w:hAnsiTheme="majorBidi" w:cstheme="majorBidi"/>
          <w:sz w:val="24"/>
          <w:szCs w:val="24"/>
        </w:rPr>
        <w:t>Band diagram</w:t>
      </w:r>
      <w:r>
        <w:rPr>
          <w:rFonts w:asciiTheme="majorBidi" w:hAnsiTheme="majorBidi" w:cstheme="majorBidi"/>
          <w:sz w:val="24"/>
          <w:szCs w:val="24"/>
        </w:rPr>
        <w:t xml:space="preserve"> at B</w:t>
      </w:r>
      <w:r w:rsidRPr="009124BC">
        <w:rPr>
          <w:rFonts w:asciiTheme="majorBidi" w:hAnsiTheme="majorBidi" w:cstheme="majorBidi"/>
          <w:sz w:val="24"/>
          <w:szCs w:val="24"/>
        </w:rPr>
        <w:t>ulk bandgap</w:t>
      </w:r>
      <w:r>
        <w:rPr>
          <w:rFonts w:asciiTheme="majorBidi" w:hAnsiTheme="majorBidi" w:cstheme="majorBidi"/>
          <w:sz w:val="24"/>
          <w:szCs w:val="24"/>
        </w:rPr>
        <w:t xml:space="preserve"> at N</w:t>
      </w:r>
      <w:r w:rsidRPr="009124BC">
        <w:rPr>
          <w:rFonts w:asciiTheme="majorBidi" w:hAnsiTheme="majorBidi" w:cstheme="majorBidi"/>
          <w:sz w:val="24"/>
          <w:szCs w:val="24"/>
          <w:vertAlign w:val="subscript"/>
        </w:rPr>
        <w:t>D</w:t>
      </w:r>
      <w:r>
        <w:rPr>
          <w:rFonts w:asciiTheme="majorBidi" w:hAnsiTheme="majorBidi" w:cstheme="majorBidi"/>
          <w:sz w:val="24"/>
          <w:szCs w:val="24"/>
        </w:rPr>
        <w:t>=10</w:t>
      </w:r>
      <w:r w:rsidRPr="009124BC">
        <w:rPr>
          <w:rFonts w:asciiTheme="majorBidi" w:hAnsiTheme="majorBidi" w:cstheme="majorBidi"/>
          <w:sz w:val="24"/>
          <w:szCs w:val="24"/>
          <w:vertAlign w:val="superscript"/>
        </w:rPr>
        <w:t>17</w:t>
      </w:r>
    </w:p>
    <w:p w:rsidR="009124BC" w:rsidRPr="009124BC" w:rsidRDefault="009124BC" w:rsidP="009124BC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124BC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7387140"/>
            <wp:effectExtent l="0" t="0" r="0" b="4445"/>
            <wp:docPr id="2" name="Picture 2" descr="C:\Users\User\AppData\Local\Temp\Diff 17-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Diff 17-Q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BC" w:rsidRDefault="009124BC" w:rsidP="009124BC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  <w:r w:rsidRPr="009124BC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Fig </w:t>
      </w: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B1</w:t>
      </w:r>
      <w:r w:rsidRPr="009124BC">
        <w:rPr>
          <w:rFonts w:asciiTheme="majorBidi" w:hAnsiTheme="majorBidi" w:cstheme="majorBidi"/>
          <w:b/>
          <w:bCs/>
          <w:color w:val="0000FF"/>
          <w:sz w:val="24"/>
          <w:szCs w:val="24"/>
        </w:rPr>
        <w:t>.</w:t>
      </w:r>
      <w:r w:rsidRPr="009124BC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9124BC">
        <w:rPr>
          <w:rFonts w:asciiTheme="majorBidi" w:hAnsiTheme="majorBidi" w:cstheme="majorBidi"/>
          <w:sz w:val="24"/>
          <w:szCs w:val="24"/>
        </w:rPr>
        <w:t xml:space="preserve">Band diagram at </w:t>
      </w:r>
      <w:r>
        <w:rPr>
          <w:rFonts w:asciiTheme="majorBidi" w:hAnsiTheme="majorBidi" w:cstheme="majorBidi"/>
          <w:sz w:val="24"/>
          <w:szCs w:val="24"/>
        </w:rPr>
        <w:t>Quantum</w:t>
      </w:r>
      <w:r w:rsidRPr="009124BC">
        <w:rPr>
          <w:rFonts w:asciiTheme="majorBidi" w:hAnsiTheme="majorBidi" w:cstheme="majorBidi"/>
          <w:sz w:val="24"/>
          <w:szCs w:val="24"/>
        </w:rPr>
        <w:t xml:space="preserve"> bandgap</w:t>
      </w:r>
      <w:r>
        <w:rPr>
          <w:rFonts w:asciiTheme="majorBidi" w:hAnsiTheme="majorBidi" w:cstheme="majorBidi"/>
          <w:sz w:val="24"/>
          <w:szCs w:val="24"/>
        </w:rPr>
        <w:t xml:space="preserve"> at N</w:t>
      </w:r>
      <w:r w:rsidRPr="009124BC">
        <w:rPr>
          <w:rFonts w:asciiTheme="majorBidi" w:hAnsiTheme="majorBidi" w:cstheme="majorBidi"/>
          <w:sz w:val="24"/>
          <w:szCs w:val="24"/>
          <w:vertAlign w:val="subscript"/>
        </w:rPr>
        <w:t>D</w:t>
      </w:r>
      <w:r>
        <w:rPr>
          <w:rFonts w:asciiTheme="majorBidi" w:hAnsiTheme="majorBidi" w:cstheme="majorBidi"/>
          <w:sz w:val="24"/>
          <w:szCs w:val="24"/>
        </w:rPr>
        <w:t>=10</w:t>
      </w:r>
      <w:r w:rsidRPr="009124BC">
        <w:rPr>
          <w:rFonts w:asciiTheme="majorBidi" w:hAnsiTheme="majorBidi" w:cstheme="majorBidi"/>
          <w:sz w:val="24"/>
          <w:szCs w:val="24"/>
          <w:vertAlign w:val="superscript"/>
        </w:rPr>
        <w:t>17</w:t>
      </w:r>
    </w:p>
    <w:p w:rsidR="009124BC" w:rsidRDefault="009124BC" w:rsidP="009124BC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9124BC" w:rsidRDefault="009124BC">
      <w:r w:rsidRPr="009124BC">
        <w:rPr>
          <w:noProof/>
          <w:lang w:val="en-US"/>
        </w:rPr>
        <w:lastRenderedPageBreak/>
        <w:drawing>
          <wp:inline distT="0" distB="0" distL="0" distR="0">
            <wp:extent cx="5943600" cy="6913879"/>
            <wp:effectExtent l="0" t="0" r="0" b="1905"/>
            <wp:docPr id="3" name="Picture 3" descr="C:\Users\User\AppData\Local\Temp\Diff 19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Diff 19-B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BC" w:rsidRDefault="009124BC" w:rsidP="009124BC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  <w:r w:rsidRPr="009124BC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Fig </w:t>
      </w: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A2</w:t>
      </w:r>
      <w:r w:rsidRPr="009124BC">
        <w:rPr>
          <w:rFonts w:asciiTheme="majorBidi" w:hAnsiTheme="majorBidi" w:cstheme="majorBidi"/>
          <w:b/>
          <w:bCs/>
          <w:color w:val="0000FF"/>
          <w:sz w:val="24"/>
          <w:szCs w:val="24"/>
        </w:rPr>
        <w:t>.</w:t>
      </w:r>
      <w:r w:rsidRPr="009124BC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9124BC">
        <w:rPr>
          <w:rFonts w:asciiTheme="majorBidi" w:hAnsiTheme="majorBidi" w:cstheme="majorBidi"/>
          <w:sz w:val="24"/>
          <w:szCs w:val="24"/>
        </w:rPr>
        <w:t>Band diagram</w:t>
      </w:r>
      <w:r>
        <w:rPr>
          <w:rFonts w:asciiTheme="majorBidi" w:hAnsiTheme="majorBidi" w:cstheme="majorBidi"/>
          <w:sz w:val="24"/>
          <w:szCs w:val="24"/>
        </w:rPr>
        <w:t xml:space="preserve"> at B</w:t>
      </w:r>
      <w:r w:rsidRPr="009124BC">
        <w:rPr>
          <w:rFonts w:asciiTheme="majorBidi" w:hAnsiTheme="majorBidi" w:cstheme="majorBidi"/>
          <w:sz w:val="24"/>
          <w:szCs w:val="24"/>
        </w:rPr>
        <w:t>ulk bandgap</w:t>
      </w:r>
      <w:r>
        <w:rPr>
          <w:rFonts w:asciiTheme="majorBidi" w:hAnsiTheme="majorBidi" w:cstheme="majorBidi"/>
          <w:sz w:val="24"/>
          <w:szCs w:val="24"/>
        </w:rPr>
        <w:t xml:space="preserve"> at N</w:t>
      </w:r>
      <w:r w:rsidRPr="009124BC">
        <w:rPr>
          <w:rFonts w:asciiTheme="majorBidi" w:hAnsiTheme="majorBidi" w:cstheme="majorBidi"/>
          <w:sz w:val="24"/>
          <w:szCs w:val="24"/>
          <w:vertAlign w:val="subscript"/>
        </w:rPr>
        <w:t>D</w:t>
      </w:r>
      <w:r>
        <w:rPr>
          <w:rFonts w:asciiTheme="majorBidi" w:hAnsiTheme="majorBidi" w:cstheme="majorBidi"/>
          <w:sz w:val="24"/>
          <w:szCs w:val="24"/>
        </w:rPr>
        <w:t>=10</w:t>
      </w:r>
      <w:r w:rsidRPr="009124B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9</w:t>
      </w:r>
    </w:p>
    <w:p w:rsidR="009124BC" w:rsidRDefault="009124BC">
      <w:r w:rsidRPr="009124BC">
        <w:rPr>
          <w:noProof/>
          <w:lang w:val="en-US"/>
        </w:rPr>
        <w:lastRenderedPageBreak/>
        <w:drawing>
          <wp:inline distT="0" distB="0" distL="0" distR="0">
            <wp:extent cx="5943600" cy="6654168"/>
            <wp:effectExtent l="0" t="0" r="0" b="0"/>
            <wp:docPr id="4" name="Picture 4" descr="C:\Users\User\AppData\Local\Temp\Diff 19-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Diff 19-Q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BC" w:rsidRDefault="009124BC" w:rsidP="009124BC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  <w:r w:rsidRPr="009124BC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Fig </w:t>
      </w: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B2</w:t>
      </w:r>
      <w:r w:rsidRPr="009124BC">
        <w:rPr>
          <w:rFonts w:asciiTheme="majorBidi" w:hAnsiTheme="majorBidi" w:cstheme="majorBidi"/>
          <w:b/>
          <w:bCs/>
          <w:color w:val="0000FF"/>
          <w:sz w:val="24"/>
          <w:szCs w:val="24"/>
        </w:rPr>
        <w:t>.</w:t>
      </w:r>
      <w:r w:rsidRPr="009124BC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9124BC">
        <w:rPr>
          <w:rFonts w:asciiTheme="majorBidi" w:hAnsiTheme="majorBidi" w:cstheme="majorBidi"/>
          <w:sz w:val="24"/>
          <w:szCs w:val="24"/>
        </w:rPr>
        <w:t xml:space="preserve">Band diagram at </w:t>
      </w:r>
      <w:r>
        <w:rPr>
          <w:rFonts w:asciiTheme="majorBidi" w:hAnsiTheme="majorBidi" w:cstheme="majorBidi"/>
          <w:sz w:val="24"/>
          <w:szCs w:val="24"/>
        </w:rPr>
        <w:t>Quantum</w:t>
      </w:r>
      <w:r w:rsidRPr="009124BC">
        <w:rPr>
          <w:rFonts w:asciiTheme="majorBidi" w:hAnsiTheme="majorBidi" w:cstheme="majorBidi"/>
          <w:sz w:val="24"/>
          <w:szCs w:val="24"/>
        </w:rPr>
        <w:t xml:space="preserve"> bandgap</w:t>
      </w:r>
      <w:r>
        <w:rPr>
          <w:rFonts w:asciiTheme="majorBidi" w:hAnsiTheme="majorBidi" w:cstheme="majorBidi"/>
          <w:sz w:val="24"/>
          <w:szCs w:val="24"/>
        </w:rPr>
        <w:t xml:space="preserve"> at N</w:t>
      </w:r>
      <w:r w:rsidRPr="009124BC">
        <w:rPr>
          <w:rFonts w:asciiTheme="majorBidi" w:hAnsiTheme="majorBidi" w:cstheme="majorBidi"/>
          <w:sz w:val="24"/>
          <w:szCs w:val="24"/>
          <w:vertAlign w:val="subscript"/>
        </w:rPr>
        <w:t>D</w:t>
      </w:r>
      <w:r>
        <w:rPr>
          <w:rFonts w:asciiTheme="majorBidi" w:hAnsiTheme="majorBidi" w:cstheme="majorBidi"/>
          <w:sz w:val="24"/>
          <w:szCs w:val="24"/>
        </w:rPr>
        <w:t>=10</w:t>
      </w:r>
      <w:r w:rsidRPr="009124B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9</w:t>
      </w:r>
    </w:p>
    <w:p w:rsidR="009124BC" w:rsidRDefault="009124BC"/>
    <w:sectPr w:rsidR="00912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4BC"/>
    <w:rsid w:val="009124BC"/>
    <w:rsid w:val="009D2E46"/>
    <w:rsid w:val="00AC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C872D"/>
  <w15:chartTrackingRefBased/>
  <w15:docId w15:val="{DBAC4288-3789-4E2D-934A-5BA36577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Asmaa Soheil</dc:creator>
  <cp:keywords/>
  <dc:description/>
  <cp:lastModifiedBy>Asmaa Soheil</cp:lastModifiedBy>
  <cp:revision>2</cp:revision>
  <dcterms:created xsi:type="dcterms:W3CDTF">2021-12-04T00:23:00Z</dcterms:created>
  <dcterms:modified xsi:type="dcterms:W3CDTF">2021-12-11T15:50:00Z</dcterms:modified>
</cp:coreProperties>
</file>