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16F2D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9A2D323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2EC20D" wp14:editId="53D7425D">
                <wp:simplePos x="0" y="0"/>
                <wp:positionH relativeFrom="column">
                  <wp:posOffset>4011</wp:posOffset>
                </wp:positionH>
                <wp:positionV relativeFrom="paragraph">
                  <wp:posOffset>296379</wp:posOffset>
                </wp:positionV>
                <wp:extent cx="5502275" cy="4407702"/>
                <wp:effectExtent l="0" t="0" r="34925" b="3746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2275" cy="44077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08B553" w14:textId="77777777" w:rsidR="000348DA" w:rsidRDefault="000348DA" w:rsidP="000348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389F117E" wp14:editId="496EE2C5">
                                  <wp:extent cx="4296864" cy="3379781"/>
                                  <wp:effectExtent l="0" t="0" r="0" b="0"/>
                                  <wp:docPr id="18" name="图片 18" descr="../Desktop/2022投稿/YG-TC投稿/Figure%20S1-1.pd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../Desktop/2022投稿/YG-TC投稿/Figure%20S1-1.pd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0438" cy="33825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820F8DC" w14:textId="77777777" w:rsidR="000348DA" w:rsidRDefault="000348DA" w:rsidP="000348DA">
                            <w:pP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746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1.</w:t>
                            </w:r>
                            <w:r w:rsidRPr="00A746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Reproducibility of serum antibody microarray detection</w:t>
                            </w:r>
                            <w:r w:rsidRPr="00A746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2A0E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(A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-B) and DIA-MS (D). (C, E) Reproducibility of tissue DIA-MS.</w:t>
                            </w:r>
                          </w:p>
                          <w:p w14:paraId="03F7E33F" w14:textId="77777777" w:rsidR="000348DA" w:rsidRPr="0075109A" w:rsidRDefault="000348DA" w:rsidP="000348DA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9084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Abbreviations: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DIA-MS: </w:t>
                            </w:r>
                            <w:r w:rsidRPr="00B9084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Data Independent Acquisition Mass Spectrometry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2EC20D"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left:0;text-align:left;margin-left:.3pt;margin-top:23.35pt;width:433.25pt;height:347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ixuXQIAAKUEAAAOAAAAZHJzL2Uyb0RvYy54bWysVMFuEzEQvSPxD5bvdDehaSDqpgqtipCq&#10;tlKKena83maF12NsJ7vlA+APOHHhznf1O3h2NmlaOCEuznjm7fPMm5kcn3SNZmvlfE2m4IODnDNl&#10;JJW1uSv4x5vzV28480GYUmgyquD3yvOT6csXx62dqCEtSZfKMZAYP2ltwZch2EmWeblUjfAHZJVB&#10;sCLXiICru8tKJ1qwNzob5vlR1pIrrSOpvIf3bBPk08RfVUqGq6ryKjBdcOQW0unSuYhnNj0Wkzsn&#10;7LKWfRriH7JoRG3w6I7qTATBVq7+g6qppSNPVTiQ1GRUVbVUqQZUM8ifVTNfCqtSLRDH251M/v/R&#10;ysv1tWN1id5BHiMa9Ojh+7eHH78efn5l8EGg1voJcHMLZOjeUQfw1u/hjHV3lWviLypiiIPrfiev&#10;6gKTcI5G+XA4HnEmETs8zMfjfBh5ssfPrfPhvaKGRaPgDv1Lsor1hQ8b6BYSX/Ok6/K81jpd4syo&#10;U+3YWqDbOqQkQf4EpQ1rC370epQn4iexSL37fqGF/NSnt4cCnzbIOYqyKT5aoVt0vVILKu8hlKPN&#10;rHkrz2vwXggfroXDcEEbLEy4wlFpQjLUW5wtyX35mz/i0XNEOWsxrAX3n1fCKc70B4NpeDuAnJju&#10;dDkcjYe4uP3IYj9iVs0pQaEBVtPKZEZ80FuzctTcYq9m8VWEhJF4u+Bha56GzQphL6WazRII82xF&#10;uDBzKyN17EjU86a7Fc72/QwYhUvajrWYPGvrBhu/NDRbBarq1PMo8EbVXnfsQpqafm/jsu3fE+rx&#10;32X6GwAA//8DAFBLAwQUAAYACAAAACEA68Mi3doAAAAHAQAADwAAAGRycy9kb3ducmV2LnhtbEyO&#10;wU7DMBBE70j8g7VI3KhTVCUmxKkAFS6cKIjzNt7aFrEd2W4a/h5zguNoRm9et13cyGaKyQYvYb2q&#10;gJEfgrJeS/h4f74RwFJGr3AMniR8U4Jtf3nRYavC2b/RvM+aFYhPLUowOU8t52kw5DCtwkS+dMcQ&#10;HeYSo+Yq4rnA3chvq6rmDq0vDwYnejI0fO1PTsLuUd/pQWA0O6GsnZfP46t+kfL6anm4B5ZpyX9j&#10;+NUv6tAXp0M4eZXYKKEuOwmbugFWWlE3a2AHCc2mEsD7jv/3738AAAD//wMAUEsBAi0AFAAGAAgA&#10;AAAhALaDOJL+AAAA4QEAABMAAAAAAAAAAAAAAAAAAAAAAFtDb250ZW50X1R5cGVzXS54bWxQSwEC&#10;LQAUAAYACAAAACEAOP0h/9YAAACUAQAACwAAAAAAAAAAAAAAAAAvAQAAX3JlbHMvLnJlbHNQSwEC&#10;LQAUAAYACAAAACEAeJYsbl0CAAClBAAADgAAAAAAAAAAAAAAAAAuAgAAZHJzL2Uyb0RvYy54bWxQ&#10;SwECLQAUAAYACAAAACEA68Mi3doAAAAHAQAADwAAAAAAAAAAAAAAAAC3BAAAZHJzL2Rvd25yZXYu&#10;eG1sUEsFBgAAAAAEAAQA8wAAAL4FAAAAAA==&#10;" fillcolor="white [3201]" strokeweight=".5pt">
                <v:textbox>
                  <w:txbxContent>
                    <w:p w14:paraId="3B08B553" w14:textId="77777777" w:rsidR="000348DA" w:rsidRDefault="000348DA" w:rsidP="000348DA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389F117E" wp14:editId="496EE2C5">
                            <wp:extent cx="4296864" cy="3379781"/>
                            <wp:effectExtent l="0" t="0" r="0" b="0"/>
                            <wp:docPr id="18" name="图片 18" descr="../Desktop/2022投稿/YG-TC投稿/Figure%20S1-1.pd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../Desktop/2022投稿/YG-TC投稿/Figure%20S1-1.pd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0438" cy="33825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820F8DC" w14:textId="77777777" w:rsidR="000348DA" w:rsidRDefault="000348DA" w:rsidP="000348DA">
                      <w:pP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Supplementary </w:t>
                      </w:r>
                      <w:r w:rsidRPr="00A7466F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1.</w:t>
                      </w:r>
                      <w:r w:rsidRPr="00A7466F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Reproducibility of serum antibody microarray detection</w:t>
                      </w:r>
                      <w:r w:rsidRPr="00A7466F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F52A0E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(A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-B) and DIA-MS (D). (C, E) Reproducibility of tissue DIA-MS.</w:t>
                      </w:r>
                    </w:p>
                    <w:p w14:paraId="03F7E33F" w14:textId="77777777" w:rsidR="000348DA" w:rsidRPr="0075109A" w:rsidRDefault="000348DA" w:rsidP="000348DA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B90841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Abbreviations: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DIA-MS: </w:t>
                      </w:r>
                      <w:r w:rsidRPr="00B90841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Data Independent Acquisition Mass Spectrometry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668AAB9F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0E6DEA8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3F8C273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9489383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04FEB58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504783F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785C43B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1C5DFE1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F2A896A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DE676B5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D64D75E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0A71447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4C1CD9F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9FA20D6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BCA5D93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D74B434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1322D00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CF50115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E3789A6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3A896D3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5AED73F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F84675F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57E9F65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5B5D783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C196CC4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66E9389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B1EE430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B24AAD4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8BA52FF" w14:textId="77777777" w:rsidR="000348DA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F0EBB27" w14:textId="77777777" w:rsidR="000348DA" w:rsidRPr="00730C57" w:rsidRDefault="000348DA" w:rsidP="000348DA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19DB3B" wp14:editId="6EFC1A0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02275" cy="4407702"/>
                <wp:effectExtent l="0" t="0" r="34925" b="3746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2275" cy="44077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FE6ACB" w14:textId="77777777" w:rsidR="000348DA" w:rsidRDefault="000348DA" w:rsidP="000348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346A37BA" wp14:editId="69E8A366">
                                  <wp:extent cx="4300438" cy="2965880"/>
                                  <wp:effectExtent l="0" t="0" r="5080" b="6350"/>
                                  <wp:docPr id="26" name="图片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../Desktop/2022投稿/YG-TC投稿/Figure%20S1-1.pd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0438" cy="29658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453D5AB" w14:textId="77777777" w:rsidR="000348DA" w:rsidRDefault="000348DA" w:rsidP="000348DA">
                            <w:pP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746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2.</w:t>
                            </w:r>
                            <w:r w:rsidRPr="00A746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Differential serum expressions of FN1 and GSN levels were validated between patients with benign nodules (A) and PTC by Elisa tests in an independent cohort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B).</w:t>
                            </w:r>
                          </w:p>
                          <w:p w14:paraId="7F38FED9" w14:textId="77777777" w:rsidR="000348DA" w:rsidRPr="006265E9" w:rsidRDefault="000348DA" w:rsidP="000348DA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9DB3B" id="文本框 25" o:spid="_x0000_s1027" type="#_x0000_t202" style="position:absolute;left:0;text-align:left;margin-left:0;margin-top:0;width:433.25pt;height:347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8KUYQIAAKwEAAAOAAAAZHJzL2Uyb0RvYy54bWysVMFuEzEQvSPxD5bvdDehaSDqpgqtipCq&#10;tlKKena83maF12NsJ7vlA+APOHHhznf1O3j2JmlaOCEuznjm7fPMm5kcn3SNZmvlfE2m4IODnDNl&#10;JJW1uSv4x5vzV28480GYUmgyquD3yvOT6csXx62dqCEtSZfKMZAYP2ltwZch2EmWeblUjfAHZJVB&#10;sCLXiICru8tKJ1qwNzob5vlR1pIrrSOpvIf3rA/yaeKvKiXDVVV5FZguOHIL6XTpXMQzmx6LyZ0T&#10;dlnLTRriH7JoRG3w6I7qTATBVq7+g6qppSNPVTiQ1GRUVbVUqQZUM8ifVTNfCqtSLRDH251M/v/R&#10;ysv1tWN1WfDhiDMjGvTo4fu3hx+/Hn5+ZfBBoNb6CXBzC2To3lGHRm/9Hs5Yd1e5Jv6iIoY4pL7f&#10;yau6wCSco1E+HI7xjETs8DAfj/Nh5MkeP7fOh/eKGhaNgjv0L8kq1hc+9NAtJL7mSdflea11usSZ&#10;UafasbVAt3VISYL8CUob1hb86PUoT8RPYpF69/1CC/lpk94eCnzaIOcoSl98tEK36JKKO2EWVN5D&#10;L0f9yHkrz2vQXwgfroXDjEEi7E24wlFpQk60sThbkvvyN3/Eo/WIctZiZgvuP6+EU5zpDwZD8XYA&#10;VTHk6XI4Gg9xcfuRxX7ErJpTglADbKiVyYz4oLdm5ai5xXrN4qsICSPxdsHD1jwN/SZhPaWazRII&#10;Y21FuDBzKyN1bEyU9aa7Fc5u2howEZe0nW4xedbdHhu/NDRbBarq1Pqoc6/qRn6sRBqezfrGndu/&#10;J9Tjn8z0NwAAAP//AwBQSwMEFAAGAAgAAAAhALUfRojaAAAABQEAAA8AAABkcnMvZG93bnJldi54&#10;bWxMj8FOwzAQRO9I/IO1SNyoUwRRGuJUgFounCiI8zbe2hbxOordNP17DBe4rDSa0czbZj37Xkw0&#10;RhdYwXJRgCDugnZsFHy8b28qEDEha+wDk4IzRVi3lxcN1jqc+I2mXTIil3CsUYFNaailjJ0lj3ER&#10;BuLsHcLoMWU5GqlHPOVy38vboiilR8d5weJAz5a6r93RK9g8mZXpKhztptLOTfPn4dW8KHV9NT8+&#10;gEg0p78w/OBndGgz0z4cWUfRK8iPpN+bvaos70HsFZSruyXItpH/6dtvAAAA//8DAFBLAQItABQA&#10;BgAIAAAAIQC2gziS/gAAAOEBAAATAAAAAAAAAAAAAAAAAAAAAABbQ29udGVudF9UeXBlc10ueG1s&#10;UEsBAi0AFAAGAAgAAAAhADj9If/WAAAAlAEAAAsAAAAAAAAAAAAAAAAALwEAAF9yZWxzLy5yZWxz&#10;UEsBAi0AFAAGAAgAAAAhAJqbwpRhAgAArAQAAA4AAAAAAAAAAAAAAAAALgIAAGRycy9lMm9Eb2Mu&#10;eG1sUEsBAi0AFAAGAAgAAAAhALUfRojaAAAABQEAAA8AAAAAAAAAAAAAAAAAuwQAAGRycy9kb3du&#10;cmV2LnhtbFBLBQYAAAAABAAEAPMAAADCBQAAAAA=&#10;" fillcolor="white [3201]" strokeweight=".5pt">
                <v:textbox>
                  <w:txbxContent>
                    <w:p w14:paraId="3DFE6ACB" w14:textId="77777777" w:rsidR="000348DA" w:rsidRDefault="000348DA" w:rsidP="000348DA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346A37BA" wp14:editId="69E8A366">
                            <wp:extent cx="4300438" cy="2965880"/>
                            <wp:effectExtent l="0" t="0" r="5080" b="6350"/>
                            <wp:docPr id="26" name="图片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../Desktop/2022投稿/YG-TC投稿/Figure%20S1-1.pd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0438" cy="2965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453D5AB" w14:textId="77777777" w:rsidR="000348DA" w:rsidRDefault="000348DA" w:rsidP="000348DA">
                      <w:pP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Supplementary </w:t>
                      </w:r>
                      <w:r w:rsidRPr="00A7466F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2.</w:t>
                      </w:r>
                      <w:r w:rsidRPr="00A7466F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Differential serum expressions of FN1 and GSN levels were validated between patients with benign nodules (A) and PTC by Elisa tests in an independent cohort 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B).</w:t>
                      </w:r>
                    </w:p>
                    <w:p w14:paraId="7F38FED9" w14:textId="77777777" w:rsidR="000348DA" w:rsidRPr="006265E9" w:rsidRDefault="000348DA" w:rsidP="000348DA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fldChar w:fldCharType="begin"/>
      </w:r>
      <w:r>
        <w:rPr>
          <w:rFonts w:ascii="Times New Roman" w:hAnsi="Times New Roman" w:cs="Times New Roman"/>
          <w:sz w:val="22"/>
          <w:szCs w:val="22"/>
        </w:rPr>
        <w:instrText xml:space="preserve"> ADDIN </w:instrText>
      </w:r>
      <w:r>
        <w:rPr>
          <w:rFonts w:ascii="Times New Roman" w:hAnsi="Times New Roman" w:cs="Times New Roman"/>
          <w:sz w:val="22"/>
          <w:szCs w:val="22"/>
        </w:rPr>
        <w:fldChar w:fldCharType="end"/>
      </w:r>
    </w:p>
    <w:p w14:paraId="7BB247CD" w14:textId="77777777" w:rsidR="001C51E1" w:rsidRDefault="001C51E1">
      <w:bookmarkStart w:id="0" w:name="_GoBack"/>
      <w:bookmarkEnd w:id="0"/>
    </w:p>
    <w:sectPr w:rsidR="001C51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EC2"/>
    <w:rsid w:val="000348DA"/>
    <w:rsid w:val="001C51E1"/>
    <w:rsid w:val="0079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BFBF1D-1DD4-4492-BF66-CB8C8AC02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48D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 H</dc:creator>
  <cp:keywords/>
  <dc:description/>
  <cp:lastModifiedBy>ora H</cp:lastModifiedBy>
  <cp:revision>2</cp:revision>
  <dcterms:created xsi:type="dcterms:W3CDTF">2022-03-30T15:12:00Z</dcterms:created>
  <dcterms:modified xsi:type="dcterms:W3CDTF">2022-03-30T15:13:00Z</dcterms:modified>
</cp:coreProperties>
</file>