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13A6" w:rsidRDefault="00071560">
      <w:pPr>
        <w:rPr>
          <w:lang w:val="es-EC"/>
        </w:rPr>
      </w:pPr>
      <w:r>
        <w:fldChar w:fldCharType="begin"/>
      </w:r>
      <w:r>
        <w:instrText xml:space="preserve"> LINK </w:instrText>
      </w:r>
      <w:r w:rsidR="000913A6">
        <w:instrText xml:space="preserve">Excel.Sheet.12 "C:\\Users\\katyu\\Documents\\2. PHD SNU\\MGEL\\HEXA\\1. PAPER HTN and BC\\220303_Tables_DBP_BC_2018.xlsx" Table_2_2018!F5C2:F26C12 </w:instrText>
      </w:r>
      <w:r>
        <w:instrText xml:space="preserve">\a \f 4 \h  \* MERGEFORMAT </w:instrText>
      </w:r>
      <w:r w:rsidR="000913A6">
        <w:fldChar w:fldCharType="separate"/>
      </w:r>
    </w:p>
    <w:tbl>
      <w:tblPr>
        <w:tblW w:w="1334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2740"/>
        <w:gridCol w:w="1140"/>
        <w:gridCol w:w="659"/>
        <w:gridCol w:w="1931"/>
        <w:gridCol w:w="679"/>
        <w:gridCol w:w="1841"/>
        <w:gridCol w:w="619"/>
        <w:gridCol w:w="1811"/>
        <w:gridCol w:w="659"/>
        <w:gridCol w:w="809"/>
      </w:tblGrid>
      <w:tr w:rsidR="000913A6" w:rsidRPr="000913A6" w:rsidTr="000913A6">
        <w:trPr>
          <w:divId w:val="1362635301"/>
          <w:trHeight w:val="650"/>
        </w:trPr>
        <w:tc>
          <w:tcPr>
            <w:tcW w:w="1334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FE347E" w:rsidP="000913A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913A6">
              <w:rPr>
                <w:rFonts w:ascii="Calibri" w:eastAsia="Times New Roman" w:hAnsi="Calibri" w:cs="Calibri"/>
                <w:b/>
                <w:bCs/>
                <w:color w:val="000000"/>
              </w:rPr>
              <w:t>Supplementary</w:t>
            </w:r>
            <w:r w:rsidR="000913A6" w:rsidRPr="000913A6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Table 1. Hazard ratios and 95% confidence intervals of breast cancer risk according to International Society of Hypertension classification of systolic blood pressure (mmHg) </w:t>
            </w:r>
          </w:p>
        </w:tc>
      </w:tr>
      <w:tr w:rsidR="000913A6" w:rsidRPr="000913A6" w:rsidTr="000913A6">
        <w:trPr>
          <w:divId w:val="1362635301"/>
          <w:trHeight w:val="33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913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913A6">
              <w:rPr>
                <w:rFonts w:ascii="Calibri" w:eastAsia="Times New Roman" w:hAnsi="Calibri" w:cs="Calibri"/>
                <w:b/>
                <w:bCs/>
                <w:color w:val="000000"/>
              </w:rPr>
              <w:t>Systolic Blood Pressure (mmHg)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0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913A6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p for </w:t>
            </w:r>
            <w:proofErr w:type="spellStart"/>
            <w:r w:rsidRPr="000913A6">
              <w:rPr>
                <w:rFonts w:ascii="Calibri" w:eastAsia="Times New Roman" w:hAnsi="Calibri" w:cs="Calibri"/>
                <w:b/>
                <w:bCs/>
                <w:color w:val="000000"/>
              </w:rPr>
              <w:t>trenda</w:t>
            </w:r>
            <w:proofErr w:type="spellEnd"/>
          </w:p>
        </w:tc>
      </w:tr>
      <w:tr w:rsidR="000913A6" w:rsidRPr="000913A6" w:rsidTr="000913A6">
        <w:trPr>
          <w:divId w:val="1362635301"/>
          <w:trHeight w:val="330"/>
        </w:trPr>
        <w:tc>
          <w:tcPr>
            <w:tcW w:w="320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913A6">
              <w:rPr>
                <w:rFonts w:ascii="Calibri" w:eastAsia="Times New Roman" w:hAnsi="Calibri" w:cs="Calibri"/>
                <w:b/>
                <w:bCs/>
                <w:color w:val="000000"/>
              </w:rPr>
              <w:t>Variables (cases/participants)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913A6">
              <w:rPr>
                <w:rFonts w:ascii="Calibri" w:eastAsia="Times New Roman" w:hAnsi="Calibri" w:cs="Calibri"/>
                <w:b/>
                <w:bCs/>
                <w:color w:val="000000"/>
              </w:rPr>
              <w:t>&lt;130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913A6">
              <w:rPr>
                <w:rFonts w:ascii="Calibri" w:eastAsia="Times New Roman" w:hAnsi="Calibri" w:cs="Calibri"/>
                <w:b/>
                <w:bCs/>
                <w:color w:val="000000"/>
              </w:rPr>
              <w:t>130 - 139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913A6">
              <w:rPr>
                <w:rFonts w:ascii="Calibri" w:eastAsia="Times New Roman" w:hAnsi="Calibri" w:cs="Calibri"/>
                <w:b/>
                <w:bCs/>
                <w:color w:val="000000"/>
              </w:rPr>
              <w:t>140 - 159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913A6">
              <w:rPr>
                <w:rFonts w:ascii="Calibri" w:eastAsia="Times New Roman" w:hAnsi="Calibri" w:cs="Calibri"/>
                <w:b/>
                <w:bCs/>
                <w:color w:val="000000"/>
              </w:rPr>
              <w:t>&gt;=160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0913A6" w:rsidRPr="000913A6" w:rsidTr="000913A6">
        <w:trPr>
          <w:divId w:val="1362635301"/>
          <w:trHeight w:val="330"/>
        </w:trPr>
        <w:tc>
          <w:tcPr>
            <w:tcW w:w="320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EDEDED" w:fill="EDEDED"/>
            <w:noWrap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913A6">
              <w:rPr>
                <w:rFonts w:ascii="Calibri" w:eastAsia="Times New Roman" w:hAnsi="Calibri" w:cs="Calibri"/>
                <w:b/>
                <w:bCs/>
                <w:color w:val="000000"/>
              </w:rPr>
              <w:t>All women (858/73,031)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913A6" w:rsidRPr="000913A6" w:rsidTr="000913A6">
        <w:trPr>
          <w:divId w:val="1362635301"/>
          <w:trHeight w:val="33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913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Number of Participants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51,956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13,309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6,702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1,064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913A6" w:rsidRPr="000913A6" w:rsidTr="000913A6">
        <w:trPr>
          <w:divId w:val="1362635301"/>
          <w:trHeight w:val="33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913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Breast cancer cases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623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141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81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913A6" w:rsidRPr="000913A6" w:rsidTr="000913A6">
        <w:trPr>
          <w:divId w:val="1362635301"/>
          <w:trHeight w:val="33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0913A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Person- years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479,035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121,483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61,421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9,969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913A6" w:rsidRPr="000913A6" w:rsidTr="000913A6">
        <w:trPr>
          <w:divId w:val="1362635301"/>
          <w:trHeight w:val="33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913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HR (95% CI) Crude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ref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0.93 (0.78 - 1.12)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1.08 (0.87 - 1.37)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1.06 (0.61 - 1.84)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0.8298</w:t>
            </w:r>
          </w:p>
        </w:tc>
      </w:tr>
      <w:tr w:rsidR="000913A6" w:rsidRPr="000913A6" w:rsidTr="000913A6">
        <w:trPr>
          <w:divId w:val="1362635301"/>
          <w:trHeight w:val="33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0913A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HR (95% CI) Adjusted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ref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0.95 (0.78 - 1.14)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1.09 (0.85 - 1.39)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1.06 (0.61 - 1.85)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</w:tr>
      <w:tr w:rsidR="000913A6" w:rsidRPr="000913A6" w:rsidTr="000913A6">
        <w:trPr>
          <w:divId w:val="1362635301"/>
          <w:trHeight w:val="330"/>
        </w:trPr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hideMark/>
          </w:tcPr>
          <w:p w:rsidR="000913A6" w:rsidRPr="000913A6" w:rsidRDefault="000913A6" w:rsidP="00FE34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913A6">
              <w:rPr>
                <w:rFonts w:ascii="Calibri" w:eastAsia="Times New Roman" w:hAnsi="Calibri" w:cs="Calibri"/>
                <w:b/>
                <w:bCs/>
                <w:color w:val="000000"/>
              </w:rPr>
              <w:t>Premenopaus</w:t>
            </w:r>
            <w:r w:rsidR="00FE347E">
              <w:rPr>
                <w:rFonts w:ascii="Calibri" w:eastAsia="Times New Roman" w:hAnsi="Calibri" w:cs="Calibri"/>
                <w:b/>
                <w:bCs/>
                <w:color w:val="000000"/>
              </w:rPr>
              <w:t>al</w:t>
            </w:r>
            <w:r w:rsidRPr="000913A6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(433/30,131)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913A6" w:rsidRPr="000913A6" w:rsidTr="000913A6">
        <w:trPr>
          <w:divId w:val="1362635301"/>
          <w:trHeight w:val="33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0913A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Number of Participants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24,314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3,920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1,601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296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913A6" w:rsidRPr="000913A6" w:rsidTr="000913A6">
        <w:trPr>
          <w:divId w:val="1362635301"/>
          <w:trHeight w:val="33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913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Breast cancer cases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354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44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0913A6">
              <w:rPr>
                <w:rFonts w:ascii="Calibri" w:eastAsia="Times New Roman" w:hAnsi="Calibri" w:cs="Calibri"/>
                <w:color w:val="000000"/>
              </w:rPr>
              <w:t>NRb</w:t>
            </w:r>
            <w:proofErr w:type="spellEnd"/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913A6" w:rsidRPr="000913A6" w:rsidTr="000913A6">
        <w:trPr>
          <w:divId w:val="1362635301"/>
          <w:trHeight w:val="33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0913A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Person- years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226,155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35,995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14,675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2,792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913A6" w:rsidRPr="000913A6" w:rsidTr="000913A6">
        <w:trPr>
          <w:divId w:val="1362635301"/>
          <w:trHeight w:val="33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913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HR (95% CI) Crude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ref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0.78 (0.57 - 1.07)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1.39 (0.97 - 2.00)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0.69 (0.22 - 2.17)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0.96</w:t>
            </w:r>
          </w:p>
        </w:tc>
      </w:tr>
      <w:tr w:rsidR="000913A6" w:rsidRPr="000913A6" w:rsidTr="000913A6">
        <w:trPr>
          <w:divId w:val="1362635301"/>
          <w:trHeight w:val="33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0913A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HR (95% CI) Adjusted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ref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0.79 (0.57 - 1.09)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1.43 (0.98 - 2.09)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0.71 (0.23 - 2.23)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0.8703</w:t>
            </w:r>
          </w:p>
        </w:tc>
      </w:tr>
      <w:tr w:rsidR="000913A6" w:rsidRPr="000913A6" w:rsidTr="000913A6">
        <w:trPr>
          <w:divId w:val="1362635301"/>
          <w:trHeight w:val="330"/>
        </w:trPr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hideMark/>
          </w:tcPr>
          <w:p w:rsidR="000913A6" w:rsidRPr="000913A6" w:rsidRDefault="00FE347E" w:rsidP="000913A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Postmenopausal</w:t>
            </w:r>
            <w:r w:rsidR="000913A6" w:rsidRPr="000913A6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(425/42,900)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EDEDED" w:fill="EDEDED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913A6" w:rsidRPr="000913A6" w:rsidTr="000913A6">
        <w:trPr>
          <w:divId w:val="1362635301"/>
          <w:trHeight w:val="33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0913A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Number of Participants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27,642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9,389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5,101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768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913A6" w:rsidRPr="000913A6" w:rsidTr="000913A6">
        <w:trPr>
          <w:divId w:val="1362635301"/>
          <w:trHeight w:val="33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913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Breast cancer cases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269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97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49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EDEDED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913A6" w:rsidRPr="000913A6" w:rsidTr="000913A6">
        <w:trPr>
          <w:divId w:val="1362635301"/>
          <w:trHeight w:val="33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0913A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Person- years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252,880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85,488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46,746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7,177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913A6" w:rsidRPr="000913A6" w:rsidTr="000913A6">
        <w:trPr>
          <w:divId w:val="1362635301"/>
          <w:trHeight w:val="33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913A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HR (95% CI) Crude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ref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1.05 (0.83 - 1.33)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0.97 (0.71 - 1.32)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1.29 (0.68 - 2.42)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F2F2F2" w:fill="FFFFFF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0.70</w:t>
            </w:r>
          </w:p>
        </w:tc>
      </w:tr>
      <w:tr w:rsidR="000913A6" w:rsidRPr="000913A6" w:rsidTr="000913A6">
        <w:trPr>
          <w:divId w:val="1362635301"/>
          <w:trHeight w:val="33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0913A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HR (95% CI) Adjusted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ref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1.05 (0.82 - 1.33)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0.95 (0.69 - 1.30)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1.28 (0.68 - 2.43)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913A6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</w:tr>
      <w:tr w:rsidR="000913A6" w:rsidRPr="000913A6" w:rsidTr="000913A6">
        <w:trPr>
          <w:divId w:val="1362635301"/>
          <w:trHeight w:val="1060"/>
        </w:trPr>
        <w:tc>
          <w:tcPr>
            <w:tcW w:w="13348" w:type="dxa"/>
            <w:gridSpan w:val="11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13A6" w:rsidRPr="000913A6" w:rsidRDefault="000913A6" w:rsidP="000913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913A6">
              <w:rPr>
                <w:rFonts w:ascii="Calibri" w:eastAsia="Times New Roman" w:hAnsi="Calibri" w:cs="Calibri"/>
                <w:color w:val="000000"/>
                <w:szCs w:val="24"/>
              </w:rPr>
              <w:t xml:space="preserve">Adjusted by family history of breast cancer, body mass index, parity, age at birth of a first child, age at menopause, </w:t>
            </w:r>
            <w:r>
              <w:rPr>
                <w:rFonts w:ascii="Calibri" w:eastAsia="Times New Roman" w:hAnsi="Calibri" w:cs="Calibri"/>
                <w:color w:val="000000"/>
                <w:szCs w:val="24"/>
              </w:rPr>
              <w:t xml:space="preserve">breastfeeding, </w:t>
            </w:r>
            <w:r w:rsidRPr="000913A6">
              <w:rPr>
                <w:rFonts w:ascii="Calibri" w:eastAsia="Times New Roman" w:hAnsi="Calibri" w:cs="Calibri"/>
                <w:color w:val="000000"/>
                <w:szCs w:val="24"/>
              </w:rPr>
              <w:t xml:space="preserve">physical activity, alcohol consumption, smoking status, </w:t>
            </w:r>
            <w:proofErr w:type="gramStart"/>
            <w:r w:rsidRPr="000913A6">
              <w:rPr>
                <w:rFonts w:ascii="Calibri" w:eastAsia="Times New Roman" w:hAnsi="Calibri" w:cs="Calibri"/>
                <w:color w:val="000000"/>
                <w:szCs w:val="24"/>
              </w:rPr>
              <w:t>self</w:t>
            </w:r>
            <w:proofErr w:type="gramEnd"/>
            <w:r w:rsidRPr="000913A6">
              <w:rPr>
                <w:rFonts w:ascii="Calibri" w:eastAsia="Times New Roman" w:hAnsi="Calibri" w:cs="Calibri"/>
                <w:color w:val="000000"/>
                <w:szCs w:val="24"/>
              </w:rPr>
              <w:t xml:space="preserve">-reported history of hypertension. In postmenopausal additionally adjusted by hormone replaced therapy use. </w:t>
            </w:r>
            <w:r w:rsidRPr="000913A6">
              <w:rPr>
                <w:rFonts w:ascii="Calibri" w:eastAsia="Times New Roman" w:hAnsi="Calibri" w:cs="Calibri"/>
                <w:color w:val="000000"/>
                <w:szCs w:val="24"/>
              </w:rPr>
              <w:br/>
            </w:r>
            <w:proofErr w:type="gramStart"/>
            <w:r w:rsidRPr="000913A6">
              <w:rPr>
                <w:rFonts w:ascii="Calibri" w:eastAsia="Times New Roman" w:hAnsi="Calibri" w:cs="Calibri"/>
                <w:color w:val="000000"/>
                <w:szCs w:val="24"/>
                <w:vertAlign w:val="superscript"/>
              </w:rPr>
              <w:t>a</w:t>
            </w:r>
            <w:proofErr w:type="gramEnd"/>
            <w:r w:rsidRPr="000913A6">
              <w:rPr>
                <w:rFonts w:ascii="Calibri" w:eastAsia="Times New Roman" w:hAnsi="Calibri" w:cs="Calibri"/>
                <w:color w:val="000000"/>
                <w:szCs w:val="24"/>
              </w:rPr>
              <w:t xml:space="preserve"> p-trend values were calculated with linear-by-linear association tests. </w:t>
            </w:r>
            <w:r w:rsidRPr="000913A6">
              <w:rPr>
                <w:rFonts w:ascii="Calibri" w:eastAsia="Times New Roman" w:hAnsi="Calibri" w:cs="Calibri"/>
                <w:color w:val="000000"/>
                <w:szCs w:val="24"/>
              </w:rPr>
              <w:br/>
            </w:r>
            <w:r w:rsidRPr="000913A6">
              <w:rPr>
                <w:rFonts w:ascii="Calibri" w:eastAsia="Times New Roman" w:hAnsi="Calibri" w:cs="Calibri"/>
                <w:color w:val="000000"/>
                <w:szCs w:val="24"/>
                <w:vertAlign w:val="superscript"/>
              </w:rPr>
              <w:t>b</w:t>
            </w:r>
            <w:r w:rsidRPr="000913A6">
              <w:rPr>
                <w:rFonts w:ascii="Calibri" w:eastAsia="Times New Roman" w:hAnsi="Calibri" w:cs="Calibri"/>
                <w:color w:val="000000"/>
                <w:szCs w:val="24"/>
              </w:rPr>
              <w:t xml:space="preserve"> Frequencies less than 5 are not reported</w:t>
            </w:r>
          </w:p>
        </w:tc>
      </w:tr>
    </w:tbl>
    <w:p w:rsidR="00071560" w:rsidRDefault="00071560">
      <w:r>
        <w:fldChar w:fldCharType="end"/>
      </w:r>
    </w:p>
    <w:tbl>
      <w:tblPr>
        <w:tblpPr w:leftFromText="141" w:rightFromText="141" w:vertAnchor="text" w:horzAnchor="margin" w:tblpXSpec="center" w:tblpY="-28"/>
        <w:tblW w:w="1476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9"/>
        <w:gridCol w:w="2471"/>
        <w:gridCol w:w="1350"/>
        <w:gridCol w:w="1457"/>
        <w:gridCol w:w="739"/>
        <w:gridCol w:w="238"/>
        <w:gridCol w:w="1813"/>
        <w:gridCol w:w="238"/>
        <w:gridCol w:w="1815"/>
        <w:gridCol w:w="238"/>
        <w:gridCol w:w="1832"/>
        <w:gridCol w:w="180"/>
        <w:gridCol w:w="1273"/>
        <w:gridCol w:w="617"/>
      </w:tblGrid>
      <w:tr w:rsidR="00071560" w:rsidRPr="00071560" w:rsidTr="00071560">
        <w:trPr>
          <w:trHeight w:val="351"/>
        </w:trPr>
        <w:tc>
          <w:tcPr>
            <w:tcW w:w="1476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lastRenderedPageBreak/>
              <w:t>Supplementary Table 2. Subgroup and sensitivity analysis of breast cancer risk according to systolic blood pressure categories</w:t>
            </w:r>
          </w:p>
        </w:tc>
      </w:tr>
      <w:tr w:rsidR="00071560" w:rsidRPr="00071560" w:rsidTr="00071560">
        <w:trPr>
          <w:trHeight w:val="261"/>
        </w:trPr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691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Systolic Blood Pressure (mm Hg)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4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4"/>
              </w:rPr>
              <w:t> </w:t>
            </w:r>
          </w:p>
        </w:tc>
      </w:tr>
      <w:tr w:rsidR="00071560" w:rsidRPr="00071560" w:rsidTr="00071560">
        <w:trPr>
          <w:trHeight w:val="490"/>
        </w:trPr>
        <w:tc>
          <w:tcPr>
            <w:tcW w:w="29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Variables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Participants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 xml:space="preserve">BC cases 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&lt;130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130 - 139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140 - 159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&gt;=160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27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4"/>
              </w:rPr>
              <w:t xml:space="preserve">p for </w:t>
            </w:r>
            <w:proofErr w:type="spellStart"/>
            <w:r w:rsidRPr="0007156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4"/>
              </w:rPr>
              <w:t>interaction</w:t>
            </w:r>
            <w:r w:rsidRPr="0007156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61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4"/>
              </w:rPr>
              <w:t>p for trend</w:t>
            </w:r>
          </w:p>
        </w:tc>
      </w:tr>
      <w:tr w:rsidR="00071560" w:rsidRPr="00071560" w:rsidTr="00071560">
        <w:trPr>
          <w:trHeight w:val="125"/>
        </w:trPr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HR (95% CI)</w:t>
            </w: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vertAlign w:val="superscript"/>
              </w:rPr>
              <w:t>a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HR (95% CI)</w:t>
            </w: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vertAlign w:val="superscript"/>
              </w:rPr>
              <w:t>a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HR (95% CI)</w:t>
            </w: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vertAlign w:val="superscript"/>
              </w:rPr>
              <w:t>a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27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4"/>
              </w:rPr>
            </w:pPr>
          </w:p>
        </w:tc>
        <w:tc>
          <w:tcPr>
            <w:tcW w:w="61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4"/>
              </w:rPr>
            </w:pPr>
          </w:p>
        </w:tc>
      </w:tr>
      <w:tr w:rsidR="00071560" w:rsidRPr="00071560" w:rsidTr="00071560">
        <w:trPr>
          <w:trHeight w:val="285"/>
        </w:trPr>
        <w:tc>
          <w:tcPr>
            <w:tcW w:w="297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F2F2F2" w:fill="EDEDED"/>
            <w:noWrap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Body Index mass (kg/m</w:t>
            </w: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vertAlign w:val="superscript"/>
              </w:rPr>
              <w:t>2</w:t>
            </w: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)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szCs w:val="24"/>
              </w:rPr>
            </w:pPr>
            <w:r w:rsidRPr="00071560">
              <w:rPr>
                <w:rFonts w:ascii="Calibri" w:eastAsia="Times New Roman" w:hAnsi="Calibri" w:cs="Calibri"/>
                <w:szCs w:val="24"/>
              </w:rPr>
              <w:t> </w:t>
            </w:r>
          </w:p>
        </w:tc>
        <w:tc>
          <w:tcPr>
            <w:tcW w:w="145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szCs w:val="24"/>
              </w:rPr>
            </w:pPr>
            <w:r w:rsidRPr="00071560">
              <w:rPr>
                <w:rFonts w:ascii="Calibri" w:eastAsia="Times New Roman" w:hAnsi="Calibri" w:cs="Calibri"/>
                <w:szCs w:val="24"/>
              </w:rPr>
              <w:t> </w:t>
            </w:r>
          </w:p>
        </w:tc>
        <w:tc>
          <w:tcPr>
            <w:tcW w:w="73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3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3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3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3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F2F2F2" w:fill="EDEDED"/>
            <w:noWrap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F2F2F2" w:fill="EDEDED"/>
            <w:noWrap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</w:tr>
      <w:tr w:rsidR="00071560" w:rsidRPr="00071560" w:rsidTr="00071560">
        <w:trPr>
          <w:trHeight w:val="285"/>
        </w:trPr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 xml:space="preserve">&lt; 23.0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33,095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402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ref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1.05 (0.78 - 1.41)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0.98 (0.63 - 1.54)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1.69 (0.75 - 3.84)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2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0.51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0.52</w:t>
            </w:r>
          </w:p>
        </w:tc>
      </w:tr>
      <w:tr w:rsidR="00071560" w:rsidRPr="00071560" w:rsidTr="00071560">
        <w:trPr>
          <w:trHeight w:val="285"/>
        </w:trPr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 xml:space="preserve">23.0 - 25.0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19,418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209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ref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0.86 (0.59 - 1.27)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0.97 (0.58 - 1.62)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0.81 (0.20 - 3.32)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2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0.58</w:t>
            </w:r>
          </w:p>
        </w:tc>
      </w:tr>
      <w:tr w:rsidR="00071560" w:rsidRPr="00071560" w:rsidTr="00071560">
        <w:trPr>
          <w:trHeight w:val="285"/>
        </w:trPr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&gt;= 25.0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20,518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247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ref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0.90 (0.65 - 1.24)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1.21 (0.85 - 1.73)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0.80 (0.33 - 1.96)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2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0.79</w:t>
            </w:r>
          </w:p>
        </w:tc>
      </w:tr>
      <w:tr w:rsidR="00071560" w:rsidRPr="00071560" w:rsidTr="00071560">
        <w:trPr>
          <w:trHeight w:val="285"/>
        </w:trPr>
        <w:tc>
          <w:tcPr>
            <w:tcW w:w="29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noWrap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Age at baseline (years)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szCs w:val="24"/>
              </w:rPr>
            </w:pPr>
            <w:r w:rsidRPr="00071560">
              <w:rPr>
                <w:rFonts w:ascii="Calibri" w:eastAsia="Times New Roman" w:hAnsi="Calibri" w:cs="Calibri"/>
                <w:szCs w:val="24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szCs w:val="24"/>
              </w:rPr>
            </w:pPr>
            <w:r w:rsidRPr="00071560">
              <w:rPr>
                <w:rFonts w:ascii="Calibri" w:eastAsia="Times New Roman" w:hAnsi="Calibri" w:cs="Calibri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noWrap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noWrap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</w:tr>
      <w:tr w:rsidR="00071560" w:rsidRPr="00071560" w:rsidTr="00071560">
        <w:trPr>
          <w:trHeight w:val="285"/>
        </w:trPr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 xml:space="preserve">40 - 49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27,713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390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ref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0.95 (0.69 - 1.32)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1.27 (0.81 - 2.01)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0.67 (0.17 - 2.71)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2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0.88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0.84</w:t>
            </w:r>
          </w:p>
        </w:tc>
      </w:tr>
      <w:tr w:rsidR="00071560" w:rsidRPr="00071560" w:rsidTr="00071560">
        <w:trPr>
          <w:trHeight w:val="285"/>
        </w:trPr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 xml:space="preserve">50 - 59 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30,348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329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ref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0.89 (0.66 - 1.20)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1.37 (0.97 - 1.92)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 xml:space="preserve">1.19 (0.52 - 2.70)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2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0.3</w:t>
            </w:r>
          </w:p>
        </w:tc>
      </w:tr>
      <w:tr w:rsidR="00071560" w:rsidRPr="00071560" w:rsidTr="00071560">
        <w:trPr>
          <w:trHeight w:val="285"/>
        </w:trPr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 xml:space="preserve">60 - 69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14,970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139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ref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1.05 (0.72 - 1.55)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0.65 (0.38 - 1.11)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1.23 (0.49 - 3.08)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2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0.43</w:t>
            </w:r>
          </w:p>
        </w:tc>
      </w:tr>
      <w:tr w:rsidR="00071560" w:rsidRPr="00071560" w:rsidTr="00071560">
        <w:trPr>
          <w:trHeight w:val="285"/>
        </w:trPr>
        <w:tc>
          <w:tcPr>
            <w:tcW w:w="29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noWrap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Physical Activity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szCs w:val="24"/>
              </w:rPr>
            </w:pPr>
            <w:r w:rsidRPr="00071560">
              <w:rPr>
                <w:rFonts w:ascii="Calibri" w:eastAsia="Times New Roman" w:hAnsi="Calibri" w:cs="Calibri"/>
                <w:szCs w:val="24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szCs w:val="24"/>
              </w:rPr>
            </w:pPr>
            <w:r w:rsidRPr="00071560">
              <w:rPr>
                <w:rFonts w:ascii="Calibri" w:eastAsia="Times New Roman" w:hAnsi="Calibri" w:cs="Calibri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noWrap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noWrap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</w:tr>
      <w:tr w:rsidR="00071560" w:rsidRPr="00071560" w:rsidTr="00071560">
        <w:trPr>
          <w:trHeight w:val="285"/>
        </w:trPr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 xml:space="preserve">Yes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37,457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442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ref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0.82 (0.62 - 1.08)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1.11 (0.80 - 1.54)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1.49 (0.78 - 2.82)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2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0.60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0.76</w:t>
            </w:r>
          </w:p>
        </w:tc>
      </w:tr>
      <w:tr w:rsidR="00071560" w:rsidRPr="00071560" w:rsidTr="00071560">
        <w:trPr>
          <w:trHeight w:val="285"/>
        </w:trPr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 xml:space="preserve">No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35,574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416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ref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1.09 (0.84 - 1.41)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1.06 (0.73 - 1.52)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0.54 (0.17 - 1.69)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2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0.99</w:t>
            </w:r>
          </w:p>
        </w:tc>
      </w:tr>
      <w:tr w:rsidR="00071560" w:rsidRPr="00071560" w:rsidTr="00071560">
        <w:trPr>
          <w:trHeight w:val="285"/>
        </w:trPr>
        <w:tc>
          <w:tcPr>
            <w:tcW w:w="29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noWrap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History of Cardiovascular disease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szCs w:val="24"/>
              </w:rPr>
            </w:pPr>
            <w:r w:rsidRPr="00071560">
              <w:rPr>
                <w:rFonts w:ascii="Calibri" w:eastAsia="Times New Roman" w:hAnsi="Calibri" w:cs="Calibri"/>
                <w:szCs w:val="24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szCs w:val="24"/>
              </w:rPr>
            </w:pPr>
            <w:r w:rsidRPr="00071560">
              <w:rPr>
                <w:rFonts w:ascii="Calibri" w:eastAsia="Times New Roman" w:hAnsi="Calibri" w:cs="Calibri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noWrap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noWrap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</w:tr>
      <w:tr w:rsidR="00071560" w:rsidRPr="00071560" w:rsidTr="00071560">
        <w:trPr>
          <w:trHeight w:val="285"/>
        </w:trPr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 xml:space="preserve">Yes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1,854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ref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0.78 (0.22 - 2.85)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1.27 (0.34 - 4.81)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2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0.54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0.87</w:t>
            </w:r>
          </w:p>
        </w:tc>
      </w:tr>
      <w:tr w:rsidR="00071560" w:rsidRPr="00071560" w:rsidTr="00071560">
        <w:trPr>
          <w:trHeight w:val="285"/>
        </w:trPr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 xml:space="preserve">No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71,177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840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ref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0.95 (0.78 - 1.15)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1.08 (0.84 - 1.38)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1.09 (0.63 - 1.90)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2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0.77</w:t>
            </w:r>
          </w:p>
        </w:tc>
      </w:tr>
      <w:tr w:rsidR="00071560" w:rsidRPr="00071560" w:rsidTr="00071560">
        <w:trPr>
          <w:trHeight w:val="285"/>
        </w:trPr>
        <w:tc>
          <w:tcPr>
            <w:tcW w:w="29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noWrap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History of Diabetes mellitus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szCs w:val="24"/>
              </w:rPr>
            </w:pPr>
            <w:r w:rsidRPr="00071560">
              <w:rPr>
                <w:rFonts w:ascii="Calibri" w:eastAsia="Times New Roman" w:hAnsi="Calibri" w:cs="Calibri"/>
                <w:szCs w:val="24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szCs w:val="24"/>
              </w:rPr>
            </w:pPr>
            <w:r w:rsidRPr="00071560">
              <w:rPr>
                <w:rFonts w:ascii="Calibri" w:eastAsia="Times New Roman" w:hAnsi="Calibri" w:cs="Calibri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noWrap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noWrap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</w:tr>
      <w:tr w:rsidR="00071560" w:rsidRPr="00071560" w:rsidTr="00071560">
        <w:trPr>
          <w:trHeight w:val="285"/>
        </w:trPr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 xml:space="preserve">Yes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3,660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31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ref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1.28 (0.56 - 2.83)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0.34 (0.08 - 1.51)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1.02 (0.13 - 7.94)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2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0.67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71560" w:rsidRPr="00071560" w:rsidRDefault="00071560" w:rsidP="000715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0.42</w:t>
            </w:r>
          </w:p>
        </w:tc>
      </w:tr>
      <w:tr w:rsidR="00071560" w:rsidRPr="00071560" w:rsidTr="00071560">
        <w:trPr>
          <w:trHeight w:val="285"/>
        </w:trPr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 xml:space="preserve">No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69,371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827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ref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0.92 (0.76 - 1.12)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1.15 (0.90 - 1.47)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1.07 (0.60 - 1.91)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2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0.65</w:t>
            </w:r>
          </w:p>
        </w:tc>
      </w:tr>
      <w:tr w:rsidR="00071560" w:rsidRPr="00071560" w:rsidTr="00071560">
        <w:trPr>
          <w:trHeight w:val="285"/>
        </w:trPr>
        <w:tc>
          <w:tcPr>
            <w:tcW w:w="29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noWrap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Family History of Hypertension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szCs w:val="24"/>
              </w:rPr>
            </w:pPr>
            <w:r w:rsidRPr="00071560">
              <w:rPr>
                <w:rFonts w:ascii="Calibri" w:eastAsia="Times New Roman" w:hAnsi="Calibri" w:cs="Calibri"/>
                <w:szCs w:val="24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szCs w:val="24"/>
              </w:rPr>
            </w:pPr>
            <w:r w:rsidRPr="00071560">
              <w:rPr>
                <w:rFonts w:ascii="Calibri" w:eastAsia="Times New Roman" w:hAnsi="Calibri" w:cs="Calibri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noWrap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noWrap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</w:tr>
      <w:tr w:rsidR="00071560" w:rsidRPr="00071560" w:rsidTr="00071560">
        <w:trPr>
          <w:trHeight w:val="285"/>
        </w:trPr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 xml:space="preserve">Yes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23,946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298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ref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1.09 (0.82 - 1.47)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1.03 (0.70 - 1.52)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1.03 (0.45 - 2.36)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2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0.85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0.93</w:t>
            </w:r>
          </w:p>
        </w:tc>
      </w:tr>
      <w:tr w:rsidR="00071560" w:rsidRPr="00071560" w:rsidTr="00071560">
        <w:trPr>
          <w:trHeight w:val="285"/>
        </w:trPr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 xml:space="preserve">No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71560">
              <w:rPr>
                <w:rFonts w:ascii="Calibri" w:eastAsia="Times New Roman" w:hAnsi="Calibri" w:cs="Calibri"/>
                <w:szCs w:val="24"/>
              </w:rPr>
              <w:t>49,085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71560">
              <w:rPr>
                <w:rFonts w:ascii="Calibri" w:eastAsia="Times New Roman" w:hAnsi="Calibri" w:cs="Calibri"/>
                <w:szCs w:val="24"/>
              </w:rPr>
              <w:t>560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ref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0.86 (0.67 - 1.10)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1.15 (0.84 - 1.57)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1.08 (0.51 - 2.30)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2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0.73</w:t>
            </w:r>
          </w:p>
        </w:tc>
      </w:tr>
      <w:tr w:rsidR="00071560" w:rsidRPr="00071560" w:rsidTr="00071560">
        <w:trPr>
          <w:trHeight w:val="285"/>
        </w:trPr>
        <w:tc>
          <w:tcPr>
            <w:tcW w:w="29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noWrap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 xml:space="preserve">Sensitivity Analysis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szCs w:val="24"/>
              </w:rPr>
            </w:pPr>
            <w:r w:rsidRPr="00071560">
              <w:rPr>
                <w:rFonts w:ascii="Calibri" w:eastAsia="Times New Roman" w:hAnsi="Calibri" w:cs="Calibri"/>
                <w:szCs w:val="24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szCs w:val="24"/>
              </w:rPr>
            </w:pPr>
            <w:r w:rsidRPr="00071560">
              <w:rPr>
                <w:rFonts w:ascii="Calibri" w:eastAsia="Times New Roman" w:hAnsi="Calibri" w:cs="Calibri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noWrap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noWrap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F2F2F2" w:fill="EDEDED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</w:tr>
      <w:tr w:rsidR="00071560" w:rsidRPr="00071560" w:rsidTr="00071560">
        <w:trPr>
          <w:trHeight w:val="285"/>
        </w:trPr>
        <w:tc>
          <w:tcPr>
            <w:tcW w:w="29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Two years lag -time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71560">
              <w:rPr>
                <w:rFonts w:ascii="Calibri" w:eastAsia="Times New Roman" w:hAnsi="Calibri" w:cs="Calibri"/>
                <w:szCs w:val="24"/>
              </w:rPr>
              <w:t>72,899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71560">
              <w:rPr>
                <w:rFonts w:ascii="Calibri" w:eastAsia="Times New Roman" w:hAnsi="Calibri" w:cs="Calibri"/>
                <w:szCs w:val="24"/>
              </w:rPr>
              <w:t>726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ref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0.93 (0.76 - 1.15)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1.05 (0.80 - 1.36)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0.66 (0.31 - 1.39)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0.51</w:t>
            </w:r>
          </w:p>
        </w:tc>
      </w:tr>
      <w:tr w:rsidR="00071560" w:rsidRPr="00071560" w:rsidTr="00071560">
        <w:trPr>
          <w:trHeight w:val="285"/>
        </w:trPr>
        <w:tc>
          <w:tcPr>
            <w:tcW w:w="29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 xml:space="preserve">Excluded self-reported HTN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71560">
              <w:rPr>
                <w:rFonts w:ascii="Calibri" w:eastAsia="Times New Roman" w:hAnsi="Calibri" w:cs="Calibri"/>
                <w:szCs w:val="24"/>
              </w:rPr>
              <w:t>60,733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71560">
              <w:rPr>
                <w:rFonts w:ascii="Calibri" w:eastAsia="Times New Roman" w:hAnsi="Calibri" w:cs="Calibri"/>
                <w:szCs w:val="24"/>
              </w:rPr>
              <w:t>715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ref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0.95 (0.76 - 1.18)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1.33 (1.01 - 1.77)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0.67 (0.25 - 1.8)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Cs w:val="24"/>
              </w:rPr>
              <w:t>0.57</w:t>
            </w:r>
          </w:p>
        </w:tc>
      </w:tr>
      <w:tr w:rsidR="00071560" w:rsidRPr="00071560" w:rsidTr="00071560">
        <w:trPr>
          <w:trHeight w:val="710"/>
        </w:trPr>
        <w:tc>
          <w:tcPr>
            <w:tcW w:w="14760" w:type="dxa"/>
            <w:gridSpan w:val="1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71560" w:rsidRPr="00071560" w:rsidRDefault="00071560" w:rsidP="000715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4"/>
              </w:rPr>
            </w:pPr>
            <w:r w:rsidRPr="00071560">
              <w:rPr>
                <w:rFonts w:ascii="Calibri" w:eastAsia="Times New Roman" w:hAnsi="Calibri" w:cs="Calibri"/>
                <w:color w:val="000000"/>
                <w:sz w:val="20"/>
                <w:szCs w:val="24"/>
              </w:rPr>
              <w:t>HR, hazard ratio; CI, confidence intervals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4"/>
              </w:rPr>
              <w:t>; HTN, hypertension</w:t>
            </w:r>
            <w:r w:rsidRPr="00071560">
              <w:rPr>
                <w:rFonts w:ascii="Calibri" w:eastAsia="Times New Roman" w:hAnsi="Calibri" w:cs="Calibri"/>
                <w:color w:val="000000"/>
                <w:sz w:val="20"/>
                <w:szCs w:val="24"/>
              </w:rPr>
              <w:br/>
            </w:r>
            <w:proofErr w:type="spellStart"/>
            <w:r w:rsidRPr="00071560">
              <w:rPr>
                <w:rFonts w:ascii="Calibri" w:eastAsia="Times New Roman" w:hAnsi="Calibri" w:cs="Calibri"/>
                <w:color w:val="000000"/>
                <w:sz w:val="20"/>
                <w:szCs w:val="24"/>
              </w:rPr>
              <w:t>a</w:t>
            </w:r>
            <w:proofErr w:type="spellEnd"/>
            <w:r w:rsidRPr="00071560">
              <w:rPr>
                <w:rFonts w:ascii="Calibri" w:eastAsia="Times New Roman" w:hAnsi="Calibri" w:cs="Calibri"/>
                <w:color w:val="000000"/>
                <w:sz w:val="20"/>
                <w:szCs w:val="24"/>
              </w:rPr>
              <w:t xml:space="preserve"> Adjusted by family history of breast cancer, parity, age at birth of the first child, age at menarche, </w:t>
            </w:r>
            <w:r w:rsidR="00FE347E">
              <w:rPr>
                <w:rFonts w:ascii="Calibri" w:eastAsia="Times New Roman" w:hAnsi="Calibri" w:cs="Calibri"/>
                <w:color w:val="000000"/>
                <w:sz w:val="20"/>
                <w:szCs w:val="24"/>
              </w:rPr>
              <w:t xml:space="preserve">breastfeeding, </w:t>
            </w:r>
            <w:r w:rsidRPr="00071560">
              <w:rPr>
                <w:rFonts w:ascii="Calibri" w:eastAsia="Times New Roman" w:hAnsi="Calibri" w:cs="Calibri"/>
                <w:color w:val="000000"/>
                <w:sz w:val="20"/>
                <w:szCs w:val="24"/>
              </w:rPr>
              <w:t xml:space="preserve">hormone replaced therapy use,  physical activity, alcohol consumption, smoking status, self-reported history of hypertension. </w:t>
            </w:r>
            <w:r w:rsidRPr="00071560">
              <w:rPr>
                <w:rFonts w:ascii="Calibri" w:eastAsia="Times New Roman" w:hAnsi="Calibri" w:cs="Calibri"/>
                <w:color w:val="000000"/>
                <w:sz w:val="20"/>
                <w:szCs w:val="24"/>
              </w:rPr>
              <w:br/>
            </w:r>
            <w:proofErr w:type="gramStart"/>
            <w:r w:rsidRPr="00071560">
              <w:rPr>
                <w:rFonts w:ascii="Calibri" w:eastAsia="Times New Roman" w:hAnsi="Calibri" w:cs="Calibri"/>
                <w:color w:val="000000"/>
                <w:sz w:val="20"/>
                <w:szCs w:val="24"/>
              </w:rPr>
              <w:t>b</w:t>
            </w:r>
            <w:proofErr w:type="gramEnd"/>
            <w:r w:rsidRPr="00071560">
              <w:rPr>
                <w:rFonts w:ascii="Calibri" w:eastAsia="Times New Roman" w:hAnsi="Calibri" w:cs="Calibri"/>
                <w:color w:val="000000"/>
                <w:sz w:val="20"/>
                <w:szCs w:val="24"/>
              </w:rPr>
              <w:t xml:space="preserve"> Interaction was calculated using Wald test of cross-product terms.  </w:t>
            </w:r>
          </w:p>
        </w:tc>
      </w:tr>
    </w:tbl>
    <w:p w:rsidR="00071560" w:rsidRDefault="00071560"/>
    <w:p w:rsidR="006E61C1" w:rsidRDefault="006E61C1">
      <w:pPr>
        <w:sectPr w:rsidR="006E61C1" w:rsidSect="00071560">
          <w:pgSz w:w="16838" w:h="11906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071560" w:rsidRDefault="00071560"/>
    <w:p w:rsidR="006E61C1" w:rsidRDefault="006E61C1">
      <w:bookmarkStart w:id="0" w:name="_GoBack"/>
      <w:bookmarkEnd w:id="0"/>
      <w:r>
        <w:rPr>
          <w:noProof/>
          <w:lang w:val="es-EC"/>
        </w:rPr>
        <w:drawing>
          <wp:inline distT="0" distB="0" distL="0" distR="0" wp14:anchorId="07A05523">
            <wp:extent cx="5808941" cy="6941020"/>
            <wp:effectExtent l="0" t="0" r="1905" b="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4122" cy="6947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E347E" w:rsidRDefault="00FE347E">
      <w:r w:rsidRPr="00FE347E">
        <w:rPr>
          <w:b/>
        </w:rPr>
        <w:t>Supplementary Figure 1.</w:t>
      </w:r>
      <w:r w:rsidRPr="00FE347E">
        <w:t xml:space="preserve"> Systolic and diastolic blood pressure and breast cancer risk excluding first two years of follow-up (N=72,899) and self-reported history of hypertension (N=60,733) by menopausal status</w:t>
      </w:r>
    </w:p>
    <w:sectPr w:rsidR="00FE347E" w:rsidSect="006E61C1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560"/>
    <w:rsid w:val="00071560"/>
    <w:rsid w:val="000913A6"/>
    <w:rsid w:val="00345DE3"/>
    <w:rsid w:val="005600E3"/>
    <w:rsid w:val="005A0BE3"/>
    <w:rsid w:val="00674D8A"/>
    <w:rsid w:val="00690DB7"/>
    <w:rsid w:val="006E61C1"/>
    <w:rsid w:val="00897B11"/>
    <w:rsid w:val="00A04EA5"/>
    <w:rsid w:val="00B76F69"/>
    <w:rsid w:val="00FE3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150E87-2561-4456-877F-431850500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C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222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3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0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766</Words>
  <Characters>4214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 De la Torre</dc:creator>
  <cp:keywords/>
  <dc:description/>
  <cp:lastModifiedBy>Kathe De la Torre</cp:lastModifiedBy>
  <cp:revision>2</cp:revision>
  <dcterms:created xsi:type="dcterms:W3CDTF">2022-03-30T06:21:00Z</dcterms:created>
  <dcterms:modified xsi:type="dcterms:W3CDTF">2022-03-30T06:21:00Z</dcterms:modified>
</cp:coreProperties>
</file>