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850A7" w14:textId="77777777" w:rsidR="00CD59E1" w:rsidRPr="0075238F" w:rsidRDefault="00CD59E1" w:rsidP="00CD59E1">
      <w:pPr>
        <w:spacing w:after="0" w:line="240" w:lineRule="auto"/>
        <w:outlineLvl w:val="0"/>
        <w:rPr>
          <w:rFonts w:ascii="Georgia" w:hAnsi="Georgia" w:cs="Arial"/>
          <w:b/>
          <w:bCs/>
          <w:sz w:val="24"/>
          <w:szCs w:val="24"/>
          <w:shd w:val="clear" w:color="auto" w:fill="FFFFFF"/>
          <w:lang w:val="en-US" w:eastAsia="es-CO"/>
        </w:rPr>
      </w:pPr>
      <w:r w:rsidRPr="0075238F">
        <w:rPr>
          <w:rFonts w:ascii="Georgia" w:hAnsi="Georgia" w:cs="Arial"/>
          <w:b/>
          <w:bCs/>
          <w:sz w:val="24"/>
          <w:szCs w:val="24"/>
          <w:shd w:val="clear" w:color="auto" w:fill="FFFFFF"/>
          <w:lang w:val="en-US" w:eastAsia="es-CO"/>
        </w:rPr>
        <w:t>Assessing bird habitat occupancy from gradient-based landscape metrics and polar spectral indices in the Colombian Andean region</w:t>
      </w:r>
    </w:p>
    <w:p w14:paraId="5E1AD3CF" w14:textId="77777777" w:rsidR="00CD59E1" w:rsidRPr="0075238F" w:rsidRDefault="00CD59E1" w:rsidP="00CD59E1">
      <w:pPr>
        <w:spacing w:after="0" w:line="276" w:lineRule="auto"/>
        <w:rPr>
          <w:rFonts w:ascii="Georgia" w:hAnsi="Georgia"/>
          <w:sz w:val="24"/>
          <w:szCs w:val="24"/>
          <w:lang w:val="en-US"/>
        </w:rPr>
      </w:pPr>
    </w:p>
    <w:p w14:paraId="463C8E6E" w14:textId="7E549C5F" w:rsidR="00CD59E1" w:rsidRPr="0075238F" w:rsidRDefault="00CD59E1" w:rsidP="00CD59E1">
      <w:pPr>
        <w:suppressAutoHyphens/>
        <w:spacing w:after="0" w:line="240" w:lineRule="auto"/>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pPr>
      <w:r w:rsidRPr="0075238F">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t>Carlos Eduardo Ortiz-Yusty</w:t>
      </w:r>
      <w:r w:rsidRPr="0075238F">
        <w:rPr>
          <w:rFonts w:ascii="Georgia" w:eastAsia="Arial Unicode MS" w:hAnsi="Georgia" w:cs="Arial"/>
          <w:color w:val="000000"/>
          <w:sz w:val="24"/>
          <w:szCs w:val="24"/>
          <w:u w:color="222222"/>
          <w:shd w:val="clear" w:color="auto" w:fill="FFFFFF"/>
          <w:vertAlign w:val="superscript"/>
          <w:lang w:val="en-US" w:eastAsia="es-CO"/>
          <w14:textOutline w14:w="0" w14:cap="flat" w14:cmpd="sng" w14:algn="ctr">
            <w14:noFill/>
            <w14:prstDash w14:val="solid"/>
            <w14:bevel/>
          </w14:textOutline>
        </w:rPr>
        <w:t>1</w:t>
      </w:r>
      <w:r w:rsidRPr="0075238F">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t>, Juan Luis Parra</w:t>
      </w:r>
      <w:r w:rsidRPr="0075238F">
        <w:rPr>
          <w:rFonts w:ascii="Georgia" w:eastAsia="Arial Unicode MS" w:hAnsi="Georgia" w:cs="Arial"/>
          <w:color w:val="000000"/>
          <w:sz w:val="24"/>
          <w:szCs w:val="24"/>
          <w:u w:color="222222"/>
          <w:shd w:val="clear" w:color="auto" w:fill="FFFFFF"/>
          <w:vertAlign w:val="superscript"/>
          <w:lang w:val="en-US" w:eastAsia="es-CO"/>
          <w14:textOutline w14:w="0" w14:cap="flat" w14:cmpd="sng" w14:algn="ctr">
            <w14:noFill/>
            <w14:prstDash w14:val="solid"/>
            <w14:bevel/>
          </w14:textOutline>
        </w:rPr>
        <w:t>2</w:t>
      </w:r>
      <w:r w:rsidRPr="0075238F">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t>, Andrea Morales-Rozo</w:t>
      </w:r>
      <w:r w:rsidRPr="0075238F">
        <w:rPr>
          <w:rFonts w:ascii="Georgia" w:eastAsia="Arial Unicode MS" w:hAnsi="Georgia" w:cs="Arial"/>
          <w:color w:val="000000"/>
          <w:sz w:val="24"/>
          <w:szCs w:val="24"/>
          <w:u w:color="222222"/>
          <w:shd w:val="clear" w:color="auto" w:fill="FFFFFF"/>
          <w:vertAlign w:val="superscript"/>
          <w:lang w:val="en-US" w:eastAsia="es-CO"/>
          <w14:textOutline w14:w="0" w14:cap="flat" w14:cmpd="sng" w14:algn="ctr">
            <w14:noFill/>
            <w14:prstDash w14:val="solid"/>
            <w14:bevel/>
          </w14:textOutline>
        </w:rPr>
        <w:t>3</w:t>
      </w:r>
      <w:r w:rsidRPr="0075238F">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t xml:space="preserve">, </w:t>
      </w:r>
      <w:r w:rsidRPr="0075238F">
        <w:rPr>
          <w:rFonts w:ascii="Georgia" w:eastAsia="Times New Roman" w:hAnsi="Georgia" w:cs="Arial"/>
          <w:color w:val="000000"/>
          <w:sz w:val="24"/>
          <w:szCs w:val="24"/>
          <w:u w:color="222222"/>
          <w:shd w:val="clear" w:color="auto" w:fill="FFFFFF"/>
          <w:lang w:val="en-US" w:eastAsia="es-CO"/>
          <w14:textOutline w14:w="0" w14:cap="flat" w14:cmpd="sng" w14:algn="ctr">
            <w14:noFill/>
            <w14:prstDash w14:val="solid"/>
            <w14:bevel/>
          </w14:textOutline>
        </w:rPr>
        <w:t>Roberto Munguía-Steyer</w:t>
      </w:r>
      <w:r w:rsidRPr="0075238F">
        <w:rPr>
          <w:rFonts w:ascii="Georgia" w:eastAsia="Times New Roman" w:hAnsi="Georgia" w:cs="Arial"/>
          <w:color w:val="000000"/>
          <w:sz w:val="24"/>
          <w:szCs w:val="24"/>
          <w:u w:color="222222"/>
          <w:shd w:val="clear" w:color="auto" w:fill="FFFFFF"/>
          <w:vertAlign w:val="superscript"/>
          <w:lang w:val="en-US" w:eastAsia="es-CO"/>
          <w14:textOutline w14:w="0" w14:cap="flat" w14:cmpd="sng" w14:algn="ctr">
            <w14:noFill/>
            <w14:prstDash w14:val="solid"/>
            <w14:bevel/>
          </w14:textOutline>
        </w:rPr>
        <w:t>4</w:t>
      </w:r>
      <w:r w:rsidRPr="0075238F">
        <w:rPr>
          <w:rFonts w:ascii="Georgia" w:eastAsia="Times New Roman" w:hAnsi="Georgia" w:cs="Arial"/>
          <w:color w:val="000000"/>
          <w:sz w:val="24"/>
          <w:szCs w:val="24"/>
          <w:u w:color="222222"/>
          <w:shd w:val="clear" w:color="auto" w:fill="FFFFFF"/>
          <w:lang w:val="en-US" w:eastAsia="es-CO"/>
          <w14:textOutline w14:w="0" w14:cap="flat" w14:cmpd="sng" w14:algn="ctr">
            <w14:noFill/>
            <w14:prstDash w14:val="solid"/>
            <w14:bevel/>
          </w14:textOutline>
        </w:rPr>
        <w:t xml:space="preserve">, </w:t>
      </w:r>
      <w:r w:rsidRPr="0075238F">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t>Joan Gastón Zamora Abrego</w:t>
      </w:r>
      <w:r w:rsidRPr="0075238F">
        <w:rPr>
          <w:rFonts w:ascii="Georgia" w:eastAsia="Arial Unicode MS" w:hAnsi="Georgia" w:cs="Arial"/>
          <w:color w:val="000000"/>
          <w:sz w:val="24"/>
          <w:szCs w:val="24"/>
          <w:u w:color="222222"/>
          <w:shd w:val="clear" w:color="auto" w:fill="FFFFFF"/>
          <w:vertAlign w:val="superscript"/>
          <w:lang w:val="en-US" w:eastAsia="es-CO"/>
          <w14:textOutline w14:w="0" w14:cap="flat" w14:cmpd="sng" w14:algn="ctr">
            <w14:noFill/>
            <w14:prstDash w14:val="solid"/>
            <w14:bevel/>
          </w14:textOutline>
        </w:rPr>
        <w:t>5</w:t>
      </w:r>
    </w:p>
    <w:p w14:paraId="1C30F0D3" w14:textId="77777777" w:rsidR="00CD59E1" w:rsidRPr="0075238F" w:rsidRDefault="00CD59E1" w:rsidP="00CD59E1">
      <w:pPr>
        <w:suppressAutoHyphens/>
        <w:spacing w:after="0" w:line="240" w:lineRule="auto"/>
        <w:rPr>
          <w:rFonts w:ascii="Georgia" w:eastAsia="Arial Unicode MS" w:hAnsi="Georgia" w:cs="Arial"/>
          <w:b/>
          <w:bCs/>
          <w:color w:val="000000"/>
          <w:sz w:val="24"/>
          <w:szCs w:val="24"/>
          <w:u w:color="222222"/>
          <w:shd w:val="clear" w:color="auto" w:fill="FFFFFF"/>
          <w:lang w:val="en-US" w:eastAsia="es-CO"/>
          <w14:textOutline w14:w="0" w14:cap="flat" w14:cmpd="sng" w14:algn="ctr">
            <w14:noFill/>
            <w14:prstDash w14:val="solid"/>
            <w14:bevel/>
          </w14:textOutline>
        </w:rPr>
      </w:pPr>
    </w:p>
    <w:p w14:paraId="1C93807B" w14:textId="779641E1" w:rsidR="00CD59E1" w:rsidRPr="0075238F" w:rsidRDefault="00CD59E1" w:rsidP="00CD59E1">
      <w:pPr>
        <w:suppressAutoHyphens/>
        <w:spacing w:after="0" w:line="240" w:lineRule="auto"/>
        <w:rPr>
          <w:rFonts w:ascii="Georgia" w:eastAsia="Arial Unicode MS" w:hAnsi="Georgia" w:cs="Arial"/>
          <w:i/>
          <w:iCs/>
          <w:color w:val="222222"/>
          <w:u w:color="222222"/>
          <w:lang w:val="en-US" w:eastAsia="es-CO"/>
          <w14:textOutline w14:w="0" w14:cap="flat" w14:cmpd="sng" w14:algn="ctr">
            <w14:noFill/>
            <w14:prstDash w14:val="solid"/>
            <w14:bevel/>
          </w14:textOutline>
        </w:rPr>
      </w:pPr>
      <w:r w:rsidRPr="0075238F">
        <w:rPr>
          <w:rFonts w:ascii="Georgia" w:eastAsia="Arial Unicode MS" w:hAnsi="Georgia" w:cs="Arial"/>
          <w:i/>
          <w:iCs/>
          <w:color w:val="000000"/>
          <w:u w:color="222222"/>
          <w:shd w:val="clear" w:color="auto" w:fill="FFFFFF"/>
          <w:vertAlign w:val="superscript"/>
          <w:lang w:val="en-US" w:eastAsia="es-CO"/>
          <w14:textOutline w14:w="0" w14:cap="flat" w14:cmpd="sng" w14:algn="ctr">
            <w14:noFill/>
            <w14:prstDash w14:val="solid"/>
            <w14:bevel/>
          </w14:textOutline>
        </w:rPr>
        <w:t>1</w:t>
      </w:r>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Cuántico</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Eco Lab. Carrera 56c #83DDsur-52 (interior 1212), La Estrella, Antioquia, Colombia. e-mail: </w:t>
      </w:r>
      <w:hyperlink r:id="rId5" w:history="1">
        <w:r w:rsidRPr="0075238F">
          <w:rPr>
            <w:rFonts w:ascii="Georgia" w:eastAsia="Arial Unicode MS" w:hAnsi="Georgia" w:cs="Arial"/>
            <w:i/>
            <w:iCs/>
            <w:color w:val="0000FF"/>
            <w:u w:val="single" w:color="222222"/>
            <w:shd w:val="clear" w:color="auto" w:fill="FFFFFF"/>
            <w:lang w:val="en-US" w:eastAsia="es-CO"/>
            <w14:textOutline w14:w="0" w14:cap="flat" w14:cmpd="sng" w14:algn="ctr">
              <w14:noFill/>
              <w14:prstDash w14:val="solid"/>
              <w14:bevel/>
            </w14:textOutline>
          </w:rPr>
          <w:t>carlos.ortiz@cuantico.com.co</w:t>
        </w:r>
      </w:hyperlink>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xml:space="preserve">.  </w:t>
      </w:r>
      <w:proofErr w:type="spellStart"/>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orcid</w:t>
      </w:r>
      <w:proofErr w:type="spellEnd"/>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xml:space="preserve">: </w:t>
      </w:r>
      <w:proofErr w:type="gramStart"/>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0000-0002-8119-5270</w:t>
      </w:r>
      <w:r w:rsidR="00C56BA5"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w:t>
      </w:r>
      <w:proofErr w:type="gramEnd"/>
      <w:r w:rsidR="00C56BA5"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xml:space="preserve"> </w:t>
      </w:r>
    </w:p>
    <w:p w14:paraId="61B4C081" w14:textId="77777777" w:rsidR="00CD59E1" w:rsidRPr="0075238F" w:rsidRDefault="00CD59E1" w:rsidP="00CD59E1">
      <w:pPr>
        <w:suppressAutoHyphens/>
        <w:spacing w:after="0" w:line="240" w:lineRule="auto"/>
        <w:rPr>
          <w:rFonts w:ascii="Georgia" w:eastAsia="Times New Roman" w:hAnsi="Georgia" w:cs="Arial"/>
          <w:i/>
          <w:iCs/>
          <w:color w:val="000000"/>
          <w:u w:color="222222"/>
          <w:shd w:val="clear" w:color="auto" w:fill="FFFFFF"/>
          <w:vertAlign w:val="superscript"/>
          <w:lang w:val="en-US" w:eastAsia="es-CO"/>
          <w14:textOutline w14:w="0" w14:cap="flat" w14:cmpd="sng" w14:algn="ctr">
            <w14:noFill/>
            <w14:prstDash w14:val="solid"/>
            <w14:bevel/>
          </w14:textOutline>
        </w:rPr>
      </w:pPr>
    </w:p>
    <w:p w14:paraId="6E49FC30" w14:textId="551708A4" w:rsidR="00CD59E1" w:rsidRPr="0075238F" w:rsidRDefault="00CD59E1" w:rsidP="00CD59E1">
      <w:pPr>
        <w:suppressAutoHyphens/>
        <w:spacing w:after="0" w:line="240" w:lineRule="auto"/>
        <w:rPr>
          <w:rFonts w:ascii="Georgia" w:eastAsia="Arial Unicode MS" w:hAnsi="Georgia" w:cs="Arial"/>
          <w:i/>
          <w:iCs/>
          <w:color w:val="000000"/>
          <w:u w:color="222222"/>
          <w:lang w:val="en-US" w:eastAsia="es-CO"/>
          <w14:textOutline w14:w="0" w14:cap="flat" w14:cmpd="sng" w14:algn="ctr">
            <w14:noFill/>
            <w14:prstDash w14:val="solid"/>
            <w14:bevel/>
          </w14:textOutline>
        </w:rPr>
      </w:pPr>
      <w:r w:rsidRPr="0075238F">
        <w:rPr>
          <w:rFonts w:ascii="Georgia" w:eastAsia="Times New Roman" w:hAnsi="Georgia" w:cs="Arial"/>
          <w:i/>
          <w:iCs/>
          <w:color w:val="000000"/>
          <w:u w:color="222222"/>
          <w:shd w:val="clear" w:color="auto" w:fill="FFFFFF"/>
          <w:vertAlign w:val="superscript"/>
          <w:lang w:val="en-US" w:eastAsia="es-CO"/>
          <w14:textOutline w14:w="0" w14:cap="flat" w14:cmpd="sng" w14:algn="ctr">
            <w14:noFill/>
            <w14:prstDash w14:val="solid"/>
            <w14:bevel/>
          </w14:textOutline>
        </w:rPr>
        <w:t>2</w:t>
      </w:r>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w:t>
      </w:r>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 xml:space="preserve">Grupo de </w:t>
      </w:r>
      <w:proofErr w:type="spellStart"/>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Ecología</w:t>
      </w:r>
      <w:proofErr w:type="spellEnd"/>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 xml:space="preserve"> y </w:t>
      </w:r>
      <w:proofErr w:type="spellStart"/>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Evolución</w:t>
      </w:r>
      <w:proofErr w:type="spellEnd"/>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 xml:space="preserve"> de </w:t>
      </w:r>
      <w:proofErr w:type="spellStart"/>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Vertebrados</w:t>
      </w:r>
      <w:proofErr w:type="spellEnd"/>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 xml:space="preserve">, Instituto de </w:t>
      </w:r>
      <w:proofErr w:type="spellStart"/>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Biología</w:t>
      </w:r>
      <w:proofErr w:type="spellEnd"/>
      <w:r w:rsidRPr="0075238F">
        <w:rPr>
          <w:rFonts w:ascii="Georgia" w:eastAsia="Arial Unicode MS" w:hAnsi="Georgia" w:cs="Arial Unicode MS"/>
          <w:i/>
          <w:iCs/>
          <w:color w:val="000000"/>
          <w:u w:color="000000"/>
          <w:shd w:val="clear" w:color="auto" w:fill="FFFFFF"/>
          <w:lang w:val="en-US" w:eastAsia="es-CO"/>
          <w14:textOutline w14:w="0" w14:cap="flat" w14:cmpd="sng" w14:algn="ctr">
            <w14:noFill/>
            <w14:prstDash w14:val="solid"/>
            <w14:bevel/>
          </w14:textOutline>
        </w:rPr>
        <w:t xml:space="preserve">, Universidad de Antioquia, Calle 67 No. 53 - 108, Medellín, Antioquia, Colombia. e-mail: </w:t>
      </w:r>
      <w:hyperlink r:id="rId6" w:history="1">
        <w:r w:rsidRPr="0075238F">
          <w:rPr>
            <w:rFonts w:ascii="Georgia" w:eastAsia="Arial Unicode MS" w:hAnsi="Georgia" w:cs="Arial Unicode MS"/>
            <w:i/>
            <w:iCs/>
            <w:color w:val="0000FF"/>
            <w:u w:val="single" w:color="222222"/>
            <w:shd w:val="clear" w:color="auto" w:fill="FFFFFF"/>
            <w:lang w:val="en-US" w:eastAsia="es-CO"/>
            <w14:textOutline w14:w="0" w14:cap="flat" w14:cmpd="sng" w14:algn="ctr">
              <w14:noFill/>
              <w14:prstDash w14:val="solid"/>
              <w14:bevel/>
            </w14:textOutline>
          </w:rPr>
          <w:t>juanl.parra@udea.edu.co</w:t>
        </w:r>
      </w:hyperlink>
      <w:r w:rsidRPr="0075238F">
        <w:rPr>
          <w:rFonts w:ascii="Georgia" w:eastAsia="Arial Unicode MS" w:hAnsi="Georgia" w:cs="Arial Unicode MS"/>
          <w:i/>
          <w:iCs/>
          <w:color w:val="222222"/>
          <w:u w:color="222222"/>
          <w:shd w:val="clear" w:color="auto" w:fill="FFFFFF"/>
          <w:lang w:val="en-US" w:eastAsia="es-CO"/>
          <w14:textOutline w14:w="0" w14:cap="flat" w14:cmpd="sng" w14:algn="ctr">
            <w14:noFill/>
            <w14:prstDash w14:val="solid"/>
            <w14:bevel/>
          </w14:textOutline>
        </w:rPr>
        <w:t xml:space="preserve">. </w:t>
      </w:r>
      <w:proofErr w:type="spellStart"/>
      <w:r w:rsidRPr="0075238F">
        <w:rPr>
          <w:rFonts w:ascii="Georgia" w:eastAsia="Arial Unicode MS" w:hAnsi="Georgia" w:cs="Arial Unicode MS"/>
          <w:i/>
          <w:iCs/>
          <w:color w:val="222222"/>
          <w:u w:color="222222"/>
          <w:shd w:val="clear" w:color="auto" w:fill="FFFFFF"/>
          <w:lang w:val="en-US" w:eastAsia="es-CO"/>
          <w14:textOutline w14:w="0" w14:cap="flat" w14:cmpd="sng" w14:algn="ctr">
            <w14:noFill/>
            <w14:prstDash w14:val="solid"/>
            <w14:bevel/>
          </w14:textOutline>
        </w:rPr>
        <w:t>orcid</w:t>
      </w:r>
      <w:proofErr w:type="spellEnd"/>
      <w:r w:rsidRPr="0075238F">
        <w:rPr>
          <w:rFonts w:ascii="Georgia" w:eastAsia="Arial Unicode MS" w:hAnsi="Georgia" w:cs="Arial Unicode MS"/>
          <w:i/>
          <w:iCs/>
          <w:color w:val="222222"/>
          <w:u w:color="222222"/>
          <w:shd w:val="clear" w:color="auto" w:fill="FFFFFF"/>
          <w:lang w:val="en-US" w:eastAsia="es-CO"/>
          <w14:textOutline w14:w="0" w14:cap="flat" w14:cmpd="sng" w14:algn="ctr">
            <w14:noFill/>
            <w14:prstDash w14:val="solid"/>
            <w14:bevel/>
          </w14:textOutline>
        </w:rPr>
        <w:t>: 0000-0002-5689-1872</w:t>
      </w:r>
    </w:p>
    <w:p w14:paraId="275CA9C9" w14:textId="77777777" w:rsidR="00CD59E1" w:rsidRPr="0075238F" w:rsidRDefault="00CD59E1" w:rsidP="00CD59E1">
      <w:pPr>
        <w:suppressAutoHyphens/>
        <w:spacing w:after="0" w:line="240" w:lineRule="auto"/>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pPr>
    </w:p>
    <w:p w14:paraId="28EA50AC" w14:textId="51339543" w:rsidR="00CD59E1" w:rsidRPr="0075238F" w:rsidRDefault="00CD59E1" w:rsidP="00CD59E1">
      <w:pPr>
        <w:suppressAutoHyphens/>
        <w:spacing w:after="0" w:line="240" w:lineRule="auto"/>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pPr>
      <w:r w:rsidRPr="0075238F">
        <w:rPr>
          <w:rFonts w:ascii="Georgia" w:eastAsia="Arial Unicode MS" w:hAnsi="Georgia" w:cs="Arial"/>
          <w:i/>
          <w:iCs/>
          <w:color w:val="000000"/>
          <w:u w:color="222222"/>
          <w:shd w:val="clear" w:color="auto" w:fill="FFFFFF"/>
          <w:vertAlign w:val="superscript"/>
          <w:lang w:val="en-US" w:eastAsia="es-CO"/>
          <w14:textOutline w14:w="0" w14:cap="flat" w14:cmpd="sng" w14:algn="ctr">
            <w14:noFill/>
            <w14:prstDash w14:val="solid"/>
            <w14:bevel/>
          </w14:textOutline>
        </w:rPr>
        <w:t xml:space="preserve">3 </w:t>
      </w:r>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Grupo de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investigación</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ECOTONOS,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Facultad</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de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Ciencias</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Básicas</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e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Ingeniería</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Universidad de Los Llanos, Villavicencio, Colombia. </w:t>
      </w:r>
      <w:hyperlink r:id="rId7" w:history="1">
        <w:r w:rsidRPr="0075238F">
          <w:rPr>
            <w:rFonts w:ascii="Georgia" w:eastAsia="Arial Unicode MS" w:hAnsi="Georgia" w:cs="Arial"/>
            <w:i/>
            <w:iCs/>
            <w:color w:val="0000FF"/>
            <w:u w:val="single" w:color="222222"/>
            <w:shd w:val="clear" w:color="auto" w:fill="FFFFFF"/>
            <w:lang w:val="en-US" w:eastAsia="es-CO"/>
            <w14:textOutline w14:w="0" w14:cap="flat" w14:cmpd="sng" w14:algn="ctr">
              <w14:noFill/>
              <w14:prstDash w14:val="solid"/>
              <w14:bevel/>
            </w14:textOutline>
          </w:rPr>
          <w:t>amoralesrozo@unillanos.edu.co</w:t>
        </w:r>
      </w:hyperlink>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xml:space="preserve">. </w:t>
      </w:r>
      <w:proofErr w:type="spellStart"/>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orcid</w:t>
      </w:r>
      <w:proofErr w:type="spellEnd"/>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0000-0002-6920-8438</w:t>
      </w:r>
    </w:p>
    <w:p w14:paraId="4025A95B" w14:textId="77777777" w:rsidR="00CD59E1" w:rsidRPr="0075238F" w:rsidRDefault="00CD59E1" w:rsidP="00CD59E1">
      <w:pPr>
        <w:suppressAutoHyphens/>
        <w:spacing w:after="0" w:line="240" w:lineRule="auto"/>
        <w:rPr>
          <w:rFonts w:ascii="Georgia" w:eastAsia="Arial Unicode MS" w:hAnsi="Georgia" w:cs="Arial"/>
          <w:i/>
          <w:iCs/>
          <w:color w:val="000000"/>
          <w:u w:color="222222"/>
          <w:shd w:val="clear" w:color="auto" w:fill="FFFFFF"/>
          <w:vertAlign w:val="superscript"/>
          <w:lang w:val="en-US" w:eastAsia="es-CO"/>
          <w14:textOutline w14:w="0" w14:cap="flat" w14:cmpd="sng" w14:algn="ctr">
            <w14:noFill/>
            <w14:prstDash w14:val="solid"/>
            <w14:bevel/>
          </w14:textOutline>
        </w:rPr>
      </w:pPr>
    </w:p>
    <w:p w14:paraId="7FDEDDD9" w14:textId="5ADCFA73" w:rsidR="00CD59E1" w:rsidRPr="0075238F" w:rsidRDefault="00CD59E1" w:rsidP="00CD59E1">
      <w:pPr>
        <w:spacing w:after="0" w:line="240" w:lineRule="auto"/>
        <w:rPr>
          <w:rFonts w:ascii="Georgia" w:hAnsi="Georgia"/>
          <w:i/>
          <w:iCs/>
          <w:shd w:val="clear" w:color="auto" w:fill="FFFFFF"/>
          <w:lang w:val="en-US" w:eastAsia="es-CO"/>
        </w:rPr>
      </w:pPr>
      <w:r w:rsidRPr="0075238F">
        <w:rPr>
          <w:rFonts w:ascii="Georgia" w:hAnsi="Georgia"/>
          <w:i/>
          <w:iCs/>
          <w:shd w:val="clear" w:color="auto" w:fill="FFFFFF"/>
          <w:vertAlign w:val="superscript"/>
          <w:lang w:val="en-US"/>
        </w:rPr>
        <w:t>4</w:t>
      </w:r>
      <w:r w:rsidRPr="0075238F">
        <w:rPr>
          <w:rFonts w:ascii="Georgia" w:hAnsi="Georgia"/>
          <w:i/>
          <w:iCs/>
          <w:shd w:val="clear" w:color="auto" w:fill="FFFFFF"/>
          <w:lang w:val="en-US"/>
        </w:rPr>
        <w:t xml:space="preserve"> </w:t>
      </w:r>
      <w:r w:rsidRPr="0075238F">
        <w:rPr>
          <w:rFonts w:ascii="Georgia" w:hAnsi="Georgia"/>
          <w:i/>
          <w:iCs/>
          <w:shd w:val="clear" w:color="auto" w:fill="FFFFFF"/>
          <w:lang w:val="en-US" w:eastAsia="es-CO"/>
        </w:rPr>
        <w:t xml:space="preserve">Unidad de </w:t>
      </w:r>
      <w:proofErr w:type="spellStart"/>
      <w:r w:rsidRPr="0075238F">
        <w:rPr>
          <w:rFonts w:ascii="Georgia" w:hAnsi="Georgia"/>
          <w:i/>
          <w:iCs/>
          <w:shd w:val="clear" w:color="auto" w:fill="FFFFFF"/>
          <w:lang w:val="en-US" w:eastAsia="es-CO"/>
        </w:rPr>
        <w:t>Morfología</w:t>
      </w:r>
      <w:proofErr w:type="spellEnd"/>
      <w:r w:rsidRPr="0075238F">
        <w:rPr>
          <w:rFonts w:ascii="Georgia" w:hAnsi="Georgia"/>
          <w:i/>
          <w:iCs/>
          <w:shd w:val="clear" w:color="auto" w:fill="FFFFFF"/>
          <w:lang w:val="en-US" w:eastAsia="es-CO"/>
        </w:rPr>
        <w:t xml:space="preserve"> y </w:t>
      </w:r>
      <w:proofErr w:type="spellStart"/>
      <w:r w:rsidRPr="0075238F">
        <w:rPr>
          <w:rFonts w:ascii="Georgia" w:hAnsi="Georgia"/>
          <w:i/>
          <w:iCs/>
          <w:shd w:val="clear" w:color="auto" w:fill="FFFFFF"/>
          <w:lang w:val="en-US" w:eastAsia="es-CO"/>
        </w:rPr>
        <w:t>Función</w:t>
      </w:r>
      <w:proofErr w:type="spellEnd"/>
      <w:r w:rsidRPr="0075238F">
        <w:rPr>
          <w:rFonts w:ascii="Georgia" w:hAnsi="Georgia"/>
          <w:i/>
          <w:iCs/>
          <w:shd w:val="clear" w:color="auto" w:fill="FFFFFF"/>
          <w:lang w:val="en-US" w:eastAsia="es-CO"/>
        </w:rPr>
        <w:t>,</w:t>
      </w:r>
      <w:r w:rsidRPr="0075238F">
        <w:rPr>
          <w:rFonts w:ascii="Georgia" w:hAnsi="Georgia"/>
          <w:i/>
          <w:iCs/>
          <w:lang w:val="en-US"/>
        </w:rPr>
        <w:t xml:space="preserve"> </w:t>
      </w:r>
      <w:proofErr w:type="spellStart"/>
      <w:r w:rsidRPr="0075238F">
        <w:rPr>
          <w:rFonts w:ascii="Georgia" w:hAnsi="Georgia"/>
          <w:i/>
          <w:iCs/>
          <w:shd w:val="clear" w:color="auto" w:fill="FFFFFF"/>
          <w:lang w:val="en-US" w:eastAsia="es-CO"/>
        </w:rPr>
        <w:t>Facultad</w:t>
      </w:r>
      <w:proofErr w:type="spellEnd"/>
      <w:r w:rsidRPr="0075238F">
        <w:rPr>
          <w:rFonts w:ascii="Georgia" w:hAnsi="Georgia"/>
          <w:i/>
          <w:iCs/>
          <w:shd w:val="clear" w:color="auto" w:fill="FFFFFF"/>
          <w:lang w:val="en-US" w:eastAsia="es-CO"/>
        </w:rPr>
        <w:t xml:space="preserve"> de </w:t>
      </w:r>
      <w:proofErr w:type="spellStart"/>
      <w:r w:rsidRPr="0075238F">
        <w:rPr>
          <w:rFonts w:ascii="Georgia" w:hAnsi="Georgia"/>
          <w:i/>
          <w:iCs/>
          <w:shd w:val="clear" w:color="auto" w:fill="FFFFFF"/>
          <w:lang w:val="en-US" w:eastAsia="es-CO"/>
        </w:rPr>
        <w:t>Estudios</w:t>
      </w:r>
      <w:proofErr w:type="spellEnd"/>
      <w:r w:rsidRPr="0075238F">
        <w:rPr>
          <w:rFonts w:ascii="Georgia" w:hAnsi="Georgia"/>
          <w:i/>
          <w:iCs/>
          <w:shd w:val="clear" w:color="auto" w:fill="FFFFFF"/>
          <w:lang w:val="en-US" w:eastAsia="es-CO"/>
        </w:rPr>
        <w:t xml:space="preserve"> </w:t>
      </w:r>
      <w:proofErr w:type="spellStart"/>
      <w:r w:rsidRPr="0075238F">
        <w:rPr>
          <w:rFonts w:ascii="Georgia" w:hAnsi="Georgia"/>
          <w:i/>
          <w:iCs/>
          <w:shd w:val="clear" w:color="auto" w:fill="FFFFFF"/>
          <w:lang w:val="en-US" w:eastAsia="es-CO"/>
        </w:rPr>
        <w:t>Superiores</w:t>
      </w:r>
      <w:proofErr w:type="spellEnd"/>
      <w:r w:rsidRPr="0075238F">
        <w:rPr>
          <w:rFonts w:ascii="Georgia" w:hAnsi="Georgia"/>
          <w:i/>
          <w:iCs/>
          <w:shd w:val="clear" w:color="auto" w:fill="FFFFFF"/>
          <w:lang w:val="en-US" w:eastAsia="es-CO"/>
        </w:rPr>
        <w:t xml:space="preserve"> </w:t>
      </w:r>
      <w:proofErr w:type="spellStart"/>
      <w:r w:rsidRPr="0075238F">
        <w:rPr>
          <w:rFonts w:ascii="Georgia" w:hAnsi="Georgia"/>
          <w:i/>
          <w:iCs/>
          <w:shd w:val="clear" w:color="auto" w:fill="FFFFFF"/>
          <w:lang w:val="en-US" w:eastAsia="es-CO"/>
        </w:rPr>
        <w:t>Iztacala</w:t>
      </w:r>
      <w:proofErr w:type="spellEnd"/>
      <w:r w:rsidRPr="0075238F">
        <w:rPr>
          <w:rFonts w:ascii="Georgia" w:hAnsi="Georgia"/>
          <w:i/>
          <w:iCs/>
          <w:shd w:val="clear" w:color="auto" w:fill="FFFFFF"/>
          <w:lang w:val="en-US" w:eastAsia="es-CO"/>
        </w:rPr>
        <w:t xml:space="preserve">, Universidad Nacional </w:t>
      </w:r>
      <w:proofErr w:type="spellStart"/>
      <w:r w:rsidRPr="0075238F">
        <w:rPr>
          <w:rFonts w:ascii="Georgia" w:hAnsi="Georgia"/>
          <w:i/>
          <w:iCs/>
          <w:shd w:val="clear" w:color="auto" w:fill="FFFFFF"/>
          <w:lang w:val="en-US" w:eastAsia="es-CO"/>
        </w:rPr>
        <w:t>Autónoma</w:t>
      </w:r>
      <w:proofErr w:type="spellEnd"/>
      <w:r w:rsidRPr="0075238F">
        <w:rPr>
          <w:rFonts w:ascii="Georgia" w:hAnsi="Georgia"/>
          <w:i/>
          <w:iCs/>
          <w:shd w:val="clear" w:color="auto" w:fill="FFFFFF"/>
          <w:lang w:val="en-US" w:eastAsia="es-CO"/>
        </w:rPr>
        <w:t xml:space="preserve"> de México, Tlalnepantla de Baz, Estado de México, México. e-mail: </w:t>
      </w:r>
      <w:hyperlink r:id="rId8" w:history="1">
        <w:r w:rsidRPr="0075238F">
          <w:rPr>
            <w:rFonts w:ascii="Georgia" w:eastAsia="Times New Roman" w:hAnsi="Georgia" w:cs="Arial"/>
            <w:i/>
            <w:iCs/>
            <w:color w:val="0000FF"/>
            <w:u w:val="single"/>
            <w:shd w:val="clear" w:color="auto" w:fill="FFFFFF"/>
            <w:lang w:val="en-US" w:eastAsia="es-CO"/>
          </w:rPr>
          <w:t>rmunguia.steyer@gmail.com</w:t>
        </w:r>
      </w:hyperlink>
      <w:r w:rsidRPr="0075238F">
        <w:rPr>
          <w:rFonts w:ascii="Georgia" w:hAnsi="Georgia"/>
          <w:i/>
          <w:iCs/>
          <w:lang w:val="en-US"/>
        </w:rPr>
        <w:t xml:space="preserve">. </w:t>
      </w:r>
      <w:proofErr w:type="spellStart"/>
      <w:r w:rsidRPr="0075238F">
        <w:rPr>
          <w:rFonts w:ascii="Georgia" w:hAnsi="Georgia"/>
          <w:i/>
          <w:iCs/>
          <w:lang w:val="en-US"/>
        </w:rPr>
        <w:t>orcid</w:t>
      </w:r>
      <w:proofErr w:type="spellEnd"/>
      <w:r w:rsidRPr="0075238F">
        <w:rPr>
          <w:rFonts w:ascii="Georgia" w:hAnsi="Georgia"/>
          <w:i/>
          <w:iCs/>
          <w:lang w:val="en-US"/>
        </w:rPr>
        <w:t>: 0000-0002-2951-4684</w:t>
      </w:r>
      <w:r w:rsidRPr="0075238F">
        <w:rPr>
          <w:rFonts w:ascii="Georgia" w:hAnsi="Georgia"/>
          <w:i/>
          <w:iCs/>
          <w:shd w:val="clear" w:color="auto" w:fill="FFFFFF"/>
          <w:lang w:val="en-US" w:eastAsia="es-CO"/>
        </w:rPr>
        <w:t xml:space="preserve"> </w:t>
      </w:r>
    </w:p>
    <w:p w14:paraId="23F1CD36" w14:textId="77777777" w:rsidR="00CD59E1" w:rsidRPr="0075238F" w:rsidRDefault="00CD59E1" w:rsidP="00CD59E1">
      <w:pPr>
        <w:spacing w:after="0" w:line="240" w:lineRule="auto"/>
        <w:rPr>
          <w:rFonts w:ascii="Georgia" w:hAnsi="Georgia"/>
          <w:i/>
          <w:iCs/>
          <w:shd w:val="clear" w:color="auto" w:fill="FFFFFF"/>
          <w:lang w:val="en-US" w:eastAsia="es-CO"/>
        </w:rPr>
      </w:pPr>
    </w:p>
    <w:p w14:paraId="0E5A625E" w14:textId="6FAC99C6" w:rsidR="00CD59E1" w:rsidRPr="0075238F" w:rsidRDefault="00CD59E1" w:rsidP="00CD59E1">
      <w:pPr>
        <w:suppressAutoHyphens/>
        <w:spacing w:after="0" w:line="240" w:lineRule="auto"/>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pPr>
      <w:r w:rsidRPr="0075238F">
        <w:rPr>
          <w:rFonts w:ascii="Georgia" w:eastAsia="Times New Roman" w:hAnsi="Georgia" w:cs="Arial"/>
          <w:i/>
          <w:iCs/>
          <w:color w:val="000000"/>
          <w:u w:color="222222"/>
          <w:shd w:val="clear" w:color="auto" w:fill="FFFFFF"/>
          <w:vertAlign w:val="superscript"/>
          <w:lang w:val="en-US" w:eastAsia="es-CO"/>
          <w14:textOutline w14:w="0" w14:cap="flat" w14:cmpd="sng" w14:algn="ctr">
            <w14:noFill/>
            <w14:prstDash w14:val="solid"/>
            <w14:bevel/>
          </w14:textOutline>
        </w:rPr>
        <w:t>5</w:t>
      </w:r>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Grupo de </w:t>
      </w:r>
      <w:proofErr w:type="spellStart"/>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Investigación</w:t>
      </w:r>
      <w:proofErr w:type="spellEnd"/>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w:t>
      </w:r>
      <w:proofErr w:type="spellStart"/>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en</w:t>
      </w:r>
      <w:proofErr w:type="spellEnd"/>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w:t>
      </w:r>
      <w:proofErr w:type="spellStart"/>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Ecología</w:t>
      </w:r>
      <w:proofErr w:type="spellEnd"/>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y </w:t>
      </w:r>
      <w:proofErr w:type="spellStart"/>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Conservación</w:t>
      </w:r>
      <w:proofErr w:type="spellEnd"/>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de Fauna Silvestre, Escuela de </w:t>
      </w:r>
      <w:proofErr w:type="spellStart"/>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Pregrado</w:t>
      </w:r>
      <w:proofErr w:type="spellEnd"/>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 Universidad Nacional de Colombia, </w:t>
      </w:r>
      <w:proofErr w:type="spellStart"/>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Kilómetro</w:t>
      </w:r>
      <w:proofErr w:type="spellEnd"/>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 9 Vía Valledupar - La Paz,</w:t>
      </w:r>
    </w:p>
    <w:p w14:paraId="3C7C6A25" w14:textId="77777777" w:rsidR="00CD59E1" w:rsidRPr="0075238F" w:rsidRDefault="00CD59E1" w:rsidP="00CD59E1">
      <w:pPr>
        <w:suppressAutoHyphens/>
        <w:spacing w:after="0" w:line="240" w:lineRule="auto"/>
        <w:rPr>
          <w:rFonts w:ascii="Georgia" w:eastAsia="Arial Unicode MS" w:hAnsi="Georgia" w:cs="Arial"/>
          <w:i/>
          <w:iCs/>
          <w:color w:val="222222"/>
          <w:u w:color="222222"/>
          <w:lang w:val="en-US" w:eastAsia="es-CO"/>
          <w14:textOutline w14:w="0" w14:cap="flat" w14:cmpd="sng" w14:algn="ctr">
            <w14:noFill/>
            <w14:prstDash w14:val="solid"/>
            <w14:bevel/>
          </w14:textOutline>
        </w:rPr>
      </w:pPr>
      <w:r w:rsidRPr="0075238F">
        <w:rPr>
          <w:rFonts w:ascii="Georgia" w:eastAsia="Times New Roman" w:hAnsi="Georgia" w:cs="Arial"/>
          <w:i/>
          <w:iCs/>
          <w:color w:val="000000"/>
          <w:u w:color="222222"/>
          <w:shd w:val="clear" w:color="auto" w:fill="FFFFFF"/>
          <w:lang w:val="en-US" w:eastAsia="es-CO"/>
          <w14:textOutline w14:w="0" w14:cap="flat" w14:cmpd="sng" w14:algn="ctr">
            <w14:noFill/>
            <w14:prstDash w14:val="solid"/>
            <w14:bevel/>
          </w14:textOutline>
        </w:rPr>
        <w:t xml:space="preserve">La Paz, Cesar, Colombia. </w:t>
      </w:r>
      <w:r w:rsidRPr="0075238F">
        <w:rPr>
          <w:rFonts w:ascii="Georgia" w:eastAsia="Arial Unicode MS" w:hAnsi="Georgia" w:cs="Arial"/>
          <w:i/>
          <w:iCs/>
          <w:color w:val="000000"/>
          <w:u w:color="222222"/>
          <w:shd w:val="clear" w:color="auto" w:fill="FFFFFF"/>
          <w:lang w:val="en-US" w:eastAsia="es-CO"/>
          <w14:textOutline w14:w="0" w14:cap="flat" w14:cmpd="sng" w14:algn="ctr">
            <w14:noFill/>
            <w14:prstDash w14:val="solid"/>
            <w14:bevel/>
          </w14:textOutline>
        </w:rPr>
        <w:t xml:space="preserve">e-mail: </w:t>
      </w:r>
      <w:hyperlink r:id="rId9" w:history="1">
        <w:r w:rsidRPr="0075238F">
          <w:rPr>
            <w:rFonts w:ascii="Georgia" w:eastAsia="Times New Roman" w:hAnsi="Georgia" w:cs="Arial"/>
            <w:i/>
            <w:iCs/>
            <w:color w:val="0000FF"/>
            <w:u w:val="single" w:color="222222"/>
            <w:shd w:val="clear" w:color="auto" w:fill="FFFFFF"/>
            <w:lang w:val="en-US" w:eastAsia="es-CO"/>
            <w14:textOutline w14:w="0" w14:cap="flat" w14:cmpd="sng" w14:algn="ctr">
              <w14:noFill/>
              <w14:prstDash w14:val="solid"/>
              <w14:bevel/>
            </w14:textOutline>
          </w:rPr>
          <w:t>jogzamoraab@unal.edu.co</w:t>
        </w:r>
      </w:hyperlink>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xml:space="preserve">. </w:t>
      </w:r>
      <w:proofErr w:type="spellStart"/>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orcid</w:t>
      </w:r>
      <w:proofErr w:type="spellEnd"/>
      <w:r w:rsidRPr="0075238F">
        <w:rPr>
          <w:rFonts w:ascii="Georgia" w:eastAsia="Arial Unicode MS" w:hAnsi="Georgia" w:cs="Arial"/>
          <w:i/>
          <w:iCs/>
          <w:color w:val="222222"/>
          <w:u w:color="222222"/>
          <w:lang w:val="en-US" w:eastAsia="es-CO"/>
          <w14:textOutline w14:w="0" w14:cap="flat" w14:cmpd="sng" w14:algn="ctr">
            <w14:noFill/>
            <w14:prstDash w14:val="solid"/>
            <w14:bevel/>
          </w14:textOutline>
        </w:rPr>
        <w:t>: 0000-0003-2904-4077</w:t>
      </w:r>
    </w:p>
    <w:p w14:paraId="0C00D78D" w14:textId="77777777" w:rsidR="00CD59E1" w:rsidRPr="0075238F" w:rsidRDefault="00CD59E1" w:rsidP="00CD59E1">
      <w:pPr>
        <w:suppressAutoHyphens/>
        <w:spacing w:after="0" w:line="240" w:lineRule="auto"/>
        <w:jc w:val="both"/>
        <w:rPr>
          <w:rFonts w:ascii="Georgia" w:eastAsia="Arial Unicode MS" w:hAnsi="Georgia" w:cs="Arial"/>
          <w:color w:val="222222"/>
          <w:sz w:val="24"/>
          <w:szCs w:val="24"/>
          <w:u w:color="222222"/>
          <w:lang w:val="en-US" w:eastAsia="es-CO"/>
          <w14:textOutline w14:w="0" w14:cap="flat" w14:cmpd="sng" w14:algn="ctr">
            <w14:noFill/>
            <w14:prstDash w14:val="solid"/>
            <w14:bevel/>
          </w14:textOutline>
        </w:rPr>
      </w:pPr>
    </w:p>
    <w:p w14:paraId="1759E1FD" w14:textId="77777777" w:rsidR="00CD59E1" w:rsidRPr="0075238F" w:rsidRDefault="00CD59E1" w:rsidP="00CD59E1">
      <w:pPr>
        <w:suppressAutoHyphens/>
        <w:spacing w:after="0" w:line="240" w:lineRule="auto"/>
        <w:jc w:val="both"/>
        <w:rPr>
          <w:rFonts w:ascii="Georgia" w:eastAsia="Arial Unicode MS" w:hAnsi="Georgia" w:cs="Arial"/>
          <w:color w:val="222222"/>
          <w:sz w:val="24"/>
          <w:szCs w:val="24"/>
          <w:u w:color="222222"/>
          <w:lang w:val="en-US" w:eastAsia="es-CO"/>
          <w14:textOutline w14:w="0" w14:cap="flat" w14:cmpd="sng" w14:algn="ctr">
            <w14:noFill/>
            <w14:prstDash w14:val="solid"/>
            <w14:bevel/>
          </w14:textOutline>
        </w:rPr>
      </w:pPr>
      <w:r w:rsidRPr="0075238F">
        <w:rPr>
          <w:rFonts w:ascii="Georgia" w:eastAsia="Arial Unicode MS" w:hAnsi="Georgia" w:cs="Arial"/>
          <w:color w:val="222222"/>
          <w:sz w:val="24"/>
          <w:szCs w:val="24"/>
          <w:u w:color="222222"/>
          <w:lang w:val="en-US" w:eastAsia="es-CO"/>
          <w14:textOutline w14:w="0" w14:cap="flat" w14:cmpd="sng" w14:algn="ctr">
            <w14:noFill/>
            <w14:prstDash w14:val="solid"/>
            <w14:bevel/>
          </w14:textOutline>
        </w:rPr>
        <w:t>Corresponding author</w:t>
      </w:r>
    </w:p>
    <w:p w14:paraId="6E3F6F5D" w14:textId="77777777" w:rsidR="00CD59E1" w:rsidRPr="0075238F" w:rsidRDefault="00CD59E1" w:rsidP="00CD59E1">
      <w:pPr>
        <w:suppressAutoHyphens/>
        <w:spacing w:after="0" w:line="240" w:lineRule="auto"/>
        <w:jc w:val="both"/>
        <w:rPr>
          <w:rFonts w:ascii="Georgia" w:eastAsia="Arial Unicode MS" w:hAnsi="Georgia" w:cs="Arial"/>
          <w:b/>
          <w:bCs/>
          <w:color w:val="222222"/>
          <w:sz w:val="24"/>
          <w:szCs w:val="24"/>
          <w:u w:color="222222"/>
          <w:lang w:val="en-US" w:eastAsia="es-CO"/>
          <w14:textOutline w14:w="0" w14:cap="flat" w14:cmpd="sng" w14:algn="ctr">
            <w14:noFill/>
            <w14:prstDash w14:val="solid"/>
            <w14:bevel/>
          </w14:textOutline>
        </w:rPr>
      </w:pPr>
      <w:r w:rsidRPr="0075238F">
        <w:rPr>
          <w:rFonts w:ascii="Georgia" w:eastAsia="Arial Unicode MS" w:hAnsi="Georgia" w:cs="Arial"/>
          <w:color w:val="000000"/>
          <w:sz w:val="24"/>
          <w:szCs w:val="24"/>
          <w:u w:color="222222"/>
          <w:shd w:val="clear" w:color="auto" w:fill="FFFFFF"/>
          <w:lang w:val="en-US" w:eastAsia="es-CO"/>
          <w14:textOutline w14:w="0" w14:cap="flat" w14:cmpd="sng" w14:algn="ctr">
            <w14:noFill/>
            <w14:prstDash w14:val="solid"/>
            <w14:bevel/>
          </w14:textOutline>
        </w:rPr>
        <w:t xml:space="preserve">Carlos Eduardo Ortiz-Yusty. e-mail: </w:t>
      </w:r>
      <w:hyperlink r:id="rId10" w:history="1">
        <w:r w:rsidRPr="0075238F">
          <w:rPr>
            <w:rFonts w:ascii="Georgia" w:eastAsia="Arial Unicode MS" w:hAnsi="Georgia" w:cs="Arial"/>
            <w:color w:val="0000FF"/>
            <w:sz w:val="24"/>
            <w:szCs w:val="24"/>
            <w:u w:val="single" w:color="222222"/>
            <w:shd w:val="clear" w:color="auto" w:fill="FFFFFF"/>
            <w:lang w:val="en-US" w:eastAsia="es-CO"/>
            <w14:textOutline w14:w="0" w14:cap="flat" w14:cmpd="sng" w14:algn="ctr">
              <w14:noFill/>
              <w14:prstDash w14:val="solid"/>
              <w14:bevel/>
            </w14:textOutline>
          </w:rPr>
          <w:t>carlos.ortiz@cuantico.com.co</w:t>
        </w:r>
      </w:hyperlink>
      <w:r w:rsidRPr="0075238F">
        <w:rPr>
          <w:rFonts w:ascii="Georgia" w:eastAsia="Arial Unicode MS" w:hAnsi="Georgia" w:cs="Arial"/>
          <w:color w:val="222222"/>
          <w:sz w:val="24"/>
          <w:szCs w:val="24"/>
          <w:u w:color="222222"/>
          <w:lang w:val="en-US" w:eastAsia="es-CO"/>
          <w14:textOutline w14:w="0" w14:cap="flat" w14:cmpd="sng" w14:algn="ctr">
            <w14:noFill/>
            <w14:prstDash w14:val="solid"/>
            <w14:bevel/>
          </w14:textOutline>
        </w:rPr>
        <w:t>. telephone number: +57 3207971198</w:t>
      </w:r>
    </w:p>
    <w:p w14:paraId="52CF97A3" w14:textId="63242614" w:rsidR="005C598A" w:rsidRPr="0075238F" w:rsidRDefault="005C598A">
      <w:pPr>
        <w:rPr>
          <w:rFonts w:ascii="Georgia" w:hAnsi="Georgia"/>
          <w:sz w:val="24"/>
          <w:szCs w:val="24"/>
          <w:lang w:val="en-US"/>
        </w:rPr>
      </w:pPr>
      <w:r w:rsidRPr="0075238F">
        <w:rPr>
          <w:rFonts w:ascii="Georgia" w:hAnsi="Georgia"/>
          <w:sz w:val="24"/>
          <w:szCs w:val="24"/>
          <w:lang w:val="en-US"/>
        </w:rPr>
        <w:br w:type="page"/>
      </w:r>
    </w:p>
    <w:p w14:paraId="3A5DACC0" w14:textId="283DBA63" w:rsidR="004E6417" w:rsidRPr="0075238F" w:rsidRDefault="00CD59E1">
      <w:pPr>
        <w:rPr>
          <w:rFonts w:ascii="Georgia" w:hAnsi="Georgia"/>
          <w:b/>
          <w:bCs/>
          <w:sz w:val="24"/>
          <w:szCs w:val="24"/>
          <w:lang w:val="en-US"/>
        </w:rPr>
      </w:pPr>
      <w:r w:rsidRPr="0075238F">
        <w:rPr>
          <w:rFonts w:ascii="Georgia" w:hAnsi="Georgia"/>
          <w:b/>
          <w:bCs/>
          <w:sz w:val="24"/>
          <w:szCs w:val="24"/>
          <w:lang w:val="en-US"/>
        </w:rPr>
        <w:lastRenderedPageBreak/>
        <w:t>Supplementary</w:t>
      </w:r>
      <w:r w:rsidRPr="0075238F">
        <w:rPr>
          <w:b/>
          <w:bCs/>
          <w:lang w:val="en-US"/>
        </w:rPr>
        <w:t xml:space="preserve"> </w:t>
      </w:r>
      <w:r w:rsidRPr="0075238F">
        <w:rPr>
          <w:rFonts w:ascii="Georgia" w:hAnsi="Georgia"/>
          <w:b/>
          <w:bCs/>
          <w:sz w:val="24"/>
          <w:szCs w:val="24"/>
          <w:lang w:val="en-US"/>
        </w:rPr>
        <w:t xml:space="preserve">Information </w:t>
      </w:r>
      <w:r w:rsidR="005C598A" w:rsidRPr="0075238F">
        <w:rPr>
          <w:rFonts w:ascii="Georgia" w:hAnsi="Georgia"/>
          <w:b/>
          <w:bCs/>
          <w:sz w:val="24"/>
          <w:szCs w:val="24"/>
          <w:lang w:val="en-US"/>
        </w:rPr>
        <w:t>1</w:t>
      </w:r>
    </w:p>
    <w:p w14:paraId="2219DF37" w14:textId="559512F3" w:rsidR="00CD59E1" w:rsidRPr="0075238F" w:rsidRDefault="00CD59E1">
      <w:pPr>
        <w:rPr>
          <w:rFonts w:ascii="Georgia" w:hAnsi="Georgia"/>
          <w:sz w:val="24"/>
          <w:szCs w:val="24"/>
          <w:lang w:val="en-US"/>
        </w:rPr>
      </w:pPr>
    </w:p>
    <w:p w14:paraId="7EE9B558" w14:textId="77777777" w:rsidR="005C598A" w:rsidRPr="0075238F" w:rsidRDefault="005C598A" w:rsidP="005C598A">
      <w:pPr>
        <w:pStyle w:val="Ttulo2"/>
        <w:rPr>
          <w:i w:val="0"/>
          <w:iCs w:val="0"/>
        </w:rPr>
      </w:pPr>
      <w:r w:rsidRPr="0075238F">
        <w:rPr>
          <w:i w:val="0"/>
          <w:iCs w:val="0"/>
        </w:rPr>
        <w:t>Accuracy of supervised land cover classification.</w:t>
      </w:r>
    </w:p>
    <w:p w14:paraId="5E6761FF" w14:textId="4600396F" w:rsidR="00C56BA5" w:rsidRPr="0075238F" w:rsidRDefault="00B70635" w:rsidP="00C56BA5">
      <w:pPr>
        <w:spacing w:line="276" w:lineRule="auto"/>
        <w:rPr>
          <w:rFonts w:ascii="Georgia" w:hAnsi="Georgia"/>
          <w:sz w:val="24"/>
          <w:szCs w:val="24"/>
          <w:lang w:val="en-US"/>
        </w:rPr>
      </w:pPr>
      <w:r w:rsidRPr="0075238F">
        <w:rPr>
          <w:rFonts w:ascii="Georgia" w:hAnsi="Georgia"/>
          <w:sz w:val="24"/>
          <w:szCs w:val="24"/>
          <w:lang w:val="en-US"/>
        </w:rPr>
        <w:t xml:space="preserve">We obtained a mosaic covering the entire study region from 12 scenes of the MSI (Multispectral Imager) sensor in the Sentinel 2 Earth observation satellite, employing the Sen2Cor and Sen2Three modules of the free Sentinel Application Platform (SNAP) software </w:t>
      </w:r>
      <w:r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author":[{"dropping-particle":"","family":"Louis","given":"Jérôme","non-dropping-particle":"","parse-names":false,"suffix":""},{"dropping-particle":"","family":"Debaecker","given":"Vincent","non-dropping-particle":"","parse-names":false,"suffix":""},{"dropping-particle":"","family":"Pflug","given":"Bringfried","non-dropping-particle":"","parse-names":false,"suffix":""},{"dropping-particle":"","family":"Main-Knorn","given":"Magdalena","non-dropping-particle":"","parse-names":false,"suffix":""},{"dropping-particle":"","family":"Bieniarz","given":"Jakub","non-dropping-particle":"","parse-names":false,"suffix":""},{"dropping-particle":"","family":"Mueller-Wilm","given":"Uwe","non-dropping-particle":"","parse-names":false,"suffix":""},{"dropping-particle":"","family":"Cadau","given":"Enrico","non-dropping-particle":"","parse-names":false,"suffix":""},{"dropping-particle":"","family":"Gascon","given":"Ferran","non-dropping-particle":"","parse-names":false,"suffix":""}],"container-title":"Proceedings of the Living Planet Symposium, Prague, Czech Republic","id":"ITEM-1","issued":{"date-parts":[["2016"]]},"page":"9-13","title":"Sentinel-2 SEN2COR: L2A processor for users","type":"paper-conference"},"uris":["http://www.mendeley.com/documents/?uuid=9bd0a84f-288b-4ea1-bb2b-fb52991a8baa","http://www.mendeley.com/documents/?uuid=de915844-e598-4cb0-9810-cd6b4ccfe209","http://www.mendeley.com/documents/?uuid=896ff59f-f440-432a-97c3-2703d8be778f"]},{"id":"ITEM-2","itemData":{"author":[{"dropping-particle":"","family":"Main-Knorn","given":"Magdalena","non-dropping-particle":"","parse-names":false,"suffix":""},{"dropping-particle":"","family":"Pflug","given":"Bringfried","non-dropping-particle":"","parse-names":false,"suffix":""},{"dropping-particle":"","family":"Louis","given":"Jerome","non-dropping-particle":"","parse-names":false,"suffix":""},{"dropping-particle":"","family":"Debaecker","given":"Vincent","non-dropping-particle":"","parse-names":false,"suffix":""},{"dropping-particle":"","family":"Müller-Wilm","given":"Uwe","non-dropping-particle":"","parse-names":false,"suffix":""},{"dropping-particle":"","family":"Gascon","given":"Ferran","non-dropping-particle":"","parse-names":false,"suffix":""}],"container-title":"Image and Signal Processing for Remote Sensing XXIII","id":"ITEM-2","issued":{"date-parts":[["2017"]]},"page":"1042704","publisher":"International Society for Optics and Photonics","title":"Sen2Cor for Sentinel-2","type":"paper-conference","volume":"10427"},"uris":["http://www.mendeley.com/documents/?uuid=f15d60e4-150f-4893-8cd6-0fe1909d1027","http://www.mendeley.com/documents/?uuid=97b7db58-6f22-41d6-a290-02a3bafe1d0d","http://www.mendeley.com/documents/?uuid=2f2eecc0-2202-4ec2-b136-392907678511"]}],"mendeley":{"formattedCitation":"(Louis et al., 2016; Main-Knorn et al., 2017)","plainTextFormattedCitation":"(Louis et al., 2016; Main-Knorn et al., 2017)","previouslyFormattedCitation":"(Louis &lt;i&gt;et al.&lt;/i&gt; 2016, Main-Knorn &lt;i&gt;et al.&lt;/i&gt; 2017)"},"properties":{"noteIndex":0},"schema":"https://github.com/citation-style-language/schema/raw/master/csl-citation.json"}</w:instrText>
      </w:r>
      <w:r w:rsidRPr="0075238F">
        <w:rPr>
          <w:rFonts w:ascii="Georgia" w:hAnsi="Georgia"/>
          <w:sz w:val="24"/>
          <w:szCs w:val="24"/>
          <w:lang w:val="en-US"/>
        </w:rPr>
        <w:fldChar w:fldCharType="separate"/>
      </w:r>
      <w:r w:rsidR="0075238F" w:rsidRPr="0075238F">
        <w:rPr>
          <w:rFonts w:ascii="Georgia" w:hAnsi="Georgia"/>
          <w:noProof/>
          <w:sz w:val="24"/>
          <w:szCs w:val="24"/>
          <w:lang w:val="en-US"/>
        </w:rPr>
        <w:t>(Louis et al., 2016; Main-Knorn et al., 2017)</w:t>
      </w:r>
      <w:r w:rsidRPr="0075238F">
        <w:rPr>
          <w:rFonts w:ascii="Georgia" w:hAnsi="Georgia"/>
          <w:sz w:val="24"/>
          <w:szCs w:val="24"/>
          <w:lang w:val="en-US"/>
        </w:rPr>
        <w:fldChar w:fldCharType="end"/>
      </w:r>
      <w:r w:rsidRPr="0075238F">
        <w:rPr>
          <w:rFonts w:ascii="Georgia" w:hAnsi="Georgia"/>
          <w:sz w:val="24"/>
          <w:szCs w:val="24"/>
          <w:lang w:val="en-US"/>
        </w:rPr>
        <w:t>. The combination algorithm gives greater importance to suitable pixels (</w:t>
      </w:r>
      <w:r w:rsidRPr="0075238F">
        <w:rPr>
          <w:rFonts w:ascii="Georgia" w:hAnsi="Georgia"/>
          <w:i/>
          <w:iCs/>
          <w:sz w:val="24"/>
          <w:szCs w:val="24"/>
          <w:lang w:val="en-US"/>
        </w:rPr>
        <w:t>i.e</w:t>
      </w:r>
      <w:r w:rsidRPr="0075238F">
        <w:rPr>
          <w:rFonts w:ascii="Georgia" w:hAnsi="Georgia"/>
          <w:sz w:val="24"/>
          <w:szCs w:val="24"/>
          <w:lang w:val="en-US"/>
        </w:rPr>
        <w:t xml:space="preserve">., no clouds or shadows) from scenes temporally closer to 2015, using pixels from more distant scenes only if closer scenes had low-quality information. Using the Sentinel 2 mosaic, the continental, coastal and marine ecosystems map of Colombia </w:t>
      </w:r>
      <w:r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author":[{"dropping-particle":"","family":"IDEAM","given":"IGAC","non-dropping-particle":"","parse-names":false,"suffix":""},{"dropping-particle":"","family":"IAVH","given":"SINCHI","non-dropping-particle":"","parse-names":false,"suffix":""},{"dropping-particle":"","family":"IIAP","given":"INVEMAR","non-dropping-particle":"","parse-names":false,"suffix":""}],"id":"ITEM-1","issued":{"date-parts":[["2017"]]},"publisher":"IDEAM Bogotá DC, Colombia","title":"Mapa Ecosistemas Continentales, Costeros y Marinos de Colombia","type":"article"},"uris":["http://www.mendeley.com/documents/?uuid=44e0c96a-ac61-460d-bec7-15635be2431b"]}],"mendeley":{"formattedCitation":"(IDEAM et al., 2017)","plainTextFormattedCitation":"(IDEAM et al., 2017)","previouslyFormattedCitation":"(IDEAM &lt;i&gt;et al.&lt;/i&gt; 2017)"},"properties":{"noteIndex":0},"schema":"https://github.com/citation-style-language/schema/raw/master/csl-citation.json"}</w:instrText>
      </w:r>
      <w:r w:rsidRPr="0075238F">
        <w:rPr>
          <w:rFonts w:ascii="Georgia" w:hAnsi="Georgia"/>
          <w:sz w:val="24"/>
          <w:szCs w:val="24"/>
          <w:lang w:val="en-US"/>
        </w:rPr>
        <w:fldChar w:fldCharType="separate"/>
      </w:r>
      <w:r w:rsidR="0075238F" w:rsidRPr="0075238F">
        <w:rPr>
          <w:rFonts w:ascii="Georgia" w:hAnsi="Georgia"/>
          <w:noProof/>
          <w:sz w:val="24"/>
          <w:szCs w:val="24"/>
          <w:lang w:val="en-US"/>
        </w:rPr>
        <w:t>(IDEAM et al., 2017)</w:t>
      </w:r>
      <w:r w:rsidRPr="0075238F">
        <w:rPr>
          <w:rFonts w:ascii="Georgia" w:hAnsi="Georgia"/>
          <w:sz w:val="24"/>
          <w:szCs w:val="24"/>
          <w:lang w:val="en-US"/>
        </w:rPr>
        <w:fldChar w:fldCharType="end"/>
      </w:r>
      <w:r w:rsidRPr="0075238F">
        <w:rPr>
          <w:rFonts w:ascii="Georgia" w:hAnsi="Georgia"/>
          <w:sz w:val="24"/>
          <w:szCs w:val="24"/>
          <w:lang w:val="en-US"/>
        </w:rPr>
        <w:t xml:space="preserve">, and a high-resolution aerial photograph, we performed a supervised land cover classification using the open-source Semi-Automatic Classification Plugin (SCP) for QGIS 3 </w:t>
      </w:r>
      <w:r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{"citationItems":[{"id":"ITEM-1","itemData":{"DOI":"10.13140/RG.2.2.29474.02242/1","abstract":"Developed by Luca Congedo, the Semi-Automatic Classification Plugin (SCP) is a free open source plugin for QGIS that allows for the semi-automatic classification (also known as supervised classification) of remote sensing images. It provides several tools for the download of free images, the preprocessing, the postprocessing, and the raster calculation. The overall objective of SCP is to provide a set of intertwined tools for raster processing in order to make an automatic workflow and ease the land cover classification, which could be performed also by people whose main field is not remote sensing. The first version of the SCP was written by Luca Congedo in 2012 for the ACC Dar Project in order to create a tool for the classification of land cover in an affordable and automatic fashion (read this working paper). Following versions of SCP were developed as personal commitment to the remote sensing field and open source software. SCP version 6 (codename: Greenbelt) is developed in the frame of Luca Congedo’s PhD in Landscape and Environment at Sapienza University of Rome. This user manual provides information about the Plugin Installation of SPC and the The Interface of SCP, with detailed information about all the functions. In addition, the Brief Introduction to Remote Sensing illustrates the basic concepts and definitions which are required for using the SCP. Basic Tutorials are available for learning the main functions of SCP and Thematic Tutorials illustrate specific tools.","author":[{"dropping-particle":"","family":"Congedo","given":"Luca","non-dropping-particle":"","parse-names":false,"suffix":""}],"id":"ITEM-1","issued":{"date-parts":[["2016","9"]]},"title":"Semi-Automatic Classiﬁcation Plugin Documentation. Release 6.0.1.1","type":"article"},"uris":["http://www.mendeley.com/documents/?uuid=366b8ced-20b9-4c25-aa3f-74633ffd428f"]}],"mendeley":{"formattedCitation":"(Congedo, 2016)","plainTextFormattedCitation":"(Congedo, 2016)","previouslyFormattedCitation":"(Congedo 2016)"},"properties":{"noteIndex":0},"schema":"https://github.com/citation-style-language/schema/raw/master/csl-citation.json"}</w:instrText>
      </w:r>
      <w:r w:rsidRPr="0075238F">
        <w:rPr>
          <w:rFonts w:ascii="Georgia" w:hAnsi="Georgia"/>
          <w:sz w:val="24"/>
          <w:szCs w:val="24"/>
          <w:lang w:val="en-US"/>
        </w:rPr>
        <w:fldChar w:fldCharType="separate"/>
      </w:r>
      <w:r w:rsidR="0075238F" w:rsidRPr="0075238F">
        <w:rPr>
          <w:rFonts w:ascii="Georgia" w:hAnsi="Georgia"/>
          <w:noProof/>
          <w:sz w:val="24"/>
          <w:szCs w:val="24"/>
          <w:lang w:val="en-US"/>
        </w:rPr>
        <w:t>(Congedo, 2016)</w:t>
      </w:r>
      <w:r w:rsidRPr="0075238F">
        <w:rPr>
          <w:rFonts w:ascii="Georgia" w:hAnsi="Georgia"/>
          <w:sz w:val="24"/>
          <w:szCs w:val="24"/>
          <w:lang w:val="en-US"/>
        </w:rPr>
        <w:fldChar w:fldCharType="end"/>
      </w:r>
      <w:r w:rsidRPr="0075238F">
        <w:rPr>
          <w:rFonts w:ascii="Georgia" w:hAnsi="Georgia"/>
          <w:sz w:val="24"/>
          <w:szCs w:val="24"/>
          <w:lang w:val="en-US"/>
        </w:rPr>
        <w:t>, identifying five vegetation - land cover types: forest, secondary vegetation, grassland, water and bare or urban soil (</w:t>
      </w:r>
      <w:r w:rsidRPr="0075238F">
        <w:rPr>
          <w:rFonts w:ascii="Georgia" w:hAnsi="Georgia"/>
          <w:sz w:val="24"/>
          <w:szCs w:val="24"/>
          <w:lang w:val="en-US"/>
        </w:rPr>
        <w:fldChar w:fldCharType="begin"/>
      </w:r>
      <w:r w:rsidRPr="0075238F">
        <w:rPr>
          <w:rFonts w:ascii="Georgia" w:hAnsi="Georgia"/>
          <w:sz w:val="24"/>
          <w:szCs w:val="24"/>
          <w:lang w:val="en-US"/>
        </w:rPr>
        <w:instrText xml:space="preserve"> REF _Ref97218592 \h </w:instrText>
      </w:r>
      <w:r w:rsidRPr="0075238F">
        <w:rPr>
          <w:rFonts w:ascii="Georgia" w:hAnsi="Georgia"/>
          <w:sz w:val="24"/>
          <w:szCs w:val="24"/>
          <w:lang w:val="en-US"/>
        </w:rPr>
      </w:r>
      <w:r w:rsidRPr="0075238F">
        <w:rPr>
          <w:rFonts w:ascii="Georgia" w:hAnsi="Georgia"/>
          <w:sz w:val="24"/>
          <w:szCs w:val="24"/>
          <w:lang w:val="en-US"/>
        </w:rPr>
        <w:fldChar w:fldCharType="separate"/>
      </w:r>
      <w:r w:rsidRPr="0075238F">
        <w:rPr>
          <w:rFonts w:ascii="Georgia" w:hAnsi="Georgia"/>
          <w:sz w:val="24"/>
          <w:szCs w:val="24"/>
          <w:lang w:val="en-US"/>
        </w:rPr>
        <w:t>Fig. 2</w:t>
      </w:r>
      <w:r w:rsidRPr="0075238F">
        <w:rPr>
          <w:rFonts w:ascii="Georgia" w:hAnsi="Georgia"/>
          <w:sz w:val="24"/>
          <w:szCs w:val="24"/>
          <w:lang w:val="en-US"/>
        </w:rPr>
        <w:fldChar w:fldCharType="end"/>
      </w:r>
      <w:r w:rsidRPr="0075238F">
        <w:rPr>
          <w:rFonts w:ascii="Georgia" w:hAnsi="Georgia"/>
          <w:sz w:val="24"/>
          <w:szCs w:val="24"/>
          <w:lang w:val="en-US"/>
        </w:rPr>
        <w:t>).</w:t>
      </w:r>
      <w:r w:rsidR="006D4DFA" w:rsidRPr="0075238F">
        <w:rPr>
          <w:rFonts w:ascii="Georgia" w:hAnsi="Georgia"/>
          <w:sz w:val="24"/>
          <w:szCs w:val="24"/>
          <w:lang w:val="en-US"/>
        </w:rPr>
        <w:t xml:space="preserve"> </w:t>
      </w:r>
      <w:r w:rsidR="00C56BA5" w:rsidRPr="0075238F">
        <w:rPr>
          <w:rFonts w:ascii="Georgia" w:hAnsi="Georgia"/>
          <w:sz w:val="24"/>
          <w:szCs w:val="24"/>
          <w:lang w:val="en-US"/>
        </w:rPr>
        <w:t xml:space="preserve">We used 454 control points to assess the accuracy of the land cover classification procedure following the recommendation from </w:t>
      </w:r>
      <w:r w:rsidR="00C56BA5"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{"citationItems":[{"id":"ITEM-1","itemData":{"DOI":"10.1016/j.rse.2014.02.015","ISSN":"00344257","abstract":"The remote sensing science and application communities have developed increasingly reliable, consistent, and robust approaches for capturing land dynamics to meet a range of information needs. Statistically robust and transparent approaches for assessing accuracy and estimating area of change are critical to ensure the integrity of land change information. We provide practitioners with a set of \"good practice\" recommendations for designing and implementing an accuracy assessment of a change map and estimating area based on the reference sample data. The good practice recommendations address the three major components: sampling design, response design and analysis. The primary good practice recommendations for assessing accuracy and estimating area are: (i) implement a probability sampling design that is chosen to achieve the priority objectives of accuracy and area estimation while also satisfying practical constraints such as cost and available sources of reference data; (ii) implement a response design protocol that is based on reference data sources that provide sufficient spatial and temporal representation to accurately label each unit in the sample (i.e., the \"reference classification\" will be considerably more accurate than the map classification being evaluated); (iii) implement an analysis that is consistent with the sampling design and response design protocols; (iv) summarize the accuracy assessment by reporting the estimated error matrix in terms of proportion of area and estimates of overall accuracy, user's accuracy (or commission error), and producer's accuracy (or omission error); (v) estimate area of classes (e.g., types of change such as wetland loss or types of persistence such as stable forest) based on the reference classification of the sample units; (vi) quantify uncertainty by reporting confidence intervals for accuracy and area parameters; (vii) evaluate variability and potential error in the reference classification; and (viii) document deviations from good practice that may substantially affect the results. An example application is provided to illustrate the recommended process. © 2014 Elsevier Inc.","author":[{"dropping-particle":"","family":"Olofsson","given":"Pontus","non-dropping-particle":"","parse-names":false,"suffix":""},{"dropping-particle":"","family":"Foody","given":"Giles M.","non-dropping-particle":"","parse-names":false,"suffix":""},{"dropping-particle":"","family":"Herold","given":"Martin","non-dropping-particle":"","parse-names":false,"suffix":""},{"dropping-particle":"V.","family":"Stehman","given":"Stephen","non-dropping-particle":"","parse-names":false,"suffix":""},{"dropping-particle":"","family":"Woodcock","given":"Curtis E.","non-dropping-particle":"","parse-names":false,"suffix":""},{"dropping-particle":"","family":"Wulder","given":"Michael A.","non-dropping-particle":"","parse-names":false,"suffix":""}],"container-title":"Remote Sensing of Environment","id":"ITEM-1","issued":{"date-parts":[["2014"]]},"page":"42-57","publisher":"Elsevier Inc.","title":"Good practices for estimating area and assessing accuracy of land change","type":"article-journal","volume":"148"},"uris":["http://www.mendeley.com/documents/?uuid=582a16a4-06ae-4d71-b870-444d416015d4"]}],"mendeley":{"formattedCitation":"(Olofsson et al., 2014)","manualFormatting":"Olofsson et al., (2014)","plainTextFormattedCitation":"(Olofsson et al., 2014)","previouslyFormattedCitation":"(Olofsson &lt;i&gt;et al.&lt;/i&gt; 2014)"},"properties":{"noteIndex":0},"schema":"https://github.com/citation-style-language/schema/raw/master/csl-citation.json"}</w:instrText>
      </w:r>
      <w:r w:rsidR="00C56BA5" w:rsidRPr="0075238F">
        <w:rPr>
          <w:rFonts w:ascii="Georgia" w:hAnsi="Georgia"/>
          <w:sz w:val="24"/>
          <w:szCs w:val="24"/>
          <w:lang w:val="en-US"/>
        </w:rPr>
        <w:fldChar w:fldCharType="separate"/>
      </w:r>
      <w:r w:rsidR="00C56BA5" w:rsidRPr="0075238F">
        <w:rPr>
          <w:rFonts w:ascii="Georgia" w:hAnsi="Georgia"/>
          <w:noProof/>
          <w:sz w:val="24"/>
          <w:szCs w:val="24"/>
          <w:lang w:val="en-US"/>
        </w:rPr>
        <w:t>Olofsson et al., (2014)</w:t>
      </w:r>
      <w:r w:rsidR="00C56BA5" w:rsidRPr="0075238F">
        <w:rPr>
          <w:rFonts w:ascii="Georgia" w:hAnsi="Georgia"/>
          <w:sz w:val="24"/>
          <w:szCs w:val="24"/>
          <w:lang w:val="en-US"/>
        </w:rPr>
        <w:fldChar w:fldCharType="end"/>
      </w:r>
      <w:r w:rsidR="00C56BA5" w:rsidRPr="0075238F">
        <w:rPr>
          <w:rFonts w:ascii="Georgia" w:hAnsi="Georgia"/>
          <w:sz w:val="24"/>
          <w:szCs w:val="24"/>
          <w:lang w:val="en-US"/>
        </w:rPr>
        <w:t>. From the area-based error matrix the obtained Kappa index was 0.82 and the overall supervised classification accuracy across the landscape was 88.07%, indicating an acceptable performance (above 80%)</w:t>
      </w:r>
      <w:r w:rsidR="006D4DFA" w:rsidRPr="0075238F">
        <w:rPr>
          <w:rFonts w:ascii="Georgia" w:hAnsi="Georgia"/>
          <w:sz w:val="24"/>
          <w:szCs w:val="24"/>
          <w:lang w:val="en-US"/>
        </w:rPr>
        <w:t>.</w:t>
      </w:r>
    </w:p>
    <w:p w14:paraId="11A834D6" w14:textId="77777777" w:rsidR="0075238F" w:rsidRPr="0075238F" w:rsidRDefault="0075238F" w:rsidP="00C56BA5">
      <w:pPr>
        <w:spacing w:line="276" w:lineRule="auto"/>
        <w:rPr>
          <w:rFonts w:ascii="Georgia" w:hAnsi="Georgia"/>
          <w:b/>
          <w:bCs/>
          <w:sz w:val="16"/>
          <w:szCs w:val="16"/>
          <w:lang w:val="en-US"/>
        </w:rPr>
      </w:pPr>
    </w:p>
    <w:p w14:paraId="1C628F14" w14:textId="2373CD9A" w:rsidR="0075238F" w:rsidRPr="00F67945" w:rsidRDefault="0075238F" w:rsidP="0075238F">
      <w:pPr>
        <w:pStyle w:val="Descripcin"/>
        <w:keepNext/>
        <w:rPr>
          <w:rFonts w:ascii="Georgia" w:hAnsi="Georgia"/>
          <w:i w:val="0"/>
          <w:iCs w:val="0"/>
          <w:color w:val="auto"/>
          <w:sz w:val="24"/>
          <w:szCs w:val="24"/>
          <w:lang w:val="en-US"/>
        </w:rPr>
      </w:pPr>
      <w:r w:rsidRPr="00F67945">
        <w:rPr>
          <w:rFonts w:ascii="Georgia" w:hAnsi="Georgia"/>
          <w:i w:val="0"/>
          <w:iCs w:val="0"/>
          <w:color w:val="auto"/>
          <w:sz w:val="24"/>
          <w:szCs w:val="24"/>
          <w:lang w:val="en-US"/>
        </w:rPr>
        <w:t>Table S</w:t>
      </w:r>
      <w:r w:rsidRPr="00F67945">
        <w:rPr>
          <w:rFonts w:ascii="Georgia" w:hAnsi="Georgia"/>
          <w:i w:val="0"/>
          <w:iCs w:val="0"/>
          <w:color w:val="auto"/>
          <w:sz w:val="24"/>
          <w:szCs w:val="24"/>
          <w:lang w:val="en-US"/>
        </w:rPr>
        <w:fldChar w:fldCharType="begin"/>
      </w:r>
      <w:r w:rsidRPr="00F67945">
        <w:rPr>
          <w:rFonts w:ascii="Georgia" w:hAnsi="Georgia"/>
          <w:i w:val="0"/>
          <w:iCs w:val="0"/>
          <w:color w:val="auto"/>
          <w:sz w:val="24"/>
          <w:szCs w:val="24"/>
          <w:lang w:val="en-US"/>
        </w:rPr>
        <w:instrText xml:space="preserve"> SEQ Table_S \* ARABIC </w:instrText>
      </w:r>
      <w:r w:rsidRPr="00F67945">
        <w:rPr>
          <w:rFonts w:ascii="Georgia" w:hAnsi="Georgia"/>
          <w:i w:val="0"/>
          <w:iCs w:val="0"/>
          <w:color w:val="auto"/>
          <w:sz w:val="24"/>
          <w:szCs w:val="24"/>
          <w:lang w:val="en-US"/>
        </w:rPr>
        <w:fldChar w:fldCharType="separate"/>
      </w:r>
      <w:r w:rsidRPr="00F67945">
        <w:rPr>
          <w:rFonts w:ascii="Georgia" w:hAnsi="Georgia"/>
          <w:i w:val="0"/>
          <w:iCs w:val="0"/>
          <w:color w:val="auto"/>
          <w:sz w:val="24"/>
          <w:szCs w:val="24"/>
          <w:lang w:val="en-US"/>
        </w:rPr>
        <w:t>1</w:t>
      </w:r>
      <w:r w:rsidRPr="00F67945">
        <w:rPr>
          <w:rFonts w:ascii="Georgia" w:hAnsi="Georgia"/>
          <w:i w:val="0"/>
          <w:iCs w:val="0"/>
          <w:color w:val="auto"/>
          <w:sz w:val="24"/>
          <w:szCs w:val="24"/>
          <w:lang w:val="en-US"/>
        </w:rPr>
        <w:fldChar w:fldCharType="end"/>
      </w:r>
      <w:r w:rsidRPr="00F67945">
        <w:rPr>
          <w:rFonts w:ascii="Georgia" w:hAnsi="Georgia"/>
          <w:i w:val="0"/>
          <w:iCs w:val="0"/>
          <w:color w:val="auto"/>
          <w:sz w:val="24"/>
          <w:szCs w:val="24"/>
          <w:lang w:val="en-US"/>
        </w:rPr>
        <w:t xml:space="preserve">. Area-based error matrix. Wi = mapped area proportion of class </w:t>
      </w:r>
      <w:proofErr w:type="spellStart"/>
      <w:r w:rsidRPr="00F67945">
        <w:rPr>
          <w:rFonts w:ascii="Georgia" w:hAnsi="Georgia"/>
          <w:i w:val="0"/>
          <w:iCs w:val="0"/>
          <w:color w:val="auto"/>
          <w:sz w:val="24"/>
          <w:szCs w:val="24"/>
          <w:lang w:val="en-US"/>
        </w:rPr>
        <w:t>i</w:t>
      </w:r>
      <w:proofErr w:type="spellEnd"/>
      <w:r w:rsidRPr="00F67945">
        <w:rPr>
          <w:rFonts w:ascii="Georgia" w:hAnsi="Georgia"/>
          <w:i w:val="0"/>
          <w:iCs w:val="0"/>
          <w:color w:val="auto"/>
          <w:sz w:val="24"/>
          <w:szCs w:val="24"/>
          <w:lang w:val="en-US"/>
        </w:rPr>
        <w:t>.</w:t>
      </w:r>
    </w:p>
    <w:tbl>
      <w:tblPr>
        <w:tblW w:w="5000" w:type="pct"/>
        <w:jc w:val="center"/>
        <w:tblCellMar>
          <w:left w:w="70" w:type="dxa"/>
          <w:right w:w="70" w:type="dxa"/>
        </w:tblCellMar>
        <w:tblLook w:val="04A0" w:firstRow="1" w:lastRow="0" w:firstColumn="1" w:lastColumn="0" w:noHBand="0" w:noVBand="1"/>
      </w:tblPr>
      <w:tblGrid>
        <w:gridCol w:w="1836"/>
        <w:gridCol w:w="640"/>
        <w:gridCol w:w="659"/>
        <w:gridCol w:w="1653"/>
        <w:gridCol w:w="856"/>
        <w:gridCol w:w="1479"/>
        <w:gridCol w:w="1057"/>
        <w:gridCol w:w="658"/>
      </w:tblGrid>
      <w:tr w:rsidR="00C56BA5" w:rsidRPr="0075238F" w14:paraId="5CBDD222" w14:textId="77777777" w:rsidTr="0075238F">
        <w:trPr>
          <w:trHeight w:val="227"/>
          <w:jc w:val="center"/>
        </w:trPr>
        <w:tc>
          <w:tcPr>
            <w:tcW w:w="1039" w:type="pct"/>
            <w:tcBorders>
              <w:top w:val="single" w:sz="4" w:space="0" w:color="auto"/>
              <w:bottom w:val="single" w:sz="4" w:space="0" w:color="auto"/>
            </w:tcBorders>
            <w:shd w:val="clear" w:color="auto" w:fill="auto"/>
            <w:noWrap/>
            <w:vAlign w:val="center"/>
            <w:hideMark/>
          </w:tcPr>
          <w:p w14:paraId="2F3FB148"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Classified / reference</w:t>
            </w:r>
          </w:p>
        </w:tc>
        <w:tc>
          <w:tcPr>
            <w:tcW w:w="362" w:type="pct"/>
            <w:tcBorders>
              <w:top w:val="single" w:sz="4" w:space="0" w:color="auto"/>
              <w:bottom w:val="single" w:sz="4" w:space="0" w:color="auto"/>
            </w:tcBorders>
            <w:shd w:val="clear" w:color="auto" w:fill="auto"/>
            <w:noWrap/>
            <w:vAlign w:val="center"/>
            <w:hideMark/>
          </w:tcPr>
          <w:p w14:paraId="3980EC33"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Water</w:t>
            </w:r>
          </w:p>
        </w:tc>
        <w:tc>
          <w:tcPr>
            <w:tcW w:w="373" w:type="pct"/>
            <w:tcBorders>
              <w:top w:val="single" w:sz="4" w:space="0" w:color="auto"/>
              <w:bottom w:val="single" w:sz="4" w:space="0" w:color="auto"/>
            </w:tcBorders>
            <w:shd w:val="clear" w:color="auto" w:fill="auto"/>
            <w:noWrap/>
            <w:vAlign w:val="center"/>
            <w:hideMark/>
          </w:tcPr>
          <w:p w14:paraId="21F24096"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Forest</w:t>
            </w:r>
          </w:p>
        </w:tc>
        <w:tc>
          <w:tcPr>
            <w:tcW w:w="935" w:type="pct"/>
            <w:tcBorders>
              <w:top w:val="single" w:sz="4" w:space="0" w:color="auto"/>
              <w:bottom w:val="single" w:sz="4" w:space="0" w:color="auto"/>
            </w:tcBorders>
            <w:shd w:val="clear" w:color="auto" w:fill="auto"/>
            <w:noWrap/>
            <w:vAlign w:val="center"/>
            <w:hideMark/>
          </w:tcPr>
          <w:p w14:paraId="65A48F16"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Secondary vegetation</w:t>
            </w:r>
          </w:p>
        </w:tc>
        <w:tc>
          <w:tcPr>
            <w:tcW w:w="484" w:type="pct"/>
            <w:tcBorders>
              <w:top w:val="single" w:sz="4" w:space="0" w:color="auto"/>
              <w:bottom w:val="single" w:sz="4" w:space="0" w:color="auto"/>
            </w:tcBorders>
            <w:shd w:val="clear" w:color="auto" w:fill="auto"/>
            <w:noWrap/>
            <w:vAlign w:val="center"/>
            <w:hideMark/>
          </w:tcPr>
          <w:p w14:paraId="75121B9A"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Grassland</w:t>
            </w:r>
          </w:p>
        </w:tc>
        <w:tc>
          <w:tcPr>
            <w:tcW w:w="837" w:type="pct"/>
            <w:tcBorders>
              <w:top w:val="single" w:sz="4" w:space="0" w:color="auto"/>
              <w:bottom w:val="single" w:sz="4" w:space="0" w:color="auto"/>
            </w:tcBorders>
            <w:shd w:val="clear" w:color="auto" w:fill="auto"/>
            <w:noWrap/>
            <w:vAlign w:val="center"/>
            <w:hideMark/>
          </w:tcPr>
          <w:p w14:paraId="52B9D044"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Bare / urban soil</w:t>
            </w:r>
          </w:p>
        </w:tc>
        <w:tc>
          <w:tcPr>
            <w:tcW w:w="598" w:type="pct"/>
            <w:tcBorders>
              <w:top w:val="single" w:sz="4" w:space="0" w:color="auto"/>
              <w:bottom w:val="single" w:sz="4" w:space="0" w:color="auto"/>
            </w:tcBorders>
            <w:shd w:val="clear" w:color="auto" w:fill="auto"/>
            <w:noWrap/>
            <w:vAlign w:val="center"/>
            <w:hideMark/>
          </w:tcPr>
          <w:p w14:paraId="3D779B24"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Area (</w:t>
            </w:r>
            <w:r w:rsidRPr="0075238F">
              <w:rPr>
                <w:rFonts w:ascii="Georgia" w:hAnsi="Georgia"/>
                <w:sz w:val="16"/>
                <w:szCs w:val="16"/>
                <w:lang w:val="en-US"/>
              </w:rPr>
              <w:t>m</w:t>
            </w:r>
            <w:r w:rsidRPr="0075238F">
              <w:rPr>
                <w:rFonts w:ascii="Georgia" w:hAnsi="Georgia"/>
                <w:sz w:val="16"/>
                <w:szCs w:val="16"/>
                <w:vertAlign w:val="superscript"/>
                <w:lang w:val="en-US"/>
              </w:rPr>
              <w:t>2</w:t>
            </w:r>
            <w:r w:rsidRPr="0075238F">
              <w:rPr>
                <w:rFonts w:ascii="Georgia" w:eastAsia="Times New Roman" w:hAnsi="Georgia" w:cs="Calibri"/>
                <w:color w:val="000000"/>
                <w:sz w:val="16"/>
                <w:szCs w:val="16"/>
                <w:lang w:val="en-US" w:eastAsia="es-CO"/>
              </w:rPr>
              <w:t>)</w:t>
            </w:r>
          </w:p>
        </w:tc>
        <w:tc>
          <w:tcPr>
            <w:tcW w:w="372" w:type="pct"/>
            <w:tcBorders>
              <w:top w:val="single" w:sz="4" w:space="0" w:color="auto"/>
              <w:bottom w:val="single" w:sz="4" w:space="0" w:color="auto"/>
            </w:tcBorders>
            <w:shd w:val="clear" w:color="auto" w:fill="auto"/>
            <w:noWrap/>
            <w:vAlign w:val="center"/>
            <w:hideMark/>
          </w:tcPr>
          <w:p w14:paraId="30879722"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W</w:t>
            </w:r>
            <w:r w:rsidRPr="0075238F">
              <w:rPr>
                <w:rFonts w:ascii="Georgia" w:eastAsia="Times New Roman" w:hAnsi="Georgia" w:cs="Calibri"/>
                <w:color w:val="000000"/>
                <w:sz w:val="16"/>
                <w:szCs w:val="16"/>
                <w:vertAlign w:val="subscript"/>
                <w:lang w:val="en-US" w:eastAsia="es-CO"/>
              </w:rPr>
              <w:t>i</w:t>
            </w:r>
          </w:p>
        </w:tc>
      </w:tr>
      <w:tr w:rsidR="00C56BA5" w:rsidRPr="0075238F" w14:paraId="013B1523" w14:textId="77777777" w:rsidTr="0075238F">
        <w:trPr>
          <w:trHeight w:val="227"/>
          <w:jc w:val="center"/>
        </w:trPr>
        <w:tc>
          <w:tcPr>
            <w:tcW w:w="1039" w:type="pct"/>
            <w:tcBorders>
              <w:top w:val="single" w:sz="4" w:space="0" w:color="auto"/>
            </w:tcBorders>
            <w:shd w:val="clear" w:color="auto" w:fill="auto"/>
            <w:noWrap/>
            <w:vAlign w:val="center"/>
            <w:hideMark/>
          </w:tcPr>
          <w:p w14:paraId="793359EF"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Water</w:t>
            </w:r>
          </w:p>
        </w:tc>
        <w:tc>
          <w:tcPr>
            <w:tcW w:w="362" w:type="pct"/>
            <w:tcBorders>
              <w:top w:val="single" w:sz="4" w:space="0" w:color="auto"/>
            </w:tcBorders>
            <w:shd w:val="clear" w:color="auto" w:fill="auto"/>
            <w:noWrap/>
            <w:vAlign w:val="center"/>
            <w:hideMark/>
          </w:tcPr>
          <w:p w14:paraId="420E2221"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0.0091</w:t>
            </w:r>
          </w:p>
        </w:tc>
        <w:tc>
          <w:tcPr>
            <w:tcW w:w="373" w:type="pct"/>
            <w:tcBorders>
              <w:top w:val="single" w:sz="4" w:space="0" w:color="auto"/>
            </w:tcBorders>
            <w:shd w:val="clear" w:color="auto" w:fill="auto"/>
            <w:noWrap/>
            <w:vAlign w:val="center"/>
            <w:hideMark/>
          </w:tcPr>
          <w:p w14:paraId="33403304"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935" w:type="pct"/>
            <w:tcBorders>
              <w:top w:val="single" w:sz="4" w:space="0" w:color="auto"/>
            </w:tcBorders>
            <w:shd w:val="clear" w:color="auto" w:fill="auto"/>
            <w:noWrap/>
            <w:vAlign w:val="center"/>
            <w:hideMark/>
          </w:tcPr>
          <w:p w14:paraId="40F1F0ED"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484" w:type="pct"/>
            <w:tcBorders>
              <w:top w:val="single" w:sz="4" w:space="0" w:color="auto"/>
            </w:tcBorders>
            <w:shd w:val="clear" w:color="auto" w:fill="auto"/>
            <w:noWrap/>
            <w:vAlign w:val="center"/>
            <w:hideMark/>
          </w:tcPr>
          <w:p w14:paraId="1CB49116"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837" w:type="pct"/>
            <w:tcBorders>
              <w:top w:val="single" w:sz="4" w:space="0" w:color="auto"/>
            </w:tcBorders>
            <w:shd w:val="clear" w:color="auto" w:fill="auto"/>
            <w:noWrap/>
            <w:vAlign w:val="center"/>
            <w:hideMark/>
          </w:tcPr>
          <w:p w14:paraId="562EBC6D"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0.0003</w:t>
            </w:r>
          </w:p>
        </w:tc>
        <w:tc>
          <w:tcPr>
            <w:tcW w:w="598" w:type="pct"/>
            <w:tcBorders>
              <w:top w:val="single" w:sz="4" w:space="0" w:color="auto"/>
            </w:tcBorders>
            <w:shd w:val="clear" w:color="auto" w:fill="auto"/>
            <w:noWrap/>
            <w:vAlign w:val="center"/>
            <w:hideMark/>
          </w:tcPr>
          <w:p w14:paraId="59FF8DB8"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23364100</w:t>
            </w:r>
          </w:p>
        </w:tc>
        <w:tc>
          <w:tcPr>
            <w:tcW w:w="372" w:type="pct"/>
            <w:tcBorders>
              <w:top w:val="single" w:sz="4" w:space="0" w:color="auto"/>
            </w:tcBorders>
            <w:shd w:val="clear" w:color="auto" w:fill="auto"/>
            <w:noWrap/>
            <w:vAlign w:val="center"/>
            <w:hideMark/>
          </w:tcPr>
          <w:p w14:paraId="3BECA9CE"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0.0094</w:t>
            </w:r>
          </w:p>
        </w:tc>
      </w:tr>
      <w:tr w:rsidR="00C56BA5" w:rsidRPr="0075238F" w14:paraId="064F5396" w14:textId="77777777" w:rsidTr="0075238F">
        <w:trPr>
          <w:trHeight w:val="227"/>
          <w:jc w:val="center"/>
        </w:trPr>
        <w:tc>
          <w:tcPr>
            <w:tcW w:w="1039" w:type="pct"/>
            <w:shd w:val="clear" w:color="auto" w:fill="auto"/>
            <w:noWrap/>
            <w:vAlign w:val="center"/>
            <w:hideMark/>
          </w:tcPr>
          <w:p w14:paraId="52A69643"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Forest</w:t>
            </w:r>
          </w:p>
        </w:tc>
        <w:tc>
          <w:tcPr>
            <w:tcW w:w="362" w:type="pct"/>
            <w:shd w:val="clear" w:color="auto" w:fill="auto"/>
            <w:noWrap/>
            <w:vAlign w:val="center"/>
            <w:hideMark/>
          </w:tcPr>
          <w:p w14:paraId="5BDF6B2C"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373" w:type="pct"/>
            <w:shd w:val="clear" w:color="auto" w:fill="auto"/>
            <w:noWrap/>
            <w:vAlign w:val="center"/>
            <w:hideMark/>
          </w:tcPr>
          <w:p w14:paraId="251F4C54"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0.3753</w:t>
            </w:r>
          </w:p>
        </w:tc>
        <w:tc>
          <w:tcPr>
            <w:tcW w:w="935" w:type="pct"/>
            <w:shd w:val="clear" w:color="auto" w:fill="auto"/>
            <w:noWrap/>
            <w:vAlign w:val="center"/>
            <w:hideMark/>
          </w:tcPr>
          <w:p w14:paraId="3CC00816"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0.0399</w:t>
            </w:r>
          </w:p>
        </w:tc>
        <w:tc>
          <w:tcPr>
            <w:tcW w:w="484" w:type="pct"/>
            <w:shd w:val="clear" w:color="auto" w:fill="auto"/>
            <w:noWrap/>
            <w:vAlign w:val="center"/>
            <w:hideMark/>
          </w:tcPr>
          <w:p w14:paraId="2E02F81A"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837" w:type="pct"/>
            <w:shd w:val="clear" w:color="auto" w:fill="auto"/>
            <w:noWrap/>
            <w:vAlign w:val="center"/>
            <w:hideMark/>
          </w:tcPr>
          <w:p w14:paraId="42F4DB8E"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598" w:type="pct"/>
            <w:shd w:val="clear" w:color="auto" w:fill="auto"/>
            <w:noWrap/>
            <w:vAlign w:val="center"/>
            <w:hideMark/>
          </w:tcPr>
          <w:p w14:paraId="4697B5D2"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1030844200</w:t>
            </w:r>
          </w:p>
        </w:tc>
        <w:tc>
          <w:tcPr>
            <w:tcW w:w="372" w:type="pct"/>
            <w:shd w:val="clear" w:color="auto" w:fill="auto"/>
            <w:noWrap/>
            <w:vAlign w:val="center"/>
            <w:hideMark/>
          </w:tcPr>
          <w:p w14:paraId="45270DF5"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0.4153</w:t>
            </w:r>
          </w:p>
        </w:tc>
      </w:tr>
      <w:tr w:rsidR="00C56BA5" w:rsidRPr="0075238F" w14:paraId="32937906" w14:textId="77777777" w:rsidTr="0075238F">
        <w:trPr>
          <w:trHeight w:val="227"/>
          <w:jc w:val="center"/>
        </w:trPr>
        <w:tc>
          <w:tcPr>
            <w:tcW w:w="1039" w:type="pct"/>
            <w:shd w:val="clear" w:color="auto" w:fill="auto"/>
            <w:noWrap/>
            <w:vAlign w:val="center"/>
            <w:hideMark/>
          </w:tcPr>
          <w:p w14:paraId="2C466454"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Secondary vegetation</w:t>
            </w:r>
          </w:p>
        </w:tc>
        <w:tc>
          <w:tcPr>
            <w:tcW w:w="362" w:type="pct"/>
            <w:shd w:val="clear" w:color="auto" w:fill="auto"/>
            <w:noWrap/>
            <w:vAlign w:val="center"/>
            <w:hideMark/>
          </w:tcPr>
          <w:p w14:paraId="2383C541"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373" w:type="pct"/>
            <w:shd w:val="clear" w:color="auto" w:fill="auto"/>
            <w:noWrap/>
            <w:vAlign w:val="center"/>
            <w:hideMark/>
          </w:tcPr>
          <w:p w14:paraId="1133272F"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0.0202</w:t>
            </w:r>
          </w:p>
        </w:tc>
        <w:tc>
          <w:tcPr>
            <w:tcW w:w="935" w:type="pct"/>
            <w:shd w:val="clear" w:color="auto" w:fill="auto"/>
            <w:noWrap/>
            <w:vAlign w:val="center"/>
            <w:hideMark/>
          </w:tcPr>
          <w:p w14:paraId="7272DE02"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0.1795</w:t>
            </w:r>
          </w:p>
        </w:tc>
        <w:tc>
          <w:tcPr>
            <w:tcW w:w="484" w:type="pct"/>
            <w:shd w:val="clear" w:color="auto" w:fill="auto"/>
            <w:noWrap/>
            <w:vAlign w:val="center"/>
            <w:hideMark/>
          </w:tcPr>
          <w:p w14:paraId="3BBBEBD0"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0.0135</w:t>
            </w:r>
          </w:p>
        </w:tc>
        <w:tc>
          <w:tcPr>
            <w:tcW w:w="837" w:type="pct"/>
            <w:shd w:val="clear" w:color="auto" w:fill="auto"/>
            <w:noWrap/>
            <w:vAlign w:val="center"/>
            <w:hideMark/>
          </w:tcPr>
          <w:p w14:paraId="3352526B"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598" w:type="pct"/>
            <w:shd w:val="clear" w:color="auto" w:fill="auto"/>
            <w:noWrap/>
            <w:vAlign w:val="center"/>
            <w:hideMark/>
          </w:tcPr>
          <w:p w14:paraId="7830B420"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529121600</w:t>
            </w:r>
          </w:p>
        </w:tc>
        <w:tc>
          <w:tcPr>
            <w:tcW w:w="372" w:type="pct"/>
            <w:shd w:val="clear" w:color="auto" w:fill="auto"/>
            <w:noWrap/>
            <w:vAlign w:val="center"/>
            <w:hideMark/>
          </w:tcPr>
          <w:p w14:paraId="7F7B26FB"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0.2131</w:t>
            </w:r>
          </w:p>
        </w:tc>
      </w:tr>
      <w:tr w:rsidR="00C56BA5" w:rsidRPr="0075238F" w14:paraId="3E3F7F14" w14:textId="77777777" w:rsidTr="0075238F">
        <w:trPr>
          <w:trHeight w:val="227"/>
          <w:jc w:val="center"/>
        </w:trPr>
        <w:tc>
          <w:tcPr>
            <w:tcW w:w="1039" w:type="pct"/>
            <w:shd w:val="clear" w:color="auto" w:fill="auto"/>
            <w:noWrap/>
            <w:vAlign w:val="center"/>
            <w:hideMark/>
          </w:tcPr>
          <w:p w14:paraId="5E96AF2C"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Grassland</w:t>
            </w:r>
          </w:p>
        </w:tc>
        <w:tc>
          <w:tcPr>
            <w:tcW w:w="362" w:type="pct"/>
            <w:shd w:val="clear" w:color="auto" w:fill="auto"/>
            <w:noWrap/>
            <w:vAlign w:val="center"/>
            <w:hideMark/>
          </w:tcPr>
          <w:p w14:paraId="55CB1C93"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373" w:type="pct"/>
            <w:shd w:val="clear" w:color="auto" w:fill="auto"/>
            <w:noWrap/>
            <w:vAlign w:val="center"/>
            <w:hideMark/>
          </w:tcPr>
          <w:p w14:paraId="6C141B53"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935" w:type="pct"/>
            <w:shd w:val="clear" w:color="auto" w:fill="auto"/>
            <w:noWrap/>
            <w:vAlign w:val="center"/>
            <w:hideMark/>
          </w:tcPr>
          <w:p w14:paraId="5A693CE1"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0.0328</w:t>
            </w:r>
          </w:p>
        </w:tc>
        <w:tc>
          <w:tcPr>
            <w:tcW w:w="484" w:type="pct"/>
            <w:shd w:val="clear" w:color="auto" w:fill="auto"/>
            <w:noWrap/>
            <w:vAlign w:val="center"/>
            <w:hideMark/>
          </w:tcPr>
          <w:p w14:paraId="12517C27"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0.2877</w:t>
            </w:r>
          </w:p>
        </w:tc>
        <w:tc>
          <w:tcPr>
            <w:tcW w:w="837" w:type="pct"/>
            <w:shd w:val="clear" w:color="auto" w:fill="auto"/>
            <w:noWrap/>
            <w:vAlign w:val="center"/>
            <w:hideMark/>
          </w:tcPr>
          <w:p w14:paraId="5B1493AC"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w:t>
            </w:r>
          </w:p>
        </w:tc>
        <w:tc>
          <w:tcPr>
            <w:tcW w:w="598" w:type="pct"/>
            <w:shd w:val="clear" w:color="auto" w:fill="auto"/>
            <w:noWrap/>
            <w:vAlign w:val="center"/>
            <w:hideMark/>
          </w:tcPr>
          <w:p w14:paraId="3F720D78"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795527600</w:t>
            </w:r>
          </w:p>
        </w:tc>
        <w:tc>
          <w:tcPr>
            <w:tcW w:w="372" w:type="pct"/>
            <w:shd w:val="clear" w:color="auto" w:fill="auto"/>
            <w:noWrap/>
            <w:vAlign w:val="center"/>
            <w:hideMark/>
          </w:tcPr>
          <w:p w14:paraId="157B8239"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0.3205</w:t>
            </w:r>
          </w:p>
        </w:tc>
      </w:tr>
      <w:tr w:rsidR="00C56BA5" w:rsidRPr="0075238F" w14:paraId="69BA675C" w14:textId="77777777" w:rsidTr="0075238F">
        <w:trPr>
          <w:trHeight w:val="227"/>
          <w:jc w:val="center"/>
        </w:trPr>
        <w:tc>
          <w:tcPr>
            <w:tcW w:w="1039" w:type="pct"/>
            <w:shd w:val="clear" w:color="auto" w:fill="auto"/>
            <w:noWrap/>
            <w:vAlign w:val="center"/>
            <w:hideMark/>
          </w:tcPr>
          <w:p w14:paraId="24FAE8DA"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Bare / urban soil</w:t>
            </w:r>
          </w:p>
        </w:tc>
        <w:tc>
          <w:tcPr>
            <w:tcW w:w="362" w:type="pct"/>
            <w:shd w:val="clear" w:color="auto" w:fill="auto"/>
            <w:noWrap/>
            <w:vAlign w:val="center"/>
            <w:hideMark/>
          </w:tcPr>
          <w:p w14:paraId="48C3AAB8"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0.0019</w:t>
            </w:r>
          </w:p>
        </w:tc>
        <w:tc>
          <w:tcPr>
            <w:tcW w:w="373" w:type="pct"/>
            <w:shd w:val="clear" w:color="auto" w:fill="auto"/>
            <w:noWrap/>
            <w:vAlign w:val="center"/>
            <w:hideMark/>
          </w:tcPr>
          <w:p w14:paraId="15791F2D"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0.0049</w:t>
            </w:r>
          </w:p>
        </w:tc>
        <w:tc>
          <w:tcPr>
            <w:tcW w:w="935" w:type="pct"/>
            <w:shd w:val="clear" w:color="auto" w:fill="auto"/>
            <w:noWrap/>
            <w:vAlign w:val="center"/>
            <w:hideMark/>
          </w:tcPr>
          <w:p w14:paraId="62ADBC04"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0.0019</w:t>
            </w:r>
          </w:p>
        </w:tc>
        <w:tc>
          <w:tcPr>
            <w:tcW w:w="484" w:type="pct"/>
            <w:shd w:val="clear" w:color="auto" w:fill="auto"/>
            <w:noWrap/>
            <w:vAlign w:val="center"/>
            <w:hideMark/>
          </w:tcPr>
          <w:p w14:paraId="3E12C7E9"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0.0039</w:t>
            </w:r>
          </w:p>
        </w:tc>
        <w:tc>
          <w:tcPr>
            <w:tcW w:w="837" w:type="pct"/>
            <w:shd w:val="clear" w:color="auto" w:fill="auto"/>
            <w:noWrap/>
            <w:vAlign w:val="center"/>
            <w:hideMark/>
          </w:tcPr>
          <w:p w14:paraId="718C030B"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0.0291</w:t>
            </w:r>
          </w:p>
        </w:tc>
        <w:tc>
          <w:tcPr>
            <w:tcW w:w="598" w:type="pct"/>
            <w:shd w:val="clear" w:color="auto" w:fill="auto"/>
            <w:noWrap/>
            <w:vAlign w:val="center"/>
            <w:hideMark/>
          </w:tcPr>
          <w:p w14:paraId="235DAF30"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103591100</w:t>
            </w:r>
          </w:p>
        </w:tc>
        <w:tc>
          <w:tcPr>
            <w:tcW w:w="372" w:type="pct"/>
            <w:shd w:val="clear" w:color="auto" w:fill="auto"/>
            <w:noWrap/>
            <w:vAlign w:val="center"/>
            <w:hideMark/>
          </w:tcPr>
          <w:p w14:paraId="5C169762" w14:textId="77777777" w:rsidR="00C56BA5" w:rsidRPr="0075238F" w:rsidRDefault="00C56BA5" w:rsidP="00C56BA5">
            <w:pPr>
              <w:keepNext/>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0.0417</w:t>
            </w:r>
          </w:p>
        </w:tc>
      </w:tr>
      <w:tr w:rsidR="00C56BA5" w:rsidRPr="0075238F" w14:paraId="3EDE7E43" w14:textId="77777777" w:rsidTr="0075238F">
        <w:trPr>
          <w:trHeight w:val="227"/>
          <w:jc w:val="center"/>
        </w:trPr>
        <w:tc>
          <w:tcPr>
            <w:tcW w:w="1039" w:type="pct"/>
            <w:tcBorders>
              <w:bottom w:val="single" w:sz="4" w:space="0" w:color="auto"/>
            </w:tcBorders>
            <w:shd w:val="clear" w:color="auto" w:fill="auto"/>
            <w:noWrap/>
            <w:vAlign w:val="center"/>
          </w:tcPr>
          <w:p w14:paraId="2F1C2FAE"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Total</w:t>
            </w:r>
          </w:p>
        </w:tc>
        <w:tc>
          <w:tcPr>
            <w:tcW w:w="362" w:type="pct"/>
            <w:tcBorders>
              <w:bottom w:val="single" w:sz="4" w:space="0" w:color="auto"/>
            </w:tcBorders>
            <w:shd w:val="clear" w:color="auto" w:fill="auto"/>
            <w:noWrap/>
            <w:vAlign w:val="center"/>
          </w:tcPr>
          <w:p w14:paraId="675DF855"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0.0111</w:t>
            </w:r>
          </w:p>
        </w:tc>
        <w:tc>
          <w:tcPr>
            <w:tcW w:w="373" w:type="pct"/>
            <w:tcBorders>
              <w:bottom w:val="single" w:sz="4" w:space="0" w:color="auto"/>
            </w:tcBorders>
            <w:shd w:val="clear" w:color="auto" w:fill="auto"/>
            <w:noWrap/>
            <w:vAlign w:val="center"/>
          </w:tcPr>
          <w:p w14:paraId="1B0CB1B8"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0.4004</w:t>
            </w:r>
          </w:p>
        </w:tc>
        <w:tc>
          <w:tcPr>
            <w:tcW w:w="935" w:type="pct"/>
            <w:tcBorders>
              <w:bottom w:val="single" w:sz="4" w:space="0" w:color="auto"/>
            </w:tcBorders>
            <w:shd w:val="clear" w:color="auto" w:fill="auto"/>
            <w:noWrap/>
            <w:vAlign w:val="center"/>
          </w:tcPr>
          <w:p w14:paraId="510A9558"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0.2542</w:t>
            </w:r>
          </w:p>
        </w:tc>
        <w:tc>
          <w:tcPr>
            <w:tcW w:w="484" w:type="pct"/>
            <w:tcBorders>
              <w:bottom w:val="single" w:sz="4" w:space="0" w:color="auto"/>
            </w:tcBorders>
            <w:shd w:val="clear" w:color="auto" w:fill="auto"/>
            <w:noWrap/>
            <w:vAlign w:val="center"/>
          </w:tcPr>
          <w:p w14:paraId="1E101EF9"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0.305</w:t>
            </w:r>
          </w:p>
        </w:tc>
        <w:tc>
          <w:tcPr>
            <w:tcW w:w="837" w:type="pct"/>
            <w:tcBorders>
              <w:bottom w:val="single" w:sz="4" w:space="0" w:color="auto"/>
            </w:tcBorders>
            <w:shd w:val="clear" w:color="auto" w:fill="auto"/>
            <w:noWrap/>
            <w:vAlign w:val="center"/>
          </w:tcPr>
          <w:p w14:paraId="6B80ED4D"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0.0294</w:t>
            </w:r>
          </w:p>
        </w:tc>
        <w:tc>
          <w:tcPr>
            <w:tcW w:w="598" w:type="pct"/>
            <w:tcBorders>
              <w:bottom w:val="single" w:sz="4" w:space="0" w:color="auto"/>
            </w:tcBorders>
            <w:shd w:val="clear" w:color="auto" w:fill="auto"/>
            <w:noWrap/>
            <w:vAlign w:val="center"/>
          </w:tcPr>
          <w:p w14:paraId="4C1CA1AD" w14:textId="77777777" w:rsidR="00C56BA5" w:rsidRPr="0075238F" w:rsidRDefault="00C56BA5" w:rsidP="00C56BA5">
            <w:pPr>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w:t>
            </w:r>
          </w:p>
        </w:tc>
        <w:tc>
          <w:tcPr>
            <w:tcW w:w="372" w:type="pct"/>
            <w:tcBorders>
              <w:bottom w:val="single" w:sz="4" w:space="0" w:color="auto"/>
            </w:tcBorders>
            <w:shd w:val="clear" w:color="auto" w:fill="auto"/>
            <w:noWrap/>
            <w:vAlign w:val="center"/>
          </w:tcPr>
          <w:p w14:paraId="017349AF" w14:textId="77777777" w:rsidR="00C56BA5" w:rsidRPr="0075238F" w:rsidRDefault="00C56BA5" w:rsidP="00C56BA5">
            <w:pPr>
              <w:keepNext/>
              <w:spacing w:after="0" w:line="240" w:lineRule="auto"/>
              <w:jc w:val="center"/>
              <w:rPr>
                <w:rFonts w:ascii="Georgia" w:eastAsia="Times New Roman" w:hAnsi="Georgia" w:cs="Calibri"/>
                <w:color w:val="000000"/>
                <w:sz w:val="14"/>
                <w:szCs w:val="14"/>
                <w:lang w:val="en-US" w:eastAsia="es-CO"/>
              </w:rPr>
            </w:pPr>
            <w:r w:rsidRPr="0075238F">
              <w:rPr>
                <w:rFonts w:ascii="Georgia" w:eastAsia="Times New Roman" w:hAnsi="Georgia" w:cs="Calibri"/>
                <w:color w:val="000000"/>
                <w:sz w:val="14"/>
                <w:szCs w:val="14"/>
                <w:lang w:val="en-US" w:eastAsia="es-CO"/>
              </w:rPr>
              <w:t>-</w:t>
            </w:r>
          </w:p>
        </w:tc>
      </w:tr>
    </w:tbl>
    <w:p w14:paraId="789EB950" w14:textId="77777777" w:rsidR="00C56BA5" w:rsidRPr="0075238F" w:rsidRDefault="00C56BA5" w:rsidP="00C56BA5">
      <w:pPr>
        <w:spacing w:line="276" w:lineRule="auto"/>
        <w:rPr>
          <w:rFonts w:ascii="Georgia" w:hAnsi="Georgia"/>
          <w:b/>
          <w:bCs/>
          <w:sz w:val="16"/>
          <w:szCs w:val="16"/>
          <w:lang w:val="en-US"/>
        </w:rPr>
      </w:pPr>
    </w:p>
    <w:p w14:paraId="1F2726B7" w14:textId="2CA35A1F" w:rsidR="0075238F" w:rsidRPr="00F67945" w:rsidRDefault="0075238F" w:rsidP="0075238F">
      <w:pPr>
        <w:pStyle w:val="Descripcin"/>
        <w:keepNext/>
        <w:rPr>
          <w:rFonts w:ascii="Georgia" w:hAnsi="Georgia"/>
          <w:i w:val="0"/>
          <w:iCs w:val="0"/>
          <w:color w:val="auto"/>
          <w:sz w:val="24"/>
          <w:szCs w:val="24"/>
          <w:lang w:val="en-US"/>
        </w:rPr>
      </w:pPr>
      <w:r w:rsidRPr="00F67945">
        <w:rPr>
          <w:rFonts w:ascii="Georgia" w:hAnsi="Georgia"/>
          <w:i w:val="0"/>
          <w:iCs w:val="0"/>
          <w:color w:val="auto"/>
          <w:sz w:val="24"/>
          <w:szCs w:val="24"/>
          <w:lang w:val="en-US"/>
        </w:rPr>
        <w:t>Table S</w:t>
      </w:r>
      <w:r w:rsidRPr="00F67945">
        <w:rPr>
          <w:rFonts w:ascii="Georgia" w:hAnsi="Georgia"/>
          <w:i w:val="0"/>
          <w:iCs w:val="0"/>
          <w:color w:val="auto"/>
          <w:sz w:val="24"/>
          <w:szCs w:val="24"/>
          <w:lang w:val="en-US"/>
        </w:rPr>
        <w:fldChar w:fldCharType="begin"/>
      </w:r>
      <w:r w:rsidRPr="00F67945">
        <w:rPr>
          <w:rFonts w:ascii="Georgia" w:hAnsi="Georgia"/>
          <w:i w:val="0"/>
          <w:iCs w:val="0"/>
          <w:color w:val="auto"/>
          <w:sz w:val="24"/>
          <w:szCs w:val="24"/>
          <w:lang w:val="en-US"/>
        </w:rPr>
        <w:instrText xml:space="preserve"> SEQ Table_S \* ARABIC </w:instrText>
      </w:r>
      <w:r w:rsidRPr="00F67945">
        <w:rPr>
          <w:rFonts w:ascii="Georgia" w:hAnsi="Georgia"/>
          <w:i w:val="0"/>
          <w:iCs w:val="0"/>
          <w:color w:val="auto"/>
          <w:sz w:val="24"/>
          <w:szCs w:val="24"/>
          <w:lang w:val="en-US"/>
        </w:rPr>
        <w:fldChar w:fldCharType="separate"/>
      </w:r>
      <w:r w:rsidRPr="00F67945">
        <w:rPr>
          <w:rFonts w:ascii="Georgia" w:hAnsi="Georgia"/>
          <w:i w:val="0"/>
          <w:iCs w:val="0"/>
          <w:color w:val="auto"/>
          <w:sz w:val="24"/>
          <w:szCs w:val="24"/>
          <w:lang w:val="en-US"/>
        </w:rPr>
        <w:t>2</w:t>
      </w:r>
      <w:r w:rsidRPr="00F67945">
        <w:rPr>
          <w:rFonts w:ascii="Georgia" w:hAnsi="Georgia"/>
          <w:i w:val="0"/>
          <w:iCs w:val="0"/>
          <w:color w:val="auto"/>
          <w:sz w:val="24"/>
          <w:szCs w:val="24"/>
          <w:lang w:val="en-US"/>
        </w:rPr>
        <w:fldChar w:fldCharType="end"/>
      </w:r>
      <w:r w:rsidRPr="00F67945">
        <w:rPr>
          <w:rFonts w:ascii="Georgia" w:hAnsi="Georgia"/>
          <w:i w:val="0"/>
          <w:iCs w:val="0"/>
          <w:color w:val="auto"/>
          <w:sz w:val="24"/>
          <w:szCs w:val="24"/>
          <w:lang w:val="en-US"/>
        </w:rPr>
        <w:t>. Accuracy statistics. Total precision = 88.07%; Overall Kappa = 0.82. Area unit = m</w:t>
      </w:r>
      <w:r w:rsidRPr="00F67945">
        <w:rPr>
          <w:rFonts w:ascii="Georgia" w:hAnsi="Georgia"/>
          <w:i w:val="0"/>
          <w:iCs w:val="0"/>
          <w:color w:val="auto"/>
          <w:sz w:val="24"/>
          <w:szCs w:val="24"/>
          <w:vertAlign w:val="superscript"/>
          <w:lang w:val="en-US"/>
        </w:rPr>
        <w:t>2</w:t>
      </w:r>
      <w:r w:rsidRPr="00F67945">
        <w:rPr>
          <w:rFonts w:ascii="Georgia" w:hAnsi="Georgia"/>
          <w:i w:val="0"/>
          <w:iCs w:val="0"/>
          <w:color w:val="auto"/>
          <w:sz w:val="24"/>
          <w:szCs w:val="24"/>
          <w:lang w:val="en-US"/>
        </w:rPr>
        <w:t>.</w:t>
      </w:r>
    </w:p>
    <w:tbl>
      <w:tblPr>
        <w:tblW w:w="5000" w:type="pct"/>
        <w:jc w:val="center"/>
        <w:tblCellMar>
          <w:left w:w="70" w:type="dxa"/>
          <w:right w:w="70" w:type="dxa"/>
        </w:tblCellMar>
        <w:tblLook w:val="04A0" w:firstRow="1" w:lastRow="0" w:firstColumn="1" w:lastColumn="0" w:noHBand="0" w:noVBand="1"/>
      </w:tblPr>
      <w:tblGrid>
        <w:gridCol w:w="2461"/>
        <w:gridCol w:w="979"/>
        <w:gridCol w:w="981"/>
        <w:gridCol w:w="1907"/>
        <w:gridCol w:w="983"/>
        <w:gridCol w:w="1527"/>
      </w:tblGrid>
      <w:tr w:rsidR="00C56BA5" w:rsidRPr="0075238F" w14:paraId="3E950A8E" w14:textId="77777777" w:rsidTr="00540FBB">
        <w:trPr>
          <w:trHeight w:val="227"/>
          <w:jc w:val="center"/>
        </w:trPr>
        <w:tc>
          <w:tcPr>
            <w:tcW w:w="1392" w:type="pct"/>
            <w:tcBorders>
              <w:top w:val="single" w:sz="4" w:space="0" w:color="auto"/>
              <w:bottom w:val="single" w:sz="4" w:space="0" w:color="auto"/>
            </w:tcBorders>
            <w:shd w:val="clear" w:color="auto" w:fill="auto"/>
            <w:noWrap/>
            <w:vAlign w:val="center"/>
          </w:tcPr>
          <w:p w14:paraId="11A57B32"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p>
        </w:tc>
        <w:tc>
          <w:tcPr>
            <w:tcW w:w="554" w:type="pct"/>
            <w:tcBorders>
              <w:top w:val="single" w:sz="4" w:space="0" w:color="auto"/>
              <w:bottom w:val="single" w:sz="4" w:space="0" w:color="auto"/>
            </w:tcBorders>
            <w:shd w:val="clear" w:color="auto" w:fill="auto"/>
            <w:noWrap/>
            <w:vAlign w:val="center"/>
          </w:tcPr>
          <w:p w14:paraId="1473F0AD"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Water</w:t>
            </w:r>
          </w:p>
        </w:tc>
        <w:tc>
          <w:tcPr>
            <w:tcW w:w="555" w:type="pct"/>
            <w:tcBorders>
              <w:top w:val="single" w:sz="4" w:space="0" w:color="auto"/>
              <w:bottom w:val="single" w:sz="4" w:space="0" w:color="auto"/>
            </w:tcBorders>
            <w:shd w:val="clear" w:color="auto" w:fill="auto"/>
            <w:noWrap/>
            <w:vAlign w:val="center"/>
          </w:tcPr>
          <w:p w14:paraId="3EE4E993"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Forest</w:t>
            </w:r>
          </w:p>
        </w:tc>
        <w:tc>
          <w:tcPr>
            <w:tcW w:w="1079" w:type="pct"/>
            <w:tcBorders>
              <w:top w:val="single" w:sz="4" w:space="0" w:color="auto"/>
              <w:bottom w:val="single" w:sz="4" w:space="0" w:color="auto"/>
            </w:tcBorders>
            <w:shd w:val="clear" w:color="auto" w:fill="auto"/>
            <w:noWrap/>
            <w:vAlign w:val="center"/>
          </w:tcPr>
          <w:p w14:paraId="6EE1863D"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Secondary vegetation</w:t>
            </w:r>
          </w:p>
        </w:tc>
        <w:tc>
          <w:tcPr>
            <w:tcW w:w="556" w:type="pct"/>
            <w:tcBorders>
              <w:top w:val="single" w:sz="4" w:space="0" w:color="auto"/>
              <w:bottom w:val="single" w:sz="4" w:space="0" w:color="auto"/>
            </w:tcBorders>
            <w:shd w:val="clear" w:color="auto" w:fill="auto"/>
            <w:noWrap/>
            <w:vAlign w:val="center"/>
          </w:tcPr>
          <w:p w14:paraId="5CE7CA32"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Grassland</w:t>
            </w:r>
          </w:p>
        </w:tc>
        <w:tc>
          <w:tcPr>
            <w:tcW w:w="864" w:type="pct"/>
            <w:tcBorders>
              <w:top w:val="single" w:sz="4" w:space="0" w:color="auto"/>
              <w:bottom w:val="single" w:sz="4" w:space="0" w:color="auto"/>
            </w:tcBorders>
            <w:shd w:val="clear" w:color="auto" w:fill="auto"/>
            <w:noWrap/>
            <w:vAlign w:val="center"/>
          </w:tcPr>
          <w:p w14:paraId="4344B9B4"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Bare / urban soil</w:t>
            </w:r>
          </w:p>
        </w:tc>
      </w:tr>
      <w:tr w:rsidR="00C56BA5" w:rsidRPr="0075238F" w14:paraId="7DA6D3A4" w14:textId="77777777" w:rsidTr="00540FBB">
        <w:trPr>
          <w:trHeight w:val="227"/>
          <w:jc w:val="center"/>
        </w:trPr>
        <w:tc>
          <w:tcPr>
            <w:tcW w:w="1392" w:type="pct"/>
            <w:tcBorders>
              <w:top w:val="single" w:sz="4" w:space="0" w:color="auto"/>
            </w:tcBorders>
            <w:shd w:val="clear" w:color="auto" w:fill="auto"/>
            <w:noWrap/>
            <w:vAlign w:val="center"/>
            <w:hideMark/>
          </w:tcPr>
          <w:p w14:paraId="76C2AD18" w14:textId="77777777" w:rsidR="00C56BA5" w:rsidRPr="0075238F" w:rsidRDefault="00C56BA5" w:rsidP="00C56BA5">
            <w:pPr>
              <w:spacing w:after="0" w:line="240" w:lineRule="auto"/>
              <w:jc w:val="center"/>
              <w:rPr>
                <w:rFonts w:ascii="Georgia" w:eastAsia="Times New Roman" w:hAnsi="Georgia" w:cs="Calibri"/>
                <w:i/>
                <w:iCs/>
                <w:color w:val="000000"/>
                <w:sz w:val="16"/>
                <w:szCs w:val="16"/>
                <w:lang w:val="en-US" w:eastAsia="es-CO"/>
              </w:rPr>
            </w:pPr>
            <w:r w:rsidRPr="0075238F">
              <w:rPr>
                <w:rFonts w:ascii="Georgia" w:eastAsia="Times New Roman" w:hAnsi="Georgia" w:cs="Calibri"/>
                <w:i/>
                <w:iCs/>
                <w:color w:val="000000"/>
                <w:sz w:val="16"/>
                <w:szCs w:val="16"/>
                <w:lang w:val="en-US" w:eastAsia="es-CO"/>
              </w:rPr>
              <w:t>Unbiased area estimates 95% CI</w:t>
            </w:r>
          </w:p>
        </w:tc>
        <w:tc>
          <w:tcPr>
            <w:tcW w:w="554" w:type="pct"/>
            <w:tcBorders>
              <w:top w:val="single" w:sz="4" w:space="0" w:color="auto"/>
            </w:tcBorders>
            <w:shd w:val="clear" w:color="auto" w:fill="auto"/>
            <w:noWrap/>
            <w:vAlign w:val="center"/>
            <w:hideMark/>
          </w:tcPr>
          <w:p w14:paraId="257764D0"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6742053</w:t>
            </w:r>
          </w:p>
        </w:tc>
        <w:tc>
          <w:tcPr>
            <w:tcW w:w="555" w:type="pct"/>
            <w:tcBorders>
              <w:top w:val="single" w:sz="4" w:space="0" w:color="auto"/>
            </w:tcBorders>
            <w:shd w:val="clear" w:color="auto" w:fill="auto"/>
            <w:noWrap/>
            <w:vAlign w:val="center"/>
            <w:hideMark/>
          </w:tcPr>
          <w:p w14:paraId="70633309"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58060632</w:t>
            </w:r>
          </w:p>
        </w:tc>
        <w:tc>
          <w:tcPr>
            <w:tcW w:w="1079" w:type="pct"/>
            <w:tcBorders>
              <w:top w:val="single" w:sz="4" w:space="0" w:color="auto"/>
            </w:tcBorders>
            <w:shd w:val="clear" w:color="auto" w:fill="auto"/>
            <w:noWrap/>
            <w:vAlign w:val="center"/>
            <w:hideMark/>
          </w:tcPr>
          <w:p w14:paraId="28A9D84E"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75011465</w:t>
            </w:r>
          </w:p>
        </w:tc>
        <w:tc>
          <w:tcPr>
            <w:tcW w:w="556" w:type="pct"/>
            <w:tcBorders>
              <w:top w:val="single" w:sz="4" w:space="0" w:color="auto"/>
            </w:tcBorders>
            <w:shd w:val="clear" w:color="auto" w:fill="auto"/>
            <w:noWrap/>
            <w:vAlign w:val="center"/>
            <w:hideMark/>
          </w:tcPr>
          <w:p w14:paraId="16DC01E1"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50326421</w:t>
            </w:r>
          </w:p>
        </w:tc>
        <w:tc>
          <w:tcPr>
            <w:tcW w:w="864" w:type="pct"/>
            <w:tcBorders>
              <w:top w:val="single" w:sz="4" w:space="0" w:color="auto"/>
            </w:tcBorders>
            <w:shd w:val="clear" w:color="auto" w:fill="auto"/>
            <w:noWrap/>
            <w:vAlign w:val="center"/>
            <w:hideMark/>
          </w:tcPr>
          <w:p w14:paraId="1140CA8A" w14:textId="77777777" w:rsidR="00C56BA5" w:rsidRPr="0075238F" w:rsidRDefault="00C56BA5" w:rsidP="00C56BA5">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14455335</w:t>
            </w:r>
          </w:p>
        </w:tc>
      </w:tr>
      <w:tr w:rsidR="00C56BA5" w:rsidRPr="0075238F" w14:paraId="2815EAC0" w14:textId="77777777" w:rsidTr="00540FBB">
        <w:trPr>
          <w:trHeight w:val="227"/>
          <w:jc w:val="center"/>
        </w:trPr>
        <w:tc>
          <w:tcPr>
            <w:tcW w:w="1392" w:type="pct"/>
            <w:shd w:val="clear" w:color="auto" w:fill="auto"/>
            <w:noWrap/>
            <w:vAlign w:val="center"/>
            <w:hideMark/>
          </w:tcPr>
          <w:p w14:paraId="04122DAC" w14:textId="77777777" w:rsidR="00C56BA5" w:rsidRPr="0075238F" w:rsidRDefault="00C56BA5" w:rsidP="00C56BA5">
            <w:pPr>
              <w:spacing w:after="0" w:line="240" w:lineRule="auto"/>
              <w:jc w:val="center"/>
              <w:rPr>
                <w:rFonts w:ascii="Georgia" w:eastAsia="Times New Roman" w:hAnsi="Georgia" w:cs="Calibri"/>
                <w:i/>
                <w:iCs/>
                <w:sz w:val="16"/>
                <w:szCs w:val="16"/>
                <w:lang w:val="en-US" w:eastAsia="es-CO"/>
              </w:rPr>
            </w:pPr>
            <w:r w:rsidRPr="0075238F">
              <w:rPr>
                <w:rFonts w:ascii="Georgia" w:hAnsi="Georgia"/>
                <w:i/>
                <w:iCs/>
                <w:sz w:val="16"/>
                <w:szCs w:val="16"/>
                <w:lang w:val="en-US"/>
              </w:rPr>
              <w:t>Producer's accuracy</w:t>
            </w:r>
            <w:r w:rsidRPr="0075238F">
              <w:rPr>
                <w:rFonts w:ascii="Georgia" w:eastAsia="Times New Roman" w:hAnsi="Georgia" w:cs="Calibri"/>
                <w:i/>
                <w:iCs/>
                <w:sz w:val="16"/>
                <w:szCs w:val="16"/>
                <w:lang w:val="en-US" w:eastAsia="es-CO"/>
              </w:rPr>
              <w:t xml:space="preserve"> [%]</w:t>
            </w:r>
          </w:p>
        </w:tc>
        <w:tc>
          <w:tcPr>
            <w:tcW w:w="554" w:type="pct"/>
            <w:shd w:val="clear" w:color="auto" w:fill="auto"/>
            <w:noWrap/>
            <w:vAlign w:val="center"/>
            <w:hideMark/>
          </w:tcPr>
          <w:p w14:paraId="486ED2F6"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82.4629</w:t>
            </w:r>
          </w:p>
        </w:tc>
        <w:tc>
          <w:tcPr>
            <w:tcW w:w="555" w:type="pct"/>
            <w:shd w:val="clear" w:color="auto" w:fill="auto"/>
            <w:noWrap/>
            <w:vAlign w:val="center"/>
            <w:hideMark/>
          </w:tcPr>
          <w:p w14:paraId="5E9FF90A"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93.7445</w:t>
            </w:r>
          </w:p>
        </w:tc>
        <w:tc>
          <w:tcPr>
            <w:tcW w:w="1079" w:type="pct"/>
            <w:shd w:val="clear" w:color="auto" w:fill="auto"/>
            <w:noWrap/>
            <w:vAlign w:val="center"/>
            <w:hideMark/>
          </w:tcPr>
          <w:p w14:paraId="3A21CE06"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70.6203</w:t>
            </w:r>
          </w:p>
        </w:tc>
        <w:tc>
          <w:tcPr>
            <w:tcW w:w="556" w:type="pct"/>
            <w:shd w:val="clear" w:color="auto" w:fill="auto"/>
            <w:noWrap/>
            <w:vAlign w:val="center"/>
            <w:hideMark/>
          </w:tcPr>
          <w:p w14:paraId="3DE98A68"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94.3136</w:t>
            </w:r>
          </w:p>
        </w:tc>
        <w:tc>
          <w:tcPr>
            <w:tcW w:w="864" w:type="pct"/>
            <w:shd w:val="clear" w:color="auto" w:fill="auto"/>
            <w:noWrap/>
            <w:vAlign w:val="center"/>
            <w:hideMark/>
          </w:tcPr>
          <w:p w14:paraId="436F8389"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99.0299</w:t>
            </w:r>
          </w:p>
        </w:tc>
      </w:tr>
      <w:tr w:rsidR="00C56BA5" w:rsidRPr="0075238F" w14:paraId="7721BF6D" w14:textId="77777777" w:rsidTr="00540FBB">
        <w:trPr>
          <w:trHeight w:val="227"/>
          <w:jc w:val="center"/>
        </w:trPr>
        <w:tc>
          <w:tcPr>
            <w:tcW w:w="1392" w:type="pct"/>
            <w:shd w:val="clear" w:color="auto" w:fill="auto"/>
            <w:noWrap/>
            <w:vAlign w:val="center"/>
            <w:hideMark/>
          </w:tcPr>
          <w:p w14:paraId="6BDB8244" w14:textId="77777777" w:rsidR="00C56BA5" w:rsidRPr="0075238F" w:rsidRDefault="00C56BA5" w:rsidP="00C56BA5">
            <w:pPr>
              <w:spacing w:after="0" w:line="240" w:lineRule="auto"/>
              <w:jc w:val="center"/>
              <w:rPr>
                <w:rFonts w:ascii="Georgia" w:eastAsia="Times New Roman" w:hAnsi="Georgia" w:cs="Calibri"/>
                <w:i/>
                <w:iCs/>
                <w:sz w:val="16"/>
                <w:szCs w:val="16"/>
                <w:lang w:val="en-US" w:eastAsia="es-CO"/>
              </w:rPr>
            </w:pPr>
            <w:r w:rsidRPr="0075238F">
              <w:rPr>
                <w:rFonts w:ascii="Georgia" w:hAnsi="Georgia"/>
                <w:i/>
                <w:iCs/>
                <w:sz w:val="16"/>
                <w:szCs w:val="16"/>
                <w:lang w:val="en-US"/>
              </w:rPr>
              <w:t>User's accuracy</w:t>
            </w:r>
            <w:r w:rsidRPr="0075238F">
              <w:rPr>
                <w:rFonts w:ascii="Georgia" w:eastAsia="Times New Roman" w:hAnsi="Georgia" w:cs="Calibri"/>
                <w:i/>
                <w:iCs/>
                <w:sz w:val="16"/>
                <w:szCs w:val="16"/>
                <w:lang w:val="en-US" w:eastAsia="es-CO"/>
              </w:rPr>
              <w:t xml:space="preserve"> [%]</w:t>
            </w:r>
          </w:p>
        </w:tc>
        <w:tc>
          <w:tcPr>
            <w:tcW w:w="554" w:type="pct"/>
            <w:shd w:val="clear" w:color="auto" w:fill="auto"/>
            <w:noWrap/>
            <w:vAlign w:val="center"/>
            <w:hideMark/>
          </w:tcPr>
          <w:p w14:paraId="5F216595"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96.9697</w:t>
            </w:r>
          </w:p>
        </w:tc>
        <w:tc>
          <w:tcPr>
            <w:tcW w:w="555" w:type="pct"/>
            <w:shd w:val="clear" w:color="auto" w:fill="auto"/>
            <w:noWrap/>
            <w:vAlign w:val="center"/>
            <w:hideMark/>
          </w:tcPr>
          <w:p w14:paraId="1F430123"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90.3846</w:t>
            </w:r>
          </w:p>
        </w:tc>
        <w:tc>
          <w:tcPr>
            <w:tcW w:w="1079" w:type="pct"/>
            <w:shd w:val="clear" w:color="auto" w:fill="auto"/>
            <w:noWrap/>
            <w:vAlign w:val="center"/>
            <w:hideMark/>
          </w:tcPr>
          <w:p w14:paraId="688F66CA"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84.2105</w:t>
            </w:r>
          </w:p>
        </w:tc>
        <w:tc>
          <w:tcPr>
            <w:tcW w:w="556" w:type="pct"/>
            <w:shd w:val="clear" w:color="auto" w:fill="auto"/>
            <w:noWrap/>
            <w:vAlign w:val="center"/>
            <w:hideMark/>
          </w:tcPr>
          <w:p w14:paraId="606753BC"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89.7638</w:t>
            </w:r>
          </w:p>
        </w:tc>
        <w:tc>
          <w:tcPr>
            <w:tcW w:w="864" w:type="pct"/>
            <w:shd w:val="clear" w:color="auto" w:fill="auto"/>
            <w:noWrap/>
            <w:vAlign w:val="center"/>
            <w:hideMark/>
          </w:tcPr>
          <w:p w14:paraId="770432E7"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69.7674</w:t>
            </w:r>
          </w:p>
        </w:tc>
      </w:tr>
      <w:tr w:rsidR="00C56BA5" w:rsidRPr="0075238F" w14:paraId="5357D0EE" w14:textId="77777777" w:rsidTr="00540FBB">
        <w:trPr>
          <w:trHeight w:val="227"/>
          <w:jc w:val="center"/>
        </w:trPr>
        <w:tc>
          <w:tcPr>
            <w:tcW w:w="1392" w:type="pct"/>
            <w:tcBorders>
              <w:bottom w:val="single" w:sz="4" w:space="0" w:color="auto"/>
            </w:tcBorders>
            <w:shd w:val="clear" w:color="auto" w:fill="auto"/>
            <w:noWrap/>
            <w:vAlign w:val="center"/>
            <w:hideMark/>
          </w:tcPr>
          <w:p w14:paraId="64B9AE02" w14:textId="77777777" w:rsidR="00C56BA5" w:rsidRPr="0075238F" w:rsidRDefault="00C56BA5" w:rsidP="00C56BA5">
            <w:pPr>
              <w:spacing w:after="0" w:line="240" w:lineRule="auto"/>
              <w:jc w:val="center"/>
              <w:rPr>
                <w:rFonts w:ascii="Georgia" w:eastAsia="Times New Roman" w:hAnsi="Georgia" w:cs="Calibri"/>
                <w:i/>
                <w:iCs/>
                <w:sz w:val="16"/>
                <w:szCs w:val="16"/>
                <w:lang w:val="en-US" w:eastAsia="es-CO"/>
              </w:rPr>
            </w:pPr>
            <w:r w:rsidRPr="0075238F">
              <w:rPr>
                <w:rFonts w:ascii="Georgia" w:eastAsia="Times New Roman" w:hAnsi="Georgia" w:cs="Calibri"/>
                <w:i/>
                <w:iCs/>
                <w:sz w:val="16"/>
                <w:szCs w:val="16"/>
                <w:lang w:val="en-US" w:eastAsia="es-CO"/>
              </w:rPr>
              <w:t>Kappa hat</w:t>
            </w:r>
          </w:p>
        </w:tc>
        <w:tc>
          <w:tcPr>
            <w:tcW w:w="554" w:type="pct"/>
            <w:tcBorders>
              <w:bottom w:val="single" w:sz="4" w:space="0" w:color="auto"/>
            </w:tcBorders>
            <w:shd w:val="clear" w:color="auto" w:fill="auto"/>
            <w:noWrap/>
            <w:vAlign w:val="center"/>
            <w:hideMark/>
          </w:tcPr>
          <w:p w14:paraId="425574D8"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0.9694</w:t>
            </w:r>
          </w:p>
        </w:tc>
        <w:tc>
          <w:tcPr>
            <w:tcW w:w="555" w:type="pct"/>
            <w:tcBorders>
              <w:bottom w:val="single" w:sz="4" w:space="0" w:color="auto"/>
            </w:tcBorders>
            <w:shd w:val="clear" w:color="auto" w:fill="auto"/>
            <w:noWrap/>
            <w:vAlign w:val="center"/>
            <w:hideMark/>
          </w:tcPr>
          <w:p w14:paraId="63704E72"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0.8396</w:t>
            </w:r>
          </w:p>
        </w:tc>
        <w:tc>
          <w:tcPr>
            <w:tcW w:w="1079" w:type="pct"/>
            <w:tcBorders>
              <w:bottom w:val="single" w:sz="4" w:space="0" w:color="auto"/>
            </w:tcBorders>
            <w:shd w:val="clear" w:color="auto" w:fill="auto"/>
            <w:noWrap/>
            <w:vAlign w:val="center"/>
            <w:hideMark/>
          </w:tcPr>
          <w:p w14:paraId="667E4C4B"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0.7883</w:t>
            </w:r>
          </w:p>
        </w:tc>
        <w:tc>
          <w:tcPr>
            <w:tcW w:w="556" w:type="pct"/>
            <w:tcBorders>
              <w:bottom w:val="single" w:sz="4" w:space="0" w:color="auto"/>
            </w:tcBorders>
            <w:shd w:val="clear" w:color="auto" w:fill="auto"/>
            <w:noWrap/>
            <w:vAlign w:val="center"/>
            <w:hideMark/>
          </w:tcPr>
          <w:p w14:paraId="1641D422"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0.8527</w:t>
            </w:r>
          </w:p>
        </w:tc>
        <w:tc>
          <w:tcPr>
            <w:tcW w:w="864" w:type="pct"/>
            <w:tcBorders>
              <w:bottom w:val="single" w:sz="4" w:space="0" w:color="auto"/>
            </w:tcBorders>
            <w:shd w:val="clear" w:color="auto" w:fill="auto"/>
            <w:noWrap/>
            <w:vAlign w:val="center"/>
            <w:hideMark/>
          </w:tcPr>
          <w:p w14:paraId="7673CBA1" w14:textId="77777777" w:rsidR="00C56BA5" w:rsidRPr="0075238F" w:rsidRDefault="00C56BA5" w:rsidP="00C56BA5">
            <w:pPr>
              <w:spacing w:after="0" w:line="240" w:lineRule="auto"/>
              <w:jc w:val="center"/>
              <w:rPr>
                <w:rFonts w:ascii="Georgia" w:eastAsia="Times New Roman" w:hAnsi="Georgia" w:cs="Calibri"/>
                <w:sz w:val="16"/>
                <w:szCs w:val="16"/>
                <w:lang w:val="en-US" w:eastAsia="es-CO"/>
              </w:rPr>
            </w:pPr>
            <w:r w:rsidRPr="0075238F">
              <w:rPr>
                <w:rFonts w:ascii="Georgia" w:eastAsia="Times New Roman" w:hAnsi="Georgia" w:cs="Calibri"/>
                <w:sz w:val="16"/>
                <w:szCs w:val="16"/>
                <w:lang w:val="en-US" w:eastAsia="es-CO"/>
              </w:rPr>
              <w:t>0.6885</w:t>
            </w:r>
          </w:p>
        </w:tc>
      </w:tr>
    </w:tbl>
    <w:p w14:paraId="5304E98A" w14:textId="5E3A0B1E" w:rsidR="00CD59E1" w:rsidRPr="0075238F" w:rsidRDefault="00CD59E1">
      <w:pPr>
        <w:rPr>
          <w:lang w:val="en-US"/>
        </w:rPr>
      </w:pPr>
    </w:p>
    <w:p w14:paraId="73C954F6" w14:textId="459BBABD" w:rsidR="005C598A" w:rsidRPr="0075238F" w:rsidRDefault="005C598A">
      <w:pPr>
        <w:rPr>
          <w:lang w:val="en-US"/>
        </w:rPr>
      </w:pPr>
      <w:r w:rsidRPr="0075238F">
        <w:rPr>
          <w:lang w:val="en-US"/>
        </w:rPr>
        <w:br w:type="page"/>
      </w:r>
    </w:p>
    <w:p w14:paraId="5232E6B1" w14:textId="77777777" w:rsidR="005C598A" w:rsidRPr="0075238F" w:rsidRDefault="005C598A" w:rsidP="005C598A">
      <w:pPr>
        <w:spacing w:line="276" w:lineRule="auto"/>
        <w:outlineLvl w:val="1"/>
        <w:rPr>
          <w:rFonts w:ascii="Georgia" w:hAnsi="Georgia"/>
          <w:b/>
          <w:bCs/>
          <w:sz w:val="24"/>
          <w:szCs w:val="24"/>
          <w:shd w:val="clear" w:color="auto" w:fill="FFFFFF"/>
          <w:lang w:val="en-US"/>
        </w:rPr>
      </w:pPr>
      <w:r w:rsidRPr="0075238F">
        <w:rPr>
          <w:rFonts w:ascii="Georgia" w:hAnsi="Georgia"/>
          <w:b/>
          <w:bCs/>
          <w:sz w:val="24"/>
          <w:szCs w:val="24"/>
          <w:shd w:val="clear" w:color="auto" w:fill="FFFFFF"/>
          <w:lang w:val="en-US"/>
        </w:rPr>
        <w:lastRenderedPageBreak/>
        <w:t>Polar principal spectral indices (</w:t>
      </w:r>
      <w:proofErr w:type="spellStart"/>
      <w:r w:rsidRPr="0075238F">
        <w:rPr>
          <w:rFonts w:ascii="Georgia" w:hAnsi="Georgia"/>
          <w:b/>
          <w:bCs/>
          <w:sz w:val="24"/>
          <w:szCs w:val="24"/>
          <w:shd w:val="clear" w:color="auto" w:fill="FFFFFF"/>
          <w:lang w:val="en-US"/>
        </w:rPr>
        <w:t>PPSi</w:t>
      </w:r>
      <w:proofErr w:type="spellEnd"/>
      <w:r w:rsidRPr="0075238F">
        <w:rPr>
          <w:rFonts w:ascii="Georgia" w:hAnsi="Georgia"/>
          <w:b/>
          <w:bCs/>
          <w:sz w:val="24"/>
          <w:szCs w:val="24"/>
          <w:shd w:val="clear" w:color="auto" w:fill="FFFFFF"/>
          <w:lang w:val="en-US"/>
        </w:rPr>
        <w:t>) calculation.</w:t>
      </w:r>
    </w:p>
    <w:p w14:paraId="05C8EB72" w14:textId="20843F49" w:rsidR="005C598A" w:rsidRPr="0075238F" w:rsidRDefault="001D0938" w:rsidP="005C598A">
      <w:pPr>
        <w:spacing w:line="276" w:lineRule="auto"/>
        <w:rPr>
          <w:rFonts w:ascii="Georgia" w:hAnsi="Georgia"/>
          <w:sz w:val="24"/>
          <w:szCs w:val="24"/>
          <w:lang w:val="en-US"/>
        </w:rPr>
      </w:pPr>
      <w:r w:rsidRPr="0075238F">
        <w:rPr>
          <w:rFonts w:ascii="Georgia" w:hAnsi="Georgia"/>
          <w:sz w:val="24"/>
          <w:szCs w:val="24"/>
          <w:lang w:val="en-US"/>
        </w:rPr>
        <w:t>We obtained the polar principal spectral indices (</w:t>
      </w:r>
      <w:proofErr w:type="spellStart"/>
      <w:r w:rsidRPr="0075238F">
        <w:rPr>
          <w:rFonts w:ascii="Georgia" w:hAnsi="Georgia"/>
          <w:sz w:val="24"/>
          <w:szCs w:val="24"/>
          <w:lang w:val="en-US"/>
        </w:rPr>
        <w:t>PPSi</w:t>
      </w:r>
      <w:proofErr w:type="spellEnd"/>
      <w:r w:rsidRPr="0075238F">
        <w:rPr>
          <w:rFonts w:ascii="Georgia" w:hAnsi="Georgia"/>
          <w:sz w:val="24"/>
          <w:szCs w:val="24"/>
          <w:lang w:val="en-US"/>
        </w:rPr>
        <w:t xml:space="preserve">) from the polar transformation of the Sentinel 2 mosaic spectral bands for the study region, adapting the methodology developed by </w:t>
      </w:r>
      <w:r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{"citationItems":[{"id":"ITEM-1","itemData":{"DOI":"10.1016/j.isprsjprs.2009.08.002","ISSN":"09242716","abstract":"A method is presented for the development of a regional Landsat-5 Thematic Mapper (TM) and Landsat-7 Enhanced Thematic Mapper plus (ETM+) spectral greenness index, coherent with a six-dimensional index set, based on a single ETM+ spectral image of a reference landscape. The first three indices of the set are determined by a polar transformation of the first three principal components of the reference image and relate to scene brightness, percent foliage projective cover (FPC) and water related features. The remaining three principal components, of diminishing significance with respect to the reference image, complete the set. The reference landscape, a 2200 km2 area containing a mix of cattle pasture, native woodland and forest, is located near Injune in South East Queensland, Australia. The indices developed from the reference image were tested using TM spectral images from 19 regionally dispersed areas in Queensland, representative of dissimilar landscapes containing woody vegetation ranging from tall closed forest to low open woodland. Examples of image transformations and two-dimensional feature space plots are used to demonstrate image interpretations related to the first three indices. Coherent, sensible, interpretations of landscape features in images composed of the first three indices can be made in terms of brightness (red), foliage cover (green) and water (blue). A limited comparison is made with similar existing indices. The proposed greenness index was found to be very strongly related to FPC and insensitive to smoke. A novel Bayesian, bounded space, modelling method, was used to validate the greenness index as a good predictor of FPC. Airborne LiDAR (Light Detection and Ranging) estimates of FPC along transects of the 19 sites provided the training and validation data. Other spectral indices from the set were found to be useful as model covariates that could improve FPC predictions. They act to adjust the greenness/FPC relationship to suit different spectral backgrounds. The inclusion of an external meteorological covariate showed that further improvements to regional-scale predictions of FPC could be gained over those based on spectral indices alone. © 2009 International Society for Photogrammetry and Remote Sensing, Inc. (ISPRS).","author":[{"dropping-particle":"","family":"Moffiet","given":"T.","non-dropping-particle":"","parse-names":false,"suffix":""},{"dropping-particle":"","family":"Armston","given":"J. D.","non-dropping-particle":"","parse-names":false,"suffix":""},{"dropping-particle":"","family":"Mengersen","given":"K.","non-dropping-particle":"","parse-names":false,"suffix":""}],"container-title":"ISPRS Journal of Photogrammetry and Remote Sensing","id":"ITEM-1","issue":"1","issued":{"date-parts":[["2010"]]},"page":"26-41","publisher":"Elsevier B.V.","title":"Motivation, development and validation of a new spectral greenness index: A spectral dimension related to foliage projective cover","type":"article-journal","volume":"65"},"uris":["http://www.mendeley.com/documents/?uuid=c69eaf83-7e12-4cb9-a95f-7cae6d378067"]}],"mendeley":{"formattedCitation":"(Moffiet et al., 2010)","manualFormatting":"Moffiet et al. (2010)","plainTextFormattedCitation":"(Moffiet et al., 2010)","previouslyFormattedCitation":"(Moffiet &lt;i&gt;et al.&lt;/i&gt; 2010)"},"properties":{"noteIndex":0},"schema":"https://github.com/citation-style-language/schema/raw/master/csl-citation.json"}</w:instrText>
      </w:r>
      <w:r w:rsidRPr="0075238F">
        <w:rPr>
          <w:rFonts w:ascii="Georgia" w:hAnsi="Georgia"/>
          <w:sz w:val="24"/>
          <w:szCs w:val="24"/>
          <w:lang w:val="en-US"/>
        </w:rPr>
        <w:fldChar w:fldCharType="separate"/>
      </w:r>
      <w:r w:rsidRPr="0075238F">
        <w:rPr>
          <w:rFonts w:ascii="Georgia" w:hAnsi="Georgia"/>
          <w:noProof/>
          <w:sz w:val="24"/>
          <w:szCs w:val="24"/>
          <w:lang w:val="en-US"/>
        </w:rPr>
        <w:t>Moffiet et al. (2010)</w:t>
      </w:r>
      <w:r w:rsidRPr="0075238F">
        <w:rPr>
          <w:rFonts w:ascii="Georgia" w:hAnsi="Georgia"/>
          <w:sz w:val="24"/>
          <w:szCs w:val="24"/>
          <w:lang w:val="en-US"/>
        </w:rPr>
        <w:fldChar w:fldCharType="end"/>
      </w:r>
      <w:r w:rsidRPr="0075238F">
        <w:rPr>
          <w:rFonts w:ascii="Georgia" w:hAnsi="Georgia"/>
          <w:sz w:val="24"/>
          <w:szCs w:val="24"/>
          <w:lang w:val="en-US"/>
        </w:rPr>
        <w:t xml:space="preserve"> for ETM+ and TM sensor scenes from the Landsat mission</w:t>
      </w:r>
      <w:r w:rsidRPr="0075238F">
        <w:rPr>
          <w:rFonts w:ascii="Georgia" w:hAnsi="Georgia"/>
          <w:sz w:val="24"/>
          <w:szCs w:val="24"/>
          <w:lang w:val="en-US"/>
        </w:rPr>
        <w:t>.</w:t>
      </w:r>
      <w:r w:rsidRPr="0075238F">
        <w:rPr>
          <w:rFonts w:ascii="Georgia" w:hAnsi="Georgia"/>
          <w:sz w:val="24"/>
          <w:szCs w:val="24"/>
          <w:lang w:val="en-US"/>
        </w:rPr>
        <w:t xml:space="preserve"> </w:t>
      </w:r>
      <w:r w:rsidR="005C598A" w:rsidRPr="0075238F">
        <w:rPr>
          <w:rFonts w:ascii="Georgia" w:hAnsi="Georgia"/>
          <w:sz w:val="24"/>
          <w:szCs w:val="24"/>
          <w:lang w:val="en-US"/>
        </w:rPr>
        <w:t>This transformation was based on a principal component analysis using the correlation matrix of nine spectral reflectance bands in the Sentinel 2 mosaic image (i.e., B2-B8, B11, and B12). We constructed a scatter plot with the first two principal components to map the pixels’ distribution classified in each vegetation cover (</w:t>
      </w:r>
      <w:r w:rsidR="005C598A" w:rsidRPr="0075238F">
        <w:rPr>
          <w:rFonts w:ascii="Georgia" w:hAnsi="Georgia"/>
          <w:sz w:val="24"/>
          <w:szCs w:val="24"/>
          <w:lang w:val="en-US"/>
        </w:rPr>
        <w:fldChar w:fldCharType="begin"/>
      </w:r>
      <w:r w:rsidR="005C598A" w:rsidRPr="0075238F">
        <w:rPr>
          <w:rFonts w:ascii="Georgia" w:hAnsi="Georgia"/>
          <w:sz w:val="24"/>
          <w:szCs w:val="24"/>
          <w:lang w:val="en-US"/>
        </w:rPr>
        <w:instrText xml:space="preserve"> REF _Ref93760984 \h </w:instrText>
      </w:r>
      <w:r w:rsidR="005C598A" w:rsidRPr="0075238F">
        <w:rPr>
          <w:rFonts w:ascii="Georgia" w:hAnsi="Georgia"/>
          <w:sz w:val="24"/>
          <w:szCs w:val="24"/>
          <w:lang w:val="en-US"/>
        </w:rPr>
      </w:r>
      <w:r w:rsidR="005C598A" w:rsidRPr="0075238F">
        <w:rPr>
          <w:rFonts w:ascii="Georgia" w:hAnsi="Georgia"/>
          <w:sz w:val="24"/>
          <w:szCs w:val="24"/>
          <w:lang w:val="en-US"/>
        </w:rPr>
        <w:fldChar w:fldCharType="separate"/>
      </w:r>
      <w:r w:rsidR="005C598A" w:rsidRPr="0075238F">
        <w:rPr>
          <w:rFonts w:ascii="Georgia" w:hAnsi="Georgia"/>
          <w:sz w:val="24"/>
          <w:szCs w:val="24"/>
          <w:lang w:val="en-US"/>
        </w:rPr>
        <w:t xml:space="preserve">Figure SM </w:t>
      </w:r>
      <w:r w:rsidR="005C598A" w:rsidRPr="0075238F">
        <w:rPr>
          <w:rFonts w:ascii="Georgia" w:hAnsi="Georgia"/>
          <w:noProof/>
          <w:sz w:val="24"/>
          <w:szCs w:val="24"/>
          <w:lang w:val="en-US"/>
        </w:rPr>
        <w:t>1</w:t>
      </w:r>
      <w:r w:rsidR="005C598A" w:rsidRPr="0075238F">
        <w:rPr>
          <w:rFonts w:ascii="Georgia" w:hAnsi="Georgia"/>
          <w:sz w:val="24"/>
          <w:szCs w:val="24"/>
          <w:lang w:val="en-US"/>
        </w:rPr>
        <w:fldChar w:fldCharType="end"/>
      </w:r>
      <w:r w:rsidR="005C598A" w:rsidRPr="0075238F">
        <w:rPr>
          <w:rFonts w:ascii="Georgia" w:hAnsi="Georgia"/>
          <w:b/>
          <w:bCs/>
          <w:sz w:val="24"/>
          <w:szCs w:val="24"/>
          <w:highlight w:val="yellow"/>
          <w:lang w:val="en-US"/>
        </w:rPr>
        <w:fldChar w:fldCharType="begin"/>
      </w:r>
      <w:r w:rsidR="005C598A" w:rsidRPr="0075238F">
        <w:rPr>
          <w:rFonts w:ascii="Georgia" w:hAnsi="Georgia"/>
          <w:sz w:val="24"/>
          <w:szCs w:val="24"/>
          <w:lang w:val="en-US"/>
        </w:rPr>
        <w:instrText xml:space="preserve"> REF _Ref93760502 \h </w:instrText>
      </w:r>
      <w:r w:rsidR="005C598A" w:rsidRPr="0075238F">
        <w:rPr>
          <w:rFonts w:ascii="Georgia" w:hAnsi="Georgia"/>
          <w:b/>
          <w:bCs/>
          <w:sz w:val="24"/>
          <w:szCs w:val="24"/>
          <w:highlight w:val="yellow"/>
          <w:lang w:val="en-US"/>
        </w:rPr>
      </w:r>
      <w:r w:rsidR="005C598A" w:rsidRPr="0075238F">
        <w:rPr>
          <w:rFonts w:ascii="Georgia" w:hAnsi="Georgia"/>
          <w:b/>
          <w:bCs/>
          <w:sz w:val="24"/>
          <w:szCs w:val="24"/>
          <w:highlight w:val="yellow"/>
          <w:lang w:val="en-US"/>
        </w:rPr>
        <w:fldChar w:fldCharType="end"/>
      </w:r>
      <w:r w:rsidR="005C598A" w:rsidRPr="0075238F">
        <w:rPr>
          <w:rFonts w:ascii="Georgia" w:hAnsi="Georgia"/>
          <w:sz w:val="24"/>
          <w:szCs w:val="24"/>
          <w:lang w:val="en-US"/>
        </w:rPr>
        <w:t>). In this scatter plot, pixels classified as forest cover were located at the bottom, while sites classified as bare or urbanized soil were at the top, showing a gradient of vegetation types in the Cartesian space delimited by the principal components. The upper and lower edges represent the spectral limits of the ground cover and project two oblique imaginary lines that converge at a point of zero spectral brightness (i.e., zero reflectance) called apparent spectral focus and visually determined with coordinates SF1: -6000 and SF2: 500 in this case (</w:t>
      </w:r>
      <w:r w:rsidR="00874A38" w:rsidRPr="00874A38">
        <w:rPr>
          <w:rFonts w:ascii="Georgia" w:hAnsi="Georgia"/>
          <w:sz w:val="24"/>
          <w:szCs w:val="24"/>
          <w:lang w:val="en-US"/>
        </w:rPr>
        <w:fldChar w:fldCharType="begin"/>
      </w:r>
      <w:r w:rsidR="00874A38" w:rsidRPr="00874A38">
        <w:rPr>
          <w:rFonts w:ascii="Georgia" w:hAnsi="Georgia"/>
          <w:sz w:val="24"/>
          <w:szCs w:val="24"/>
          <w:lang w:val="en-US"/>
        </w:rPr>
        <w:instrText xml:space="preserve"> REF _Ref98951216  \* MERGEFORMAT </w:instrText>
      </w:r>
      <w:r w:rsidR="00874A38" w:rsidRPr="00874A38">
        <w:rPr>
          <w:rFonts w:ascii="Georgia" w:hAnsi="Georgia"/>
          <w:sz w:val="24"/>
          <w:szCs w:val="24"/>
          <w:lang w:val="en-US"/>
        </w:rPr>
        <w:fldChar w:fldCharType="separate"/>
      </w:r>
      <w:r w:rsidR="00874A38" w:rsidRPr="00874A38">
        <w:rPr>
          <w:rFonts w:ascii="Georgia" w:hAnsi="Georgia"/>
          <w:sz w:val="24"/>
          <w:szCs w:val="24"/>
          <w:lang w:val="en-US"/>
        </w:rPr>
        <w:t>Fig S1</w:t>
      </w:r>
      <w:r w:rsidR="00874A38" w:rsidRPr="00874A38">
        <w:rPr>
          <w:rFonts w:ascii="Georgia" w:hAnsi="Georgia"/>
          <w:sz w:val="24"/>
          <w:szCs w:val="24"/>
          <w:lang w:val="en-US"/>
        </w:rPr>
        <w:fldChar w:fldCharType="end"/>
      </w:r>
      <w:r w:rsidR="005C598A" w:rsidRPr="00874A38">
        <w:rPr>
          <w:rFonts w:ascii="Georgia" w:hAnsi="Georgia"/>
          <w:b/>
          <w:bCs/>
          <w:sz w:val="24"/>
          <w:szCs w:val="24"/>
          <w:highlight w:val="yellow"/>
          <w:lang w:val="en-US"/>
        </w:rPr>
        <w:fldChar w:fldCharType="begin"/>
      </w:r>
      <w:r w:rsidR="005C598A" w:rsidRPr="00874A38">
        <w:rPr>
          <w:rFonts w:ascii="Georgia" w:hAnsi="Georgia"/>
          <w:sz w:val="24"/>
          <w:szCs w:val="24"/>
          <w:lang w:val="en-US"/>
        </w:rPr>
        <w:instrText xml:space="preserve"> REF _Ref93760502 \h </w:instrText>
      </w:r>
      <w:r w:rsidR="005C598A" w:rsidRPr="00874A38">
        <w:rPr>
          <w:rFonts w:ascii="Georgia" w:hAnsi="Georgia"/>
          <w:b/>
          <w:bCs/>
          <w:sz w:val="24"/>
          <w:szCs w:val="24"/>
          <w:highlight w:val="yellow"/>
          <w:lang w:val="en-US"/>
        </w:rPr>
      </w:r>
      <w:r w:rsidR="00874A38" w:rsidRPr="00874A38">
        <w:rPr>
          <w:rFonts w:ascii="Georgia" w:hAnsi="Georgia"/>
          <w:b/>
          <w:bCs/>
          <w:sz w:val="24"/>
          <w:szCs w:val="24"/>
          <w:highlight w:val="yellow"/>
          <w:lang w:val="en-US"/>
        </w:rPr>
        <w:instrText xml:space="preserve"> \* MERGEFORMAT </w:instrText>
      </w:r>
      <w:r w:rsidR="005C598A" w:rsidRPr="00874A38">
        <w:rPr>
          <w:rFonts w:ascii="Georgia" w:hAnsi="Georgia"/>
          <w:b/>
          <w:bCs/>
          <w:sz w:val="24"/>
          <w:szCs w:val="24"/>
          <w:highlight w:val="yellow"/>
          <w:lang w:val="en-US"/>
        </w:rPr>
        <w:fldChar w:fldCharType="end"/>
      </w:r>
      <w:r w:rsidR="005C598A" w:rsidRPr="00874A38">
        <w:rPr>
          <w:rFonts w:ascii="Georgia" w:hAnsi="Georgia"/>
          <w:sz w:val="24"/>
          <w:szCs w:val="24"/>
          <w:lang w:val="en-US"/>
        </w:rPr>
        <w:t>)</w:t>
      </w:r>
      <w:r w:rsidR="005C598A" w:rsidRPr="0075238F">
        <w:rPr>
          <w:rFonts w:ascii="Georgia" w:hAnsi="Georgia"/>
          <w:sz w:val="24"/>
          <w:szCs w:val="24"/>
          <w:lang w:val="en-US"/>
        </w:rPr>
        <w:t>.</w:t>
      </w:r>
    </w:p>
    <w:p w14:paraId="07FD3169" w14:textId="77777777" w:rsidR="005C598A" w:rsidRPr="0075238F" w:rsidRDefault="005C598A" w:rsidP="005C598A">
      <w:pPr>
        <w:spacing w:line="276" w:lineRule="auto"/>
        <w:rPr>
          <w:rFonts w:ascii="Georgia" w:hAnsi="Georgia"/>
          <w:sz w:val="24"/>
          <w:szCs w:val="24"/>
          <w:lang w:val="en-US"/>
        </w:rPr>
      </w:pPr>
      <w:r w:rsidRPr="0075238F">
        <w:rPr>
          <w:rFonts w:ascii="Georgia" w:hAnsi="Georgia"/>
          <w:sz w:val="24"/>
          <w:szCs w:val="24"/>
          <w:lang w:val="en-US"/>
        </w:rPr>
        <w:t>The apparent spectral focus provides new axes of variation (</w:t>
      </w:r>
      <w:proofErr w:type="spellStart"/>
      <w:r w:rsidRPr="0075238F">
        <w:rPr>
          <w:rFonts w:ascii="Georgia" w:hAnsi="Georgia"/>
          <w:sz w:val="24"/>
          <w:szCs w:val="24"/>
          <w:lang w:val="en-US"/>
        </w:rPr>
        <w:t>Moffiet</w:t>
      </w:r>
      <w:proofErr w:type="spellEnd"/>
      <w:r w:rsidRPr="0075238F">
        <w:rPr>
          <w:rFonts w:ascii="Georgia" w:hAnsi="Georgia"/>
          <w:sz w:val="24"/>
          <w:szCs w:val="24"/>
          <w:lang w:val="en-US"/>
        </w:rPr>
        <w:t xml:space="preserve"> et al., 2010). The angular distance between the two lines that determine the maximum and minimum edges of the point cloud represents the variation in vegetation between coverages (PPSG). The radial distance between the spectral focus and the maximum value in the first principal component represents the variation in the image’s brightness level (PPSB). When projecting the third principal component, the elevation angle measured from the same apparent spectral focus, obtained in the plane formed by the brightness and vegetation, represents the variation in humidity or water bodies’ presence (PPSW). These axes of variation of vegetation (PPSG), spectral brightness (PPSB), and humidity (PPSW) were then calculated as:</w:t>
      </w:r>
    </w:p>
    <w:p w14:paraId="175D3714" w14:textId="77777777" w:rsidR="005C598A" w:rsidRPr="0075238F" w:rsidRDefault="005C598A" w:rsidP="005C598A">
      <w:pPr>
        <w:spacing w:line="276" w:lineRule="auto"/>
        <w:rPr>
          <w:rFonts w:ascii="Georgia" w:hAnsi="Georgia"/>
          <w:sz w:val="24"/>
          <w:szCs w:val="24"/>
          <w:lang w:val="en-US"/>
        </w:rPr>
      </w:pPr>
    </w:p>
    <w:p w14:paraId="6E16BB00" w14:textId="77777777" w:rsidR="005C598A" w:rsidRPr="0075238F" w:rsidRDefault="005C598A" w:rsidP="005C598A">
      <w:pPr>
        <w:spacing w:line="276" w:lineRule="auto"/>
        <w:rPr>
          <w:rFonts w:ascii="Georgia" w:hAnsi="Georgia"/>
          <w:sz w:val="24"/>
          <w:lang w:val="en-US"/>
        </w:rPr>
      </w:pPr>
      <w:r w:rsidRPr="0075238F">
        <w:rPr>
          <w:rFonts w:ascii="Georgia" w:hAnsi="Georgia"/>
          <w:sz w:val="24"/>
          <w:szCs w:val="24"/>
          <w:lang w:val="en-US"/>
        </w:rPr>
        <w:t xml:space="preserve">PPSG = </w:t>
      </w:r>
      <m:oMath>
        <m:func>
          <m:funcPr>
            <m:ctrlPr>
              <w:rPr>
                <w:rFonts w:ascii="Cambria Math" w:hAnsi="Cambria Math"/>
                <w:i/>
                <w:color w:val="222222"/>
                <w:sz w:val="24"/>
                <w:lang w:val="en-US"/>
              </w:rPr>
            </m:ctrlPr>
          </m:funcPr>
          <m:fName>
            <m:sSup>
              <m:sSupPr>
                <m:ctrlPr>
                  <w:rPr>
                    <w:rFonts w:ascii="Cambria Math" w:hAnsi="Cambria Math"/>
                    <w:i/>
                    <w:color w:val="222222"/>
                    <w:sz w:val="24"/>
                    <w:lang w:val="en-US"/>
                  </w:rPr>
                </m:ctrlPr>
              </m:sSupPr>
              <m:e>
                <m:r>
                  <m:rPr>
                    <m:sty m:val="p"/>
                  </m:rPr>
                  <w:rPr>
                    <w:rFonts w:ascii="Cambria Math" w:hAnsi="Cambria Math"/>
                    <w:sz w:val="24"/>
                    <w:szCs w:val="24"/>
                    <w:lang w:val="en-US"/>
                  </w:rPr>
                  <m:t>tan</m:t>
                </m:r>
              </m:e>
              <m:sup>
                <m:r>
                  <w:rPr>
                    <w:rFonts w:ascii="Cambria Math" w:hAnsi="Cambria Math"/>
                    <w:sz w:val="24"/>
                    <w:szCs w:val="24"/>
                    <w:lang w:val="en-US"/>
                  </w:rPr>
                  <m:t>-1</m:t>
                </m:r>
              </m:sup>
            </m:sSup>
          </m:fName>
          <m:e>
            <m:d>
              <m:dPr>
                <m:ctrlPr>
                  <w:rPr>
                    <w:rFonts w:ascii="Cambria Math" w:hAnsi="Cambria Math"/>
                    <w:i/>
                    <w:color w:val="222222"/>
                    <w:sz w:val="24"/>
                    <w:lang w:val="en-US"/>
                  </w:rPr>
                </m:ctrlPr>
              </m:dPr>
              <m:e>
                <m:f>
                  <m:fPr>
                    <m:type m:val="lin"/>
                    <m:ctrlPr>
                      <w:rPr>
                        <w:rFonts w:ascii="Cambria Math" w:hAnsi="Cambria Math"/>
                        <w:i/>
                        <w:color w:val="222222"/>
                        <w:sz w:val="24"/>
                        <w:lang w:val="en-US"/>
                      </w:rPr>
                    </m:ctrlPr>
                  </m:fPr>
                  <m:num>
                    <m:d>
                      <m:dPr>
                        <m:ctrlPr>
                          <w:rPr>
                            <w:rFonts w:ascii="Cambria Math" w:hAnsi="Cambria Math"/>
                            <w:i/>
                            <w:color w:val="222222"/>
                            <w:sz w:val="24"/>
                            <w:lang w:val="en-US"/>
                          </w:rPr>
                        </m:ctrlPr>
                      </m:dPr>
                      <m:e>
                        <m:sSub>
                          <m:sSubPr>
                            <m:ctrlPr>
                              <w:rPr>
                                <w:rFonts w:ascii="Cambria Math" w:hAnsi="Cambria Math"/>
                                <w:i/>
                                <w:color w:val="222222"/>
                                <w:sz w:val="24"/>
                                <w:lang w:val="en-US"/>
                              </w:rPr>
                            </m:ctrlPr>
                          </m:sSubPr>
                          <m:e>
                            <m:r>
                              <w:rPr>
                                <w:rFonts w:ascii="Cambria Math" w:hAnsi="Cambria Math"/>
                                <w:sz w:val="24"/>
                                <w:szCs w:val="24"/>
                                <w:lang w:val="en-US"/>
                              </w:rPr>
                              <m:t>PC</m:t>
                            </m:r>
                          </m:e>
                          <m:sub>
                            <m:r>
                              <w:rPr>
                                <w:rFonts w:ascii="Cambria Math" w:hAnsi="Cambria Math"/>
                                <w:sz w:val="24"/>
                                <w:szCs w:val="24"/>
                                <w:lang w:val="en-US"/>
                              </w:rPr>
                              <m:t>2</m:t>
                            </m:r>
                          </m:sub>
                        </m:sSub>
                        <m:r>
                          <w:rPr>
                            <w:rFonts w:ascii="Cambria Math" w:hAnsi="Cambria Math"/>
                            <w:sz w:val="24"/>
                            <w:szCs w:val="24"/>
                            <w:lang w:val="en-US"/>
                          </w:rPr>
                          <m:t>-</m:t>
                        </m:r>
                        <m:sSub>
                          <m:sSubPr>
                            <m:ctrlPr>
                              <w:rPr>
                                <w:rFonts w:ascii="Cambria Math" w:hAnsi="Cambria Math"/>
                                <w:i/>
                                <w:color w:val="222222"/>
                                <w:sz w:val="24"/>
                                <w:lang w:val="en-US"/>
                              </w:rPr>
                            </m:ctrlPr>
                          </m:sSubPr>
                          <m:e>
                            <m:r>
                              <w:rPr>
                                <w:rFonts w:ascii="Cambria Math" w:hAnsi="Cambria Math"/>
                                <w:sz w:val="24"/>
                                <w:szCs w:val="24"/>
                                <w:lang w:val="en-US"/>
                              </w:rPr>
                              <m:t>SF</m:t>
                            </m:r>
                          </m:e>
                          <m:sub>
                            <m:r>
                              <w:rPr>
                                <w:rFonts w:ascii="Cambria Math" w:hAnsi="Cambria Math"/>
                                <w:sz w:val="24"/>
                                <w:szCs w:val="24"/>
                                <w:lang w:val="en-US"/>
                              </w:rPr>
                              <m:t>2</m:t>
                            </m:r>
                          </m:sub>
                        </m:sSub>
                      </m:e>
                    </m:d>
                  </m:num>
                  <m:den>
                    <m:d>
                      <m:dPr>
                        <m:ctrlPr>
                          <w:rPr>
                            <w:rFonts w:ascii="Cambria Math" w:hAnsi="Cambria Math"/>
                            <w:i/>
                            <w:color w:val="222222"/>
                            <w:sz w:val="24"/>
                            <w:lang w:val="en-US"/>
                          </w:rPr>
                        </m:ctrlPr>
                      </m:dPr>
                      <m:e>
                        <m:sSub>
                          <m:sSubPr>
                            <m:ctrlPr>
                              <w:rPr>
                                <w:rFonts w:ascii="Cambria Math" w:hAnsi="Cambria Math"/>
                                <w:i/>
                                <w:color w:val="222222"/>
                                <w:sz w:val="24"/>
                                <w:lang w:val="en-US"/>
                              </w:rPr>
                            </m:ctrlPr>
                          </m:sSubPr>
                          <m:e>
                            <m:r>
                              <w:rPr>
                                <w:rFonts w:ascii="Cambria Math" w:hAnsi="Cambria Math"/>
                                <w:sz w:val="24"/>
                                <w:szCs w:val="24"/>
                                <w:lang w:val="en-US"/>
                              </w:rPr>
                              <m:t>PC</m:t>
                            </m:r>
                          </m:e>
                          <m:sub>
                            <m:r>
                              <w:rPr>
                                <w:rFonts w:ascii="Cambria Math" w:hAnsi="Cambria Math"/>
                                <w:sz w:val="24"/>
                                <w:szCs w:val="24"/>
                                <w:lang w:val="en-US"/>
                              </w:rPr>
                              <m:t>1</m:t>
                            </m:r>
                          </m:sub>
                        </m:sSub>
                        <m:r>
                          <w:rPr>
                            <w:rFonts w:ascii="Cambria Math" w:hAnsi="Cambria Math"/>
                            <w:sz w:val="24"/>
                            <w:szCs w:val="24"/>
                            <w:lang w:val="en-US"/>
                          </w:rPr>
                          <m:t>-</m:t>
                        </m:r>
                        <m:sSub>
                          <m:sSubPr>
                            <m:ctrlPr>
                              <w:rPr>
                                <w:rFonts w:ascii="Cambria Math" w:hAnsi="Cambria Math"/>
                                <w:i/>
                                <w:color w:val="222222"/>
                                <w:sz w:val="24"/>
                                <w:lang w:val="en-US"/>
                              </w:rPr>
                            </m:ctrlPr>
                          </m:sSubPr>
                          <m:e>
                            <m:r>
                              <w:rPr>
                                <w:rFonts w:ascii="Cambria Math" w:hAnsi="Cambria Math"/>
                                <w:sz w:val="24"/>
                                <w:szCs w:val="24"/>
                                <w:lang w:val="en-US"/>
                              </w:rPr>
                              <m:t>SF</m:t>
                            </m:r>
                          </m:e>
                          <m:sub>
                            <m:r>
                              <w:rPr>
                                <w:rFonts w:ascii="Cambria Math" w:hAnsi="Cambria Math"/>
                                <w:sz w:val="24"/>
                                <w:szCs w:val="24"/>
                                <w:lang w:val="en-US"/>
                              </w:rPr>
                              <m:t>1</m:t>
                            </m:r>
                          </m:sub>
                        </m:sSub>
                      </m:e>
                    </m:d>
                  </m:den>
                </m:f>
              </m:e>
            </m:d>
          </m:e>
        </m:func>
      </m:oMath>
    </w:p>
    <w:p w14:paraId="7910ECCD" w14:textId="77777777" w:rsidR="005C598A" w:rsidRPr="0075238F" w:rsidRDefault="005C598A" w:rsidP="005C598A">
      <w:pPr>
        <w:spacing w:line="276" w:lineRule="auto"/>
        <w:rPr>
          <w:rFonts w:ascii="Georgia" w:hAnsi="Georgia"/>
          <w:sz w:val="24"/>
          <w:szCs w:val="24"/>
          <w:lang w:val="en-US"/>
        </w:rPr>
      </w:pPr>
      <w:r w:rsidRPr="0075238F">
        <w:rPr>
          <w:rFonts w:ascii="Georgia" w:hAnsi="Georgia"/>
          <w:sz w:val="24"/>
          <w:szCs w:val="24"/>
          <w:lang w:val="en-US"/>
        </w:rPr>
        <w:t xml:space="preserve">PPSB = </w:t>
      </w:r>
      <m:oMath>
        <m:rad>
          <m:radPr>
            <m:degHide m:val="1"/>
            <m:ctrlPr>
              <w:rPr>
                <w:rFonts w:ascii="Cambria Math" w:hAnsi="Cambria Math"/>
                <w:i/>
                <w:color w:val="222222"/>
                <w:sz w:val="24"/>
                <w:lang w:val="en-US"/>
              </w:rPr>
            </m:ctrlPr>
          </m:radPr>
          <m:deg/>
          <m:e>
            <m:sSup>
              <m:sSupPr>
                <m:ctrlPr>
                  <w:rPr>
                    <w:rFonts w:ascii="Cambria Math" w:hAnsi="Cambria Math"/>
                    <w:i/>
                    <w:color w:val="222222"/>
                    <w:sz w:val="24"/>
                    <w:lang w:val="en-US"/>
                  </w:rPr>
                </m:ctrlPr>
              </m:sSupPr>
              <m:e>
                <m:d>
                  <m:dPr>
                    <m:ctrlPr>
                      <w:rPr>
                        <w:rFonts w:ascii="Cambria Math" w:hAnsi="Cambria Math"/>
                        <w:i/>
                        <w:color w:val="222222"/>
                        <w:sz w:val="24"/>
                        <w:lang w:val="en-US"/>
                      </w:rPr>
                    </m:ctrlPr>
                  </m:dPr>
                  <m:e>
                    <m:sSub>
                      <m:sSubPr>
                        <m:ctrlPr>
                          <w:rPr>
                            <w:rFonts w:ascii="Cambria Math" w:hAnsi="Cambria Math"/>
                            <w:i/>
                            <w:color w:val="222222"/>
                            <w:sz w:val="24"/>
                            <w:lang w:val="en-US"/>
                          </w:rPr>
                        </m:ctrlPr>
                      </m:sSubPr>
                      <m:e>
                        <m:r>
                          <w:rPr>
                            <w:rFonts w:ascii="Cambria Math" w:hAnsi="Cambria Math"/>
                            <w:sz w:val="24"/>
                            <w:szCs w:val="24"/>
                            <w:lang w:val="en-US"/>
                          </w:rPr>
                          <m:t>PC</m:t>
                        </m:r>
                      </m:e>
                      <m:sub>
                        <m:r>
                          <w:rPr>
                            <w:rFonts w:ascii="Cambria Math" w:hAnsi="Cambria Math"/>
                            <w:sz w:val="24"/>
                            <w:szCs w:val="24"/>
                            <w:lang w:val="en-US"/>
                          </w:rPr>
                          <m:t>1</m:t>
                        </m:r>
                      </m:sub>
                    </m:sSub>
                    <m:r>
                      <w:rPr>
                        <w:rFonts w:ascii="Cambria Math" w:hAnsi="Cambria Math"/>
                        <w:sz w:val="24"/>
                        <w:szCs w:val="24"/>
                        <w:lang w:val="en-US"/>
                      </w:rPr>
                      <m:t>-</m:t>
                    </m:r>
                    <m:sSub>
                      <m:sSubPr>
                        <m:ctrlPr>
                          <w:rPr>
                            <w:rFonts w:ascii="Cambria Math" w:hAnsi="Cambria Math"/>
                            <w:i/>
                            <w:color w:val="222222"/>
                            <w:sz w:val="24"/>
                            <w:lang w:val="en-US"/>
                          </w:rPr>
                        </m:ctrlPr>
                      </m:sSubPr>
                      <m:e>
                        <m:r>
                          <w:rPr>
                            <w:rFonts w:ascii="Cambria Math" w:hAnsi="Cambria Math"/>
                            <w:sz w:val="24"/>
                            <w:szCs w:val="24"/>
                            <w:lang w:val="en-US"/>
                          </w:rPr>
                          <m:t>SF</m:t>
                        </m:r>
                      </m:e>
                      <m:sub>
                        <m:r>
                          <w:rPr>
                            <w:rFonts w:ascii="Cambria Math" w:hAnsi="Cambria Math"/>
                            <w:sz w:val="24"/>
                            <w:szCs w:val="24"/>
                            <w:lang w:val="en-US"/>
                          </w:rPr>
                          <m:t>1</m:t>
                        </m:r>
                      </m:sub>
                    </m:sSub>
                  </m:e>
                </m:d>
              </m:e>
              <m:sup>
                <m:r>
                  <w:rPr>
                    <w:rFonts w:ascii="Cambria Math" w:hAnsi="Cambria Math"/>
                    <w:sz w:val="24"/>
                    <w:szCs w:val="24"/>
                    <w:lang w:val="en-US"/>
                  </w:rPr>
                  <m:t>2</m:t>
                </m:r>
              </m:sup>
            </m:sSup>
            <m:r>
              <w:rPr>
                <w:rFonts w:ascii="Cambria Math" w:hAnsi="Cambria Math"/>
                <w:sz w:val="24"/>
                <w:szCs w:val="24"/>
                <w:lang w:val="en-US"/>
              </w:rPr>
              <m:t>+</m:t>
            </m:r>
            <m:sSup>
              <m:sSupPr>
                <m:ctrlPr>
                  <w:rPr>
                    <w:rFonts w:ascii="Cambria Math" w:hAnsi="Cambria Math"/>
                    <w:i/>
                    <w:color w:val="222222"/>
                    <w:sz w:val="24"/>
                    <w:lang w:val="en-US"/>
                  </w:rPr>
                </m:ctrlPr>
              </m:sSupPr>
              <m:e>
                <m:d>
                  <m:dPr>
                    <m:ctrlPr>
                      <w:rPr>
                        <w:rFonts w:ascii="Cambria Math" w:hAnsi="Cambria Math"/>
                        <w:i/>
                        <w:color w:val="222222"/>
                        <w:sz w:val="24"/>
                        <w:lang w:val="en-US"/>
                      </w:rPr>
                    </m:ctrlPr>
                  </m:dPr>
                  <m:e>
                    <m:sSub>
                      <m:sSubPr>
                        <m:ctrlPr>
                          <w:rPr>
                            <w:rFonts w:ascii="Cambria Math" w:hAnsi="Cambria Math"/>
                            <w:i/>
                            <w:color w:val="222222"/>
                            <w:sz w:val="24"/>
                            <w:lang w:val="en-US"/>
                          </w:rPr>
                        </m:ctrlPr>
                      </m:sSubPr>
                      <m:e>
                        <m:r>
                          <w:rPr>
                            <w:rFonts w:ascii="Cambria Math" w:hAnsi="Cambria Math"/>
                            <w:sz w:val="24"/>
                            <w:szCs w:val="24"/>
                            <w:lang w:val="en-US"/>
                          </w:rPr>
                          <m:t>PC</m:t>
                        </m:r>
                      </m:e>
                      <m:sub>
                        <m:r>
                          <w:rPr>
                            <w:rFonts w:ascii="Cambria Math" w:hAnsi="Cambria Math"/>
                            <w:sz w:val="24"/>
                            <w:szCs w:val="24"/>
                            <w:lang w:val="en-US"/>
                          </w:rPr>
                          <m:t>2</m:t>
                        </m:r>
                      </m:sub>
                    </m:sSub>
                    <m:r>
                      <w:rPr>
                        <w:rFonts w:ascii="Cambria Math" w:hAnsi="Cambria Math"/>
                        <w:sz w:val="24"/>
                        <w:szCs w:val="24"/>
                        <w:lang w:val="en-US"/>
                      </w:rPr>
                      <m:t>-</m:t>
                    </m:r>
                    <m:sSub>
                      <m:sSubPr>
                        <m:ctrlPr>
                          <w:rPr>
                            <w:rFonts w:ascii="Cambria Math" w:hAnsi="Cambria Math"/>
                            <w:i/>
                            <w:color w:val="222222"/>
                            <w:sz w:val="24"/>
                            <w:lang w:val="en-US"/>
                          </w:rPr>
                        </m:ctrlPr>
                      </m:sSubPr>
                      <m:e>
                        <m:r>
                          <w:rPr>
                            <w:rFonts w:ascii="Cambria Math" w:hAnsi="Cambria Math"/>
                            <w:sz w:val="24"/>
                            <w:szCs w:val="24"/>
                            <w:lang w:val="en-US"/>
                          </w:rPr>
                          <m:t>SF</m:t>
                        </m:r>
                      </m:e>
                      <m:sub>
                        <m:r>
                          <w:rPr>
                            <w:rFonts w:ascii="Cambria Math" w:hAnsi="Cambria Math"/>
                            <w:sz w:val="24"/>
                            <w:szCs w:val="24"/>
                            <w:lang w:val="en-US"/>
                          </w:rPr>
                          <m:t>2</m:t>
                        </m:r>
                      </m:sub>
                    </m:sSub>
                  </m:e>
                </m:d>
              </m:e>
              <m:sup>
                <m:r>
                  <w:rPr>
                    <w:rFonts w:ascii="Cambria Math" w:hAnsi="Cambria Math"/>
                    <w:sz w:val="24"/>
                    <w:szCs w:val="24"/>
                    <w:lang w:val="en-US"/>
                  </w:rPr>
                  <m:t>2</m:t>
                </m:r>
              </m:sup>
            </m:sSup>
          </m:e>
        </m:rad>
      </m:oMath>
    </w:p>
    <w:p w14:paraId="195973C7" w14:textId="77777777" w:rsidR="005C598A" w:rsidRPr="0075238F" w:rsidRDefault="005C598A" w:rsidP="005C598A">
      <w:pPr>
        <w:spacing w:line="276" w:lineRule="auto"/>
        <w:rPr>
          <w:rFonts w:ascii="Georgia" w:eastAsiaTheme="minorEastAsia" w:hAnsi="Georgia"/>
          <w:color w:val="222222"/>
          <w:sz w:val="24"/>
          <w:lang w:val="en-US"/>
        </w:rPr>
      </w:pPr>
      <w:r w:rsidRPr="0075238F">
        <w:rPr>
          <w:rFonts w:ascii="Georgia" w:hAnsi="Georgia"/>
          <w:sz w:val="24"/>
          <w:szCs w:val="24"/>
          <w:lang w:val="en-US"/>
        </w:rPr>
        <w:t xml:space="preserve">PPSW =  </w:t>
      </w:r>
      <m:oMath>
        <m:func>
          <m:funcPr>
            <m:ctrlPr>
              <w:rPr>
                <w:rFonts w:ascii="Cambria Math" w:hAnsi="Cambria Math"/>
                <w:i/>
                <w:color w:val="222222"/>
                <w:sz w:val="24"/>
                <w:lang w:val="en-US"/>
              </w:rPr>
            </m:ctrlPr>
          </m:funcPr>
          <m:fName>
            <m:sSup>
              <m:sSupPr>
                <m:ctrlPr>
                  <w:rPr>
                    <w:rFonts w:ascii="Cambria Math" w:hAnsi="Cambria Math"/>
                    <w:i/>
                    <w:color w:val="222222"/>
                    <w:sz w:val="24"/>
                    <w:lang w:val="en-US"/>
                  </w:rPr>
                </m:ctrlPr>
              </m:sSupPr>
              <m:e>
                <m:r>
                  <m:rPr>
                    <m:sty m:val="p"/>
                  </m:rPr>
                  <w:rPr>
                    <w:rFonts w:ascii="Cambria Math" w:hAnsi="Cambria Math"/>
                    <w:sz w:val="24"/>
                    <w:szCs w:val="24"/>
                    <w:lang w:val="en-US"/>
                  </w:rPr>
                  <m:t>tan</m:t>
                </m:r>
              </m:e>
              <m:sup>
                <m:r>
                  <w:rPr>
                    <w:rFonts w:ascii="Cambria Math" w:hAnsi="Cambria Math"/>
                    <w:sz w:val="24"/>
                    <w:szCs w:val="24"/>
                    <w:lang w:val="en-US"/>
                  </w:rPr>
                  <m:t>-1</m:t>
                </m:r>
              </m:sup>
            </m:sSup>
          </m:fName>
          <m:e>
            <m:d>
              <m:dPr>
                <m:ctrlPr>
                  <w:rPr>
                    <w:rFonts w:ascii="Cambria Math" w:hAnsi="Cambria Math"/>
                    <w:i/>
                    <w:color w:val="222222"/>
                    <w:sz w:val="24"/>
                    <w:lang w:val="en-US"/>
                  </w:rPr>
                </m:ctrlPr>
              </m:dPr>
              <m:e>
                <m:f>
                  <m:fPr>
                    <m:type m:val="lin"/>
                    <m:ctrlPr>
                      <w:rPr>
                        <w:rFonts w:ascii="Cambria Math" w:hAnsi="Cambria Math"/>
                        <w:i/>
                        <w:color w:val="222222"/>
                        <w:sz w:val="24"/>
                        <w:lang w:val="en-US"/>
                      </w:rPr>
                    </m:ctrlPr>
                  </m:fPr>
                  <m:num>
                    <m:sSub>
                      <m:sSubPr>
                        <m:ctrlPr>
                          <w:rPr>
                            <w:rFonts w:ascii="Cambria Math" w:hAnsi="Cambria Math"/>
                            <w:i/>
                            <w:color w:val="222222"/>
                            <w:sz w:val="24"/>
                            <w:lang w:val="en-US"/>
                          </w:rPr>
                        </m:ctrlPr>
                      </m:sSubPr>
                      <m:e>
                        <m:r>
                          <w:rPr>
                            <w:rFonts w:ascii="Cambria Math" w:hAnsi="Cambria Math"/>
                            <w:sz w:val="24"/>
                            <w:szCs w:val="24"/>
                            <w:lang w:val="en-US"/>
                          </w:rPr>
                          <m:t>PC</m:t>
                        </m:r>
                      </m:e>
                      <m:sub>
                        <m:r>
                          <w:rPr>
                            <w:rFonts w:ascii="Cambria Math" w:hAnsi="Cambria Math"/>
                            <w:sz w:val="24"/>
                            <w:szCs w:val="24"/>
                            <w:lang w:val="en-US"/>
                          </w:rPr>
                          <m:t>3</m:t>
                        </m:r>
                      </m:sub>
                    </m:sSub>
                  </m:num>
                  <m:den>
                    <m:d>
                      <m:dPr>
                        <m:ctrlPr>
                          <w:rPr>
                            <w:rFonts w:ascii="Cambria Math" w:hAnsi="Cambria Math"/>
                            <w:i/>
                            <w:color w:val="222222"/>
                            <w:sz w:val="24"/>
                            <w:lang w:val="en-US"/>
                          </w:rPr>
                        </m:ctrlPr>
                      </m:dPr>
                      <m:e>
                        <m:r>
                          <w:rPr>
                            <w:rFonts w:ascii="Cambria Math" w:hAnsi="Cambria Math"/>
                            <w:sz w:val="24"/>
                            <w:szCs w:val="24"/>
                            <w:lang w:val="en-US"/>
                          </w:rPr>
                          <m:t>PPSB</m:t>
                        </m:r>
                      </m:e>
                    </m:d>
                  </m:den>
                </m:f>
              </m:e>
            </m:d>
          </m:e>
        </m:func>
      </m:oMath>
    </w:p>
    <w:p w14:paraId="17BB6426" w14:textId="77777777" w:rsidR="005C598A" w:rsidRPr="0075238F" w:rsidRDefault="005C598A" w:rsidP="005C598A">
      <w:pPr>
        <w:spacing w:line="276" w:lineRule="auto"/>
        <w:rPr>
          <w:rFonts w:ascii="Georgia" w:eastAsiaTheme="minorEastAsia" w:hAnsi="Georgia"/>
          <w:sz w:val="24"/>
          <w:szCs w:val="24"/>
          <w:lang w:val="en-US"/>
        </w:rPr>
      </w:pPr>
    </w:p>
    <w:p w14:paraId="0AFDCAE4" w14:textId="3C49E8C7" w:rsidR="005C598A" w:rsidRPr="0075238F" w:rsidRDefault="00886892" w:rsidP="005C598A">
      <w:pPr>
        <w:rPr>
          <w:rFonts w:ascii="Georgia" w:hAnsi="Georgia"/>
          <w:sz w:val="16"/>
          <w:szCs w:val="16"/>
          <w:lang w:val="en-US"/>
        </w:rPr>
      </w:pPr>
      <w:r w:rsidRPr="0075238F">
        <w:rPr>
          <w:rFonts w:ascii="Georgia" w:hAnsi="Georgia"/>
          <w:sz w:val="24"/>
          <w:szCs w:val="24"/>
          <w:lang w:val="en-US"/>
        </w:rPr>
        <w:t xml:space="preserve">Where, </w:t>
      </w:r>
      <w:r w:rsidR="005C598A" w:rsidRPr="0075238F">
        <w:rPr>
          <w:rFonts w:ascii="Georgia" w:hAnsi="Georgia"/>
          <w:sz w:val="24"/>
          <w:szCs w:val="24"/>
          <w:lang w:val="en-US"/>
        </w:rPr>
        <w:t xml:space="preserve">PC1, PC2, and PC3 are the first three principal components obtained from the nine spectral bands of the Sentinel 2 scene. SF1 and SF2 </w:t>
      </w:r>
      <w:r w:rsidR="00701130" w:rsidRPr="0075238F">
        <w:rPr>
          <w:rFonts w:ascii="Georgia" w:hAnsi="Georgia"/>
          <w:sz w:val="24"/>
          <w:szCs w:val="24"/>
          <w:lang w:val="en-US"/>
        </w:rPr>
        <w:t>are</w:t>
      </w:r>
      <w:r w:rsidR="005C598A" w:rsidRPr="0075238F">
        <w:rPr>
          <w:rFonts w:ascii="Georgia" w:hAnsi="Georgia"/>
          <w:sz w:val="24"/>
          <w:szCs w:val="24"/>
          <w:lang w:val="en-US"/>
        </w:rPr>
        <w:t xml:space="preserve"> the spectral focus coordinates in the plane formed by PC1 and PC2 </w:t>
      </w:r>
      <w:r w:rsidR="005C598A"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{"citationItems":[{"id":"ITEM-1","itemData":{"DOI":"10.1016/j.isprsjprs.2009.08.002","ISSN":"09242716","abstract":"A method is presented for the development of a regional Landsat-5 Thematic Mapper (TM) and Landsat-7 Enhanced Thematic Mapper plus (ETM+) spectral greenness index, coherent with a six-dimensional index set, based on a single ETM+ spectral image of a reference landscape. The first three indices of the set are determined by a polar transformation of the first three principal components of the reference image and relate to scene brightness, percent foliage projective cover (FPC) and water related features. The remaining three principal components, of diminishing significance with respect to the reference image, complete the set. The reference landscape, a 2200 km2 area containing a mix of cattle pasture, native woodland and forest, is located near Injune in South East Queensland, Australia. The indices developed from the reference image were tested using TM spectral images from 19 regionally dispersed areas in Queensland, representative of dissimilar landscapes containing woody vegetation ranging from tall closed forest to low open woodland. Examples of image transformations and two-dimensional feature space plots are used to demonstrate image interpretations related to the first three indices. Coherent, sensible, interpretations of landscape features in images composed of the first three indices can be made in terms of brightness (red), foliage cover (green) and water (blue). A limited comparison is made with similar existing indices. The proposed greenness index was found to be very strongly related to FPC and insensitive to smoke. A novel Bayesian, bounded space, modelling method, was used to validate the greenness index as a good predictor of FPC. Airborne LiDAR (Light Detection and Ranging) estimates of FPC along transects of the 19 sites provided the training and validation data. Other spectral indices from the set were found to be useful as model covariates that could improve FPC predictions. They act to adjust the greenness/FPC relationship to suit different spectral backgrounds. The inclusion of an external meteorological covariate showed that further improvements to regional-scale predictions of FPC could be gained over those based on spectral indices alone. © 2009 International Society for Photogrammetry and Remote Sensing, Inc. (ISPRS).","author":[{"dropping-particle":"","family":"Moffiet","given":"T.","non-dropping-particle":"","parse-names":false,"suffix":""},{"dropping-particle":"","family":"Armston","given":"J. D.","non-dropping-particle":"","parse-names":false,"suffix":""},{"dropping-particle":"","family":"Mengersen","given":"K.","non-dropping-particle":"","parse-names":false,"suffix":""}],"container-title":"ISPRS Journal of Photogrammetry and Remote Sensing","id":"ITEM-1","issue":"1","issued":{"date-parts":[["2010"]]},"page":"26-41","publisher":"Elsevier B.V.","title":"Motivation, development and validation of a new spectral greenness index: A spectral dimension related to foliage projective cover","type":"article-journal","volume":"65"},"uris":["http://www.mendeley.com/documents/?uuid=c69eaf83-7e12-4cb9-a95f-7cae6d378067"]}],"mendeley":{"formattedCitation":"(Moffiet et al., 2010)","plainTextFormattedCitation":"(Moffiet et al., 2010)","previouslyFormattedCitation":"(Moffiet &lt;i&gt;et al.&lt;/i&gt; 2010)"},"properties":{"noteIndex":0},"schema":"https://github.com/citation-style-language/schema/raw/master/csl-citation.json"}</w:instrText>
      </w:r>
      <w:r w:rsidR="005C598A" w:rsidRPr="0075238F">
        <w:rPr>
          <w:rFonts w:ascii="Georgia" w:hAnsi="Georgia"/>
          <w:sz w:val="24"/>
          <w:szCs w:val="24"/>
          <w:lang w:val="en-US"/>
        </w:rPr>
        <w:fldChar w:fldCharType="separate"/>
      </w:r>
      <w:r w:rsidR="0075238F" w:rsidRPr="0075238F">
        <w:rPr>
          <w:rFonts w:ascii="Georgia" w:hAnsi="Georgia"/>
          <w:noProof/>
          <w:sz w:val="24"/>
          <w:szCs w:val="24"/>
          <w:lang w:val="en-US"/>
        </w:rPr>
        <w:t>(Moffiet et al., 2010)</w:t>
      </w:r>
      <w:r w:rsidR="005C598A" w:rsidRPr="0075238F">
        <w:rPr>
          <w:rFonts w:ascii="Georgia" w:hAnsi="Georgia"/>
          <w:sz w:val="24"/>
          <w:szCs w:val="24"/>
          <w:lang w:val="en-US"/>
        </w:rPr>
        <w:fldChar w:fldCharType="end"/>
      </w:r>
      <w:r w:rsidR="005C598A" w:rsidRPr="0075238F">
        <w:rPr>
          <w:rFonts w:ascii="Georgia" w:hAnsi="Georgia"/>
          <w:sz w:val="24"/>
          <w:szCs w:val="24"/>
          <w:lang w:val="en-US"/>
        </w:rPr>
        <w:t>.</w:t>
      </w:r>
    </w:p>
    <w:p w14:paraId="455D5270" w14:textId="77777777" w:rsidR="005C598A" w:rsidRPr="0075238F" w:rsidRDefault="005C598A" w:rsidP="005C598A">
      <w:pPr>
        <w:rPr>
          <w:rFonts w:ascii="Georgia" w:hAnsi="Georgia"/>
          <w:sz w:val="16"/>
          <w:szCs w:val="16"/>
          <w:lang w:val="en-US"/>
        </w:rPr>
      </w:pPr>
    </w:p>
    <w:p w14:paraId="4A840662" w14:textId="77777777" w:rsidR="00BE5E31" w:rsidRDefault="005C598A" w:rsidP="00BE5E31">
      <w:pPr>
        <w:keepNext/>
        <w:spacing w:line="276" w:lineRule="auto"/>
      </w:pPr>
      <w:r w:rsidRPr="0075238F">
        <w:rPr>
          <w:rFonts w:ascii="Georgia" w:hAnsi="Georgia"/>
          <w:noProof/>
          <w:sz w:val="24"/>
          <w:szCs w:val="24"/>
          <w:lang w:val="en-US"/>
        </w:rPr>
        <w:lastRenderedPageBreak/>
        <w:drawing>
          <wp:inline distT="0" distB="0" distL="0" distR="0" wp14:anchorId="51AA3E31" wp14:editId="0B20C7AE">
            <wp:extent cx="5506862" cy="3252084"/>
            <wp:effectExtent l="0" t="0" r="0" b="5715"/>
            <wp:docPr id="1" name="Imagen 1" descr="Interfaz de usuario gráfica, 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nterfaz de usuario gráfica, Gráfico, Gráfico de dispersión&#10;&#10;Descripción generada automáticament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5099" t="10749" r="4925" b="6979"/>
                    <a:stretch/>
                  </pic:blipFill>
                  <pic:spPr bwMode="auto">
                    <a:xfrm>
                      <a:off x="0" y="0"/>
                      <a:ext cx="5511478" cy="3254810"/>
                    </a:xfrm>
                    <a:prstGeom prst="rect">
                      <a:avLst/>
                    </a:prstGeom>
                    <a:noFill/>
                    <a:ln>
                      <a:noFill/>
                    </a:ln>
                    <a:extLst>
                      <a:ext uri="{53640926-AAD7-44D8-BBD7-CCE9431645EC}">
                        <a14:shadowObscured xmlns:a14="http://schemas.microsoft.com/office/drawing/2010/main"/>
                      </a:ext>
                    </a:extLst>
                  </pic:spPr>
                </pic:pic>
              </a:graphicData>
            </a:graphic>
          </wp:inline>
        </w:drawing>
      </w:r>
    </w:p>
    <w:p w14:paraId="278F678B" w14:textId="0733F235" w:rsidR="005C598A" w:rsidRPr="00BE5E31" w:rsidRDefault="00BE5E31" w:rsidP="00BE5E31">
      <w:pPr>
        <w:pStyle w:val="Descripcin"/>
        <w:rPr>
          <w:rFonts w:ascii="Georgia" w:hAnsi="Georgia"/>
          <w:i w:val="0"/>
          <w:iCs w:val="0"/>
          <w:color w:val="auto"/>
          <w:sz w:val="24"/>
          <w:szCs w:val="24"/>
          <w:lang w:val="en-US"/>
        </w:rPr>
      </w:pPr>
      <w:bookmarkStart w:id="0" w:name="_Ref98951216"/>
      <w:r w:rsidRPr="00BE5E31">
        <w:rPr>
          <w:rFonts w:ascii="Georgia" w:hAnsi="Georgia"/>
          <w:i w:val="0"/>
          <w:iCs w:val="0"/>
          <w:color w:val="auto"/>
          <w:sz w:val="24"/>
          <w:szCs w:val="24"/>
          <w:lang w:val="en-US"/>
        </w:rPr>
        <w:t>Fig S</w:t>
      </w:r>
      <w:r w:rsidRPr="00BE5E31">
        <w:rPr>
          <w:rFonts w:ascii="Georgia" w:hAnsi="Georgia"/>
          <w:i w:val="0"/>
          <w:iCs w:val="0"/>
          <w:color w:val="auto"/>
          <w:sz w:val="24"/>
          <w:szCs w:val="24"/>
          <w:lang w:val="en-US"/>
        </w:rPr>
        <w:fldChar w:fldCharType="begin"/>
      </w:r>
      <w:r w:rsidRPr="00BE5E31">
        <w:rPr>
          <w:rFonts w:ascii="Georgia" w:hAnsi="Georgia"/>
          <w:i w:val="0"/>
          <w:iCs w:val="0"/>
          <w:color w:val="auto"/>
          <w:sz w:val="24"/>
          <w:szCs w:val="24"/>
          <w:lang w:val="en-US"/>
        </w:rPr>
        <w:instrText xml:space="preserve"> SEQ Fig_S \* ARABIC </w:instrText>
      </w:r>
      <w:r w:rsidRPr="00BE5E31">
        <w:rPr>
          <w:rFonts w:ascii="Georgia" w:hAnsi="Georgia"/>
          <w:i w:val="0"/>
          <w:iCs w:val="0"/>
          <w:color w:val="auto"/>
          <w:sz w:val="24"/>
          <w:szCs w:val="24"/>
          <w:lang w:val="en-US"/>
        </w:rPr>
        <w:fldChar w:fldCharType="separate"/>
      </w:r>
      <w:r w:rsidRPr="00BE5E31">
        <w:rPr>
          <w:rFonts w:ascii="Georgia" w:hAnsi="Georgia"/>
          <w:i w:val="0"/>
          <w:iCs w:val="0"/>
          <w:color w:val="auto"/>
          <w:sz w:val="24"/>
          <w:szCs w:val="24"/>
          <w:lang w:val="en-US"/>
        </w:rPr>
        <w:t>1</w:t>
      </w:r>
      <w:r w:rsidRPr="00BE5E31">
        <w:rPr>
          <w:rFonts w:ascii="Georgia" w:hAnsi="Georgia"/>
          <w:i w:val="0"/>
          <w:iCs w:val="0"/>
          <w:color w:val="auto"/>
          <w:sz w:val="24"/>
          <w:szCs w:val="24"/>
          <w:lang w:val="en-US"/>
        </w:rPr>
        <w:fldChar w:fldCharType="end"/>
      </w:r>
      <w:bookmarkEnd w:id="0"/>
      <w:r w:rsidRPr="00BE5E31">
        <w:rPr>
          <w:rFonts w:ascii="Georgia" w:hAnsi="Georgia"/>
          <w:i w:val="0"/>
          <w:iCs w:val="0"/>
          <w:color w:val="auto"/>
          <w:sz w:val="24"/>
          <w:szCs w:val="24"/>
          <w:lang w:val="en-US"/>
        </w:rPr>
        <w:t xml:space="preserve">. </w:t>
      </w:r>
      <w:r w:rsidRPr="00BE5E31">
        <w:rPr>
          <w:rFonts w:ascii="Georgia" w:hAnsi="Georgia"/>
          <w:i w:val="0"/>
          <w:iCs w:val="0"/>
          <w:color w:val="auto"/>
          <w:sz w:val="24"/>
          <w:szCs w:val="24"/>
          <w:lang w:val="en-US"/>
        </w:rPr>
        <w:t>A: Projection of the apparent spectral focus (SF1, SF2) from principal component analysis of the nine Sentinel 2 bands (i.e., B2 ~B8, B11, and B12). B, C, and D: Comparison between Brightness (PPSB), Greenness (PPSG), and Wetness (PPSW) indices. The values of PPSG, PPSB, and PPSW are standardized.</w:t>
      </w:r>
      <w:r w:rsidR="005C598A" w:rsidRPr="00BE5E31">
        <w:rPr>
          <w:rFonts w:ascii="Georgia" w:hAnsi="Georgia"/>
          <w:i w:val="0"/>
          <w:iCs w:val="0"/>
          <w:color w:val="auto"/>
          <w:sz w:val="24"/>
          <w:szCs w:val="24"/>
          <w:lang w:val="en-US"/>
        </w:rPr>
        <w:br w:type="page"/>
      </w:r>
    </w:p>
    <w:p w14:paraId="65DC61DA" w14:textId="77777777" w:rsidR="005C598A" w:rsidRPr="0075238F" w:rsidRDefault="005C598A" w:rsidP="005C598A">
      <w:pPr>
        <w:spacing w:line="276" w:lineRule="auto"/>
        <w:outlineLvl w:val="1"/>
        <w:rPr>
          <w:rFonts w:ascii="Georgia" w:hAnsi="Georgia"/>
          <w:b/>
          <w:bCs/>
          <w:sz w:val="24"/>
          <w:szCs w:val="24"/>
          <w:shd w:val="clear" w:color="auto" w:fill="FFFFFF"/>
          <w:lang w:val="en-US"/>
        </w:rPr>
      </w:pPr>
      <w:r w:rsidRPr="0075238F">
        <w:rPr>
          <w:rFonts w:ascii="Georgia" w:hAnsi="Georgia"/>
          <w:b/>
          <w:bCs/>
          <w:sz w:val="24"/>
          <w:szCs w:val="24"/>
          <w:shd w:val="clear" w:color="auto" w:fill="FFFFFF"/>
          <w:lang w:val="en-US"/>
        </w:rPr>
        <w:lastRenderedPageBreak/>
        <w:t>Candidate models for occupancy analysis.</w:t>
      </w:r>
    </w:p>
    <w:p w14:paraId="499B9DB3" w14:textId="53635372" w:rsidR="005C598A" w:rsidRPr="0075238F" w:rsidRDefault="008B54A9" w:rsidP="006400AF">
      <w:pPr>
        <w:spacing w:line="276" w:lineRule="auto"/>
        <w:rPr>
          <w:rFonts w:ascii="Georgia" w:hAnsi="Georgia"/>
          <w:sz w:val="24"/>
          <w:szCs w:val="24"/>
          <w:lang w:val="en-US"/>
        </w:rPr>
      </w:pPr>
      <w:r w:rsidRPr="0075238F">
        <w:rPr>
          <w:rFonts w:ascii="Georgia" w:hAnsi="Georgia"/>
          <w:sz w:val="24"/>
          <w:szCs w:val="24"/>
          <w:lang w:val="en-US"/>
        </w:rPr>
        <w:t xml:space="preserve">We fit dynamic occupancy models </w:t>
      </w:r>
      <w:r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{"citationItems":[{"id":"ITEM-1","itemData":{"DOI":"10.1890/02-3090","ISSN":"0012-9658","abstract":"We present an algorithm that solves a two</w:instrText>
      </w:r>
      <w:r w:rsidR="0075238F" w:rsidRPr="0075238F">
        <w:rPr>
          <w:rFonts w:ascii="Times New Roman" w:hAnsi="Times New Roman" w:cs="Times New Roman"/>
          <w:sz w:val="24"/>
          <w:szCs w:val="24"/>
          <w:lang w:val="en-US"/>
        </w:rPr>
        <w:instrText>‐</w:instrText>
      </w:r>
      <w:r w:rsidR="0075238F" w:rsidRPr="0075238F">
        <w:rPr>
          <w:rFonts w:ascii="Georgia" w:hAnsi="Georgia"/>
          <w:sz w:val="24"/>
          <w:szCs w:val="24"/>
          <w:lang w:val="en-US"/>
        </w:rPr>
        <w:instrText xml:space="preserve">dimensional case of the following problem which arises in robotics: Given a body B, and a region bounded by a collection of </w:instrText>
      </w:r>
      <w:r w:rsidR="0075238F" w:rsidRPr="0075238F">
        <w:rPr>
          <w:rFonts w:ascii="Georgia" w:hAnsi="Georgia" w:cs="Georgia"/>
          <w:sz w:val="24"/>
          <w:szCs w:val="24"/>
          <w:lang w:val="en-US"/>
        </w:rPr>
        <w:instrText>“</w:instrText>
      </w:r>
      <w:r w:rsidR="0075238F" w:rsidRPr="0075238F">
        <w:rPr>
          <w:rFonts w:ascii="Georgia" w:hAnsi="Georgia"/>
          <w:sz w:val="24"/>
          <w:szCs w:val="24"/>
          <w:lang w:val="en-US"/>
        </w:rPr>
        <w:instrText>walls</w:instrText>
      </w:r>
      <w:r w:rsidR="0075238F" w:rsidRPr="0075238F">
        <w:rPr>
          <w:rFonts w:ascii="Georgia" w:hAnsi="Georgia" w:cs="Georgia"/>
          <w:sz w:val="24"/>
          <w:szCs w:val="24"/>
          <w:lang w:val="en-US"/>
        </w:rPr>
        <w:instrText>”</w:instrText>
      </w:r>
      <w:r w:rsidR="0075238F" w:rsidRPr="0075238F">
        <w:rPr>
          <w:rFonts w:ascii="Georgia" w:hAnsi="Georgia"/>
          <w:sz w:val="24"/>
          <w:szCs w:val="24"/>
          <w:lang w:val="en-US"/>
        </w:rPr>
        <w:instrText>, either find a continuous motion connecting two given positions and orientations of B during which B avoids collision with the walls, or else establish that no such motion exists. The algorithm is polynomial in the number of walls (O(n5) if n is the number of walls), but for typical wall configurations can run more efficiently. It is somewhat related to a technique outlined by Reif. Copyright © 1983 Wiley Periodicals, Inc., A Wiley Company","author":[{"dropping-particle":"","family":"MacKenzie","given":"Darryl I.","non-dropping-particle":"","parse-names":false,"suffix":""},{"dropping-particle":"","family":"Nichols","given":"James D.","non-dropping-particle":"","parse-names":false,"suffix":""},{"dropping-particle":"","family":"Hines","given":"James E.","non-dropping-particle":"","parse-names":false,"suffix":""},{"dropping-particle":"","family":"Knutson","given":"Melinda G.","non-dropping-particle":"","parse-names":false,"suffix":""},{"dropping-particle":"","family":"Franklin","given":"Alan B.","non-dropping-particle":"","parse-names":false,"suffix":""}],"container-title":"Ecology","id":"ITEM-1","issue":"8","issued":{"date-parts":[["2003","8"]]},"page":"2200-2207","title":"Estimating site occupancy, colonization, and local extinction when a species is detected imperfectly","type":"article-journal","volume":"84"},"uris":["http://www.mendeley.com/documents/?uuid=5b53b3e9-9bca-4f01-aaeb-c8da0405e1a0","http://www.mendeley.com/documents/?uuid=24c57106-5e2a-4e3e-b4a8-73e164c8b6d4"]},{"id":"ITEM-2","itemData":{"DOI":"10.1016/C2015-0-04070-9","ISBN":"9780128237687","abstract":"Applied Hierarchical Modeling in Ecology: Analysis of Distribution, Abundance and Species Richness in R and BUGS, Volume Two: Dynamic and Advanced Models provides a synthesis of the state-of-the-art in hierarchical models for plant and animal distribution, also focusing on the complex and more advanced models currently available. The book explains all procedures in the context of hierarchical models that represent a unified approach to ecological research, thus taking the reader from design, through data collection, and into analyses using a very powerful way of synthesizing data","author":[{"dropping-particle":"","family":"Kéry","given":"Marc","non-dropping-particle":"","parse-names":false,"suffix":""},{"dropping-particle":"","family":"Royle","given":"J. Andrew","non-dropping-particle":"","parse-names":false,"suffix":""}],"id":"ITEM-2","issued":{"date-parts":[["2021"]]},"number-of-pages":"820","publisher":"Elsevier","title":"Applied Hierarchical Modeling in Ecology: Analysis of Distribution, Abundance and Species Richness in R and BUGS","type":"book"},"uris":["http://www.mendeley.com/documents/?uuid=0ca29ffb-5cf0-466f-ba09-44543faf81d5"]}],"mendeley":{"formattedCitation":"(Kéry &amp; Royle, 2021; MacKenzie et al., 2003)","plainTextFormattedCitation":"(Kéry &amp; Royle, 2021; MacKenzie et al., 2003)","previouslyFormattedCitation":"(MacKenzie &lt;i&gt;et al.&lt;/i&gt; 2003, Kéry &amp; Royle 2021)"},"properties":{"noteIndex":0},"schema":"https://github.com/citation-style-language/schema/raw/master/csl-citation.json"}</w:instrText>
      </w:r>
      <w:r w:rsidRPr="0075238F">
        <w:rPr>
          <w:rFonts w:ascii="Georgia" w:hAnsi="Georgia"/>
          <w:sz w:val="24"/>
          <w:szCs w:val="24"/>
          <w:lang w:val="en-US"/>
        </w:rPr>
        <w:fldChar w:fldCharType="separate"/>
      </w:r>
      <w:r w:rsidR="0075238F" w:rsidRPr="0075238F">
        <w:rPr>
          <w:rFonts w:ascii="Georgia" w:hAnsi="Georgia"/>
          <w:noProof/>
          <w:sz w:val="24"/>
          <w:szCs w:val="24"/>
          <w:lang w:val="en-US"/>
        </w:rPr>
        <w:t>(Kéry &amp; Royle, 2021; MacKenzie et al., 2003)</w:t>
      </w:r>
      <w:r w:rsidRPr="0075238F">
        <w:rPr>
          <w:rFonts w:ascii="Georgia" w:hAnsi="Georgia"/>
          <w:sz w:val="24"/>
          <w:szCs w:val="24"/>
          <w:lang w:val="en-US"/>
        </w:rPr>
        <w:fldChar w:fldCharType="end"/>
      </w:r>
      <w:r w:rsidRPr="0075238F">
        <w:rPr>
          <w:rFonts w:ascii="Georgia" w:hAnsi="Georgia"/>
          <w:sz w:val="24"/>
          <w:szCs w:val="24"/>
          <w:lang w:val="en-US"/>
        </w:rPr>
        <w:t xml:space="preserve"> for the six selected bird species using metrics from the PPM and GM landscape models as occupancy covariates (Ψ) and the date and sampling time as detection covariates (p).</w:t>
      </w:r>
      <w:r w:rsidRPr="0075238F">
        <w:rPr>
          <w:rFonts w:ascii="Georgia" w:hAnsi="Georgia"/>
          <w:sz w:val="24"/>
          <w:szCs w:val="24"/>
          <w:lang w:val="en-US"/>
        </w:rPr>
        <w:t xml:space="preserve"> </w:t>
      </w:r>
      <w:r w:rsidR="005C598A" w:rsidRPr="0075238F">
        <w:rPr>
          <w:rFonts w:ascii="Georgia" w:hAnsi="Georgia"/>
          <w:sz w:val="24"/>
          <w:szCs w:val="24"/>
          <w:lang w:val="en-US"/>
        </w:rPr>
        <w:t>We proposed 42 candidate occupancy models avoiding models with correlated covariates or with more than three covariates (except global model) to avoid problems of model convergence and interpretation of results (</w:t>
      </w:r>
      <w:r w:rsidR="00F82EB2" w:rsidRPr="00F82EB2">
        <w:rPr>
          <w:rFonts w:ascii="Georgia" w:hAnsi="Georgia"/>
          <w:sz w:val="24"/>
          <w:szCs w:val="24"/>
          <w:lang w:val="en-US"/>
        </w:rPr>
        <w:fldChar w:fldCharType="begin"/>
      </w:r>
      <w:r w:rsidR="00F82EB2" w:rsidRPr="00F82EB2">
        <w:rPr>
          <w:rFonts w:ascii="Georgia" w:hAnsi="Georgia"/>
          <w:sz w:val="24"/>
          <w:szCs w:val="24"/>
          <w:lang w:val="en-US"/>
        </w:rPr>
        <w:instrText xml:space="preserve"> REF _Ref98950041  \* MERGEFORMAT </w:instrText>
      </w:r>
      <w:r w:rsidR="00F82EB2" w:rsidRPr="00F82EB2">
        <w:rPr>
          <w:rFonts w:ascii="Georgia" w:hAnsi="Georgia"/>
          <w:sz w:val="24"/>
          <w:szCs w:val="24"/>
          <w:lang w:val="en-US"/>
        </w:rPr>
        <w:fldChar w:fldCharType="separate"/>
      </w:r>
      <w:r w:rsidR="00F82EB2" w:rsidRPr="00F82EB2">
        <w:rPr>
          <w:rFonts w:ascii="Georgia" w:hAnsi="Georgia"/>
          <w:sz w:val="24"/>
          <w:szCs w:val="24"/>
          <w:lang w:val="en-US"/>
        </w:rPr>
        <w:t>Table S 3</w:t>
      </w:r>
      <w:r w:rsidR="00F82EB2" w:rsidRPr="00F82EB2">
        <w:rPr>
          <w:rFonts w:ascii="Georgia" w:hAnsi="Georgia"/>
          <w:sz w:val="24"/>
          <w:szCs w:val="24"/>
          <w:lang w:val="en-US"/>
        </w:rPr>
        <w:fldChar w:fldCharType="end"/>
      </w:r>
      <w:r w:rsidR="005C598A" w:rsidRPr="0075238F">
        <w:rPr>
          <w:rFonts w:ascii="Georgia" w:hAnsi="Georgia"/>
          <w:sz w:val="24"/>
          <w:szCs w:val="24"/>
          <w:lang w:val="en-US"/>
        </w:rPr>
        <w:t>). As our main objective was to compare the metrics derived from the PMM and GM landscape models, we did not include models combining patch-based and surface-based variables, except for the global model.</w:t>
      </w:r>
    </w:p>
    <w:p w14:paraId="5E2539F6" w14:textId="77777777" w:rsidR="006400AF" w:rsidRPr="0075238F" w:rsidRDefault="006400AF" w:rsidP="006400AF">
      <w:pPr>
        <w:spacing w:line="276" w:lineRule="auto"/>
        <w:rPr>
          <w:rFonts w:ascii="Georgia" w:hAnsi="Georgia"/>
          <w:sz w:val="16"/>
          <w:szCs w:val="16"/>
          <w:lang w:val="en-US"/>
        </w:rPr>
      </w:pPr>
    </w:p>
    <w:p w14:paraId="2EB4F3E0" w14:textId="2485289D" w:rsidR="00F06323" w:rsidRPr="00F67945" w:rsidRDefault="00F06323" w:rsidP="00F06323">
      <w:pPr>
        <w:pStyle w:val="Descripcin"/>
        <w:keepNext/>
        <w:rPr>
          <w:rFonts w:ascii="Georgia" w:hAnsi="Georgia"/>
          <w:i w:val="0"/>
          <w:iCs w:val="0"/>
          <w:color w:val="auto"/>
          <w:sz w:val="24"/>
          <w:szCs w:val="24"/>
          <w:lang w:val="en-US"/>
        </w:rPr>
      </w:pPr>
      <w:bookmarkStart w:id="1" w:name="_Ref98950041"/>
      <w:r w:rsidRPr="00F67945">
        <w:rPr>
          <w:rFonts w:ascii="Georgia" w:hAnsi="Georgia"/>
          <w:i w:val="0"/>
          <w:iCs w:val="0"/>
          <w:color w:val="auto"/>
          <w:sz w:val="24"/>
          <w:szCs w:val="24"/>
          <w:lang w:val="en-US"/>
        </w:rPr>
        <w:t>Table S</w:t>
      </w:r>
      <w:r w:rsidRPr="00F67945">
        <w:rPr>
          <w:rFonts w:ascii="Georgia" w:hAnsi="Georgia"/>
          <w:i w:val="0"/>
          <w:iCs w:val="0"/>
          <w:color w:val="auto"/>
          <w:sz w:val="24"/>
          <w:szCs w:val="24"/>
          <w:lang w:val="en-US"/>
        </w:rPr>
        <w:fldChar w:fldCharType="begin"/>
      </w:r>
      <w:r w:rsidRPr="00F67945">
        <w:rPr>
          <w:rFonts w:ascii="Georgia" w:hAnsi="Georgia"/>
          <w:i w:val="0"/>
          <w:iCs w:val="0"/>
          <w:color w:val="auto"/>
          <w:sz w:val="24"/>
          <w:szCs w:val="24"/>
          <w:lang w:val="en-US"/>
        </w:rPr>
        <w:instrText xml:space="preserve"> SEQ Table_S \* ARABIC </w:instrText>
      </w:r>
      <w:r w:rsidRPr="00F67945">
        <w:rPr>
          <w:rFonts w:ascii="Georgia" w:hAnsi="Georgia"/>
          <w:i w:val="0"/>
          <w:iCs w:val="0"/>
          <w:color w:val="auto"/>
          <w:sz w:val="24"/>
          <w:szCs w:val="24"/>
          <w:lang w:val="en-US"/>
        </w:rPr>
        <w:fldChar w:fldCharType="separate"/>
      </w:r>
      <w:r w:rsidR="0075238F" w:rsidRPr="00F67945">
        <w:rPr>
          <w:rFonts w:ascii="Georgia" w:hAnsi="Georgia"/>
          <w:i w:val="0"/>
          <w:iCs w:val="0"/>
          <w:color w:val="auto"/>
          <w:sz w:val="24"/>
          <w:szCs w:val="24"/>
          <w:lang w:val="en-US"/>
        </w:rPr>
        <w:t>3</w:t>
      </w:r>
      <w:r w:rsidRPr="00F67945">
        <w:rPr>
          <w:rFonts w:ascii="Georgia" w:hAnsi="Georgia"/>
          <w:i w:val="0"/>
          <w:iCs w:val="0"/>
          <w:color w:val="auto"/>
          <w:sz w:val="24"/>
          <w:szCs w:val="24"/>
          <w:lang w:val="en-US"/>
        </w:rPr>
        <w:fldChar w:fldCharType="end"/>
      </w:r>
      <w:bookmarkEnd w:id="1"/>
      <w:r w:rsidRPr="00F67945">
        <w:rPr>
          <w:rFonts w:ascii="Georgia" w:hAnsi="Georgia"/>
          <w:i w:val="0"/>
          <w:iCs w:val="0"/>
          <w:color w:val="auto"/>
          <w:sz w:val="24"/>
          <w:szCs w:val="24"/>
          <w:lang w:val="en-US"/>
        </w:rPr>
        <w:t>. Candidate models for occupancy analysis.</w:t>
      </w:r>
    </w:p>
    <w:tbl>
      <w:tblPr>
        <w:tblW w:w="5000" w:type="pct"/>
        <w:tblLayout w:type="fixed"/>
        <w:tblCellMar>
          <w:left w:w="70" w:type="dxa"/>
          <w:right w:w="70" w:type="dxa"/>
        </w:tblCellMar>
        <w:tblLook w:val="04A0" w:firstRow="1" w:lastRow="0" w:firstColumn="1" w:lastColumn="0" w:noHBand="0" w:noVBand="1"/>
      </w:tblPr>
      <w:tblGrid>
        <w:gridCol w:w="1418"/>
        <w:gridCol w:w="7420"/>
      </w:tblGrid>
      <w:tr w:rsidR="005C598A" w:rsidRPr="0075238F" w14:paraId="241573B6" w14:textId="77777777" w:rsidTr="005C598A">
        <w:trPr>
          <w:trHeight w:val="227"/>
          <w:tblHeader/>
        </w:trPr>
        <w:tc>
          <w:tcPr>
            <w:tcW w:w="802" w:type="pct"/>
            <w:tcBorders>
              <w:top w:val="single" w:sz="4" w:space="0" w:color="auto"/>
              <w:left w:val="nil"/>
              <w:bottom w:val="single" w:sz="4" w:space="0" w:color="auto"/>
              <w:right w:val="nil"/>
            </w:tcBorders>
            <w:shd w:val="clear" w:color="auto" w:fill="auto"/>
            <w:noWrap/>
            <w:vAlign w:val="center"/>
            <w:hideMark/>
          </w:tcPr>
          <w:p w14:paraId="71FDB4D1" w14:textId="77777777" w:rsidR="005C598A" w:rsidRPr="0075238F" w:rsidRDefault="005C598A" w:rsidP="005C598A">
            <w:pPr>
              <w:spacing w:after="0" w:line="240" w:lineRule="auto"/>
              <w:rPr>
                <w:rFonts w:ascii="Georgia" w:eastAsia="Times New Roman" w:hAnsi="Georgia" w:cs="Calibri"/>
                <w:b/>
                <w:bCs/>
                <w:color w:val="000000"/>
                <w:sz w:val="16"/>
                <w:szCs w:val="16"/>
                <w:lang w:val="en-US" w:eastAsia="es-CO"/>
              </w:rPr>
            </w:pPr>
            <w:r w:rsidRPr="0075238F">
              <w:rPr>
                <w:rFonts w:ascii="Georgia" w:eastAsia="Times New Roman" w:hAnsi="Georgia" w:cs="Calibri"/>
                <w:b/>
                <w:bCs/>
                <w:color w:val="000000"/>
                <w:sz w:val="16"/>
                <w:szCs w:val="16"/>
                <w:lang w:val="en-US" w:eastAsia="es-CO"/>
              </w:rPr>
              <w:t>Model name</w:t>
            </w:r>
          </w:p>
        </w:tc>
        <w:tc>
          <w:tcPr>
            <w:tcW w:w="4198" w:type="pct"/>
            <w:tcBorders>
              <w:top w:val="single" w:sz="4" w:space="0" w:color="auto"/>
              <w:left w:val="nil"/>
              <w:bottom w:val="single" w:sz="4" w:space="0" w:color="auto"/>
              <w:right w:val="nil"/>
            </w:tcBorders>
            <w:shd w:val="clear" w:color="auto" w:fill="auto"/>
            <w:noWrap/>
            <w:vAlign w:val="center"/>
            <w:hideMark/>
          </w:tcPr>
          <w:p w14:paraId="2D0E9922" w14:textId="77777777" w:rsidR="005C598A" w:rsidRPr="0075238F" w:rsidRDefault="005C598A" w:rsidP="005C598A">
            <w:pPr>
              <w:spacing w:after="0" w:line="240" w:lineRule="auto"/>
              <w:rPr>
                <w:rFonts w:ascii="Georgia" w:eastAsia="Times New Roman" w:hAnsi="Georgia" w:cs="Calibri"/>
                <w:b/>
                <w:bCs/>
                <w:color w:val="000000"/>
                <w:sz w:val="16"/>
                <w:szCs w:val="16"/>
                <w:lang w:val="en-US" w:eastAsia="es-CO"/>
              </w:rPr>
            </w:pPr>
            <w:r w:rsidRPr="0075238F">
              <w:rPr>
                <w:rFonts w:ascii="Georgia" w:eastAsia="Times New Roman" w:hAnsi="Georgia" w:cs="Calibri"/>
                <w:b/>
                <w:bCs/>
                <w:color w:val="000000"/>
                <w:sz w:val="16"/>
                <w:szCs w:val="16"/>
                <w:lang w:val="en-US" w:eastAsia="es-CO"/>
              </w:rPr>
              <w:t>Equation</w:t>
            </w:r>
          </w:p>
        </w:tc>
      </w:tr>
      <w:tr w:rsidR="005C598A" w:rsidRPr="0075238F" w14:paraId="3C18B2D7" w14:textId="77777777" w:rsidTr="005B1A00">
        <w:trPr>
          <w:trHeight w:val="227"/>
        </w:trPr>
        <w:tc>
          <w:tcPr>
            <w:tcW w:w="802" w:type="pct"/>
            <w:tcBorders>
              <w:top w:val="single" w:sz="4" w:space="0" w:color="auto"/>
              <w:left w:val="nil"/>
              <w:bottom w:val="nil"/>
              <w:right w:val="nil"/>
            </w:tcBorders>
            <w:shd w:val="clear" w:color="auto" w:fill="auto"/>
            <w:noWrap/>
            <w:vAlign w:val="center"/>
            <w:hideMark/>
          </w:tcPr>
          <w:p w14:paraId="6604D61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m.GLOBAL</w:t>
            </w:r>
            <w:proofErr w:type="spellEnd"/>
          </w:p>
        </w:tc>
        <w:tc>
          <w:tcPr>
            <w:tcW w:w="4198" w:type="pct"/>
            <w:tcBorders>
              <w:top w:val="single" w:sz="4" w:space="0" w:color="auto"/>
              <w:left w:val="nil"/>
              <w:bottom w:val="nil"/>
              <w:right w:val="nil"/>
            </w:tcBorders>
            <w:shd w:val="clear" w:color="auto" w:fill="auto"/>
            <w:noWrap/>
            <w:vAlign w:val="center"/>
            <w:hideMark/>
          </w:tcPr>
          <w:p w14:paraId="629653C6"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Ψ(Alt + ca + shape + clumpy + </w:t>
            </w:r>
            <w:proofErr w:type="spellStart"/>
            <w:r w:rsidRPr="0075238F">
              <w:rPr>
                <w:rFonts w:ascii="Georgia" w:eastAsia="Times New Roman" w:hAnsi="Georgia" w:cs="Calibri"/>
                <w:color w:val="000000"/>
                <w:sz w:val="16"/>
                <w:szCs w:val="16"/>
                <w:lang w:val="en-US" w:eastAsia="es-CO"/>
              </w:rPr>
              <w:t>enn</w:t>
            </w:r>
            <w:proofErr w:type="spellEnd"/>
            <w:r w:rsidRPr="0075238F">
              <w:rPr>
                <w:rFonts w:ascii="Georgia" w:eastAsia="Times New Roman" w:hAnsi="Georgia" w:cs="Calibri"/>
                <w:color w:val="000000"/>
                <w:sz w:val="16"/>
                <w:szCs w:val="16"/>
                <w:lang w:val="en-US" w:eastAsia="es-CO"/>
              </w:rPr>
              <w:t xml:space="preserve"> + np + PPSG + PPSB + </w:t>
            </w:r>
            <w:proofErr w:type="spellStart"/>
            <w:r w:rsidRPr="0075238F">
              <w:rPr>
                <w:rFonts w:ascii="Georgia" w:eastAsia="Times New Roman" w:hAnsi="Georgia" w:cs="Calibri"/>
                <w:color w:val="000000"/>
                <w:sz w:val="16"/>
                <w:szCs w:val="16"/>
                <w:lang w:val="en-US" w:eastAsia="es-CO"/>
              </w:rPr>
              <w:t>sa</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sku</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ssk</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sdr</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sds</w:t>
            </w:r>
            <w:proofErr w:type="spellEnd"/>
            <w:r w:rsidRPr="0075238F">
              <w:rPr>
                <w:rFonts w:ascii="Georgia" w:eastAsia="Times New Roman" w:hAnsi="Georgia" w:cs="Calibri"/>
                <w:color w:val="000000"/>
                <w:sz w:val="16"/>
                <w:szCs w:val="16"/>
                <w:lang w:val="en-US" w:eastAsia="es-CO"/>
              </w:rPr>
              <w:t>) p (Date + Hour) ε(.) γ(.)</w:t>
            </w:r>
          </w:p>
        </w:tc>
      </w:tr>
      <w:tr w:rsidR="005C598A" w:rsidRPr="0075238F" w14:paraId="7726E3DE" w14:textId="77777777" w:rsidTr="005B1A00">
        <w:trPr>
          <w:trHeight w:val="227"/>
        </w:trPr>
        <w:tc>
          <w:tcPr>
            <w:tcW w:w="802" w:type="pct"/>
            <w:tcBorders>
              <w:top w:val="nil"/>
              <w:left w:val="nil"/>
              <w:bottom w:val="nil"/>
              <w:right w:val="nil"/>
            </w:tcBorders>
            <w:shd w:val="clear" w:color="auto" w:fill="auto"/>
            <w:noWrap/>
            <w:vAlign w:val="center"/>
            <w:hideMark/>
          </w:tcPr>
          <w:p w14:paraId="1A91A8C4"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m.NULL</w:t>
            </w:r>
            <w:proofErr w:type="spellEnd"/>
          </w:p>
        </w:tc>
        <w:tc>
          <w:tcPr>
            <w:tcW w:w="4198" w:type="pct"/>
            <w:tcBorders>
              <w:top w:val="nil"/>
              <w:left w:val="nil"/>
              <w:bottom w:val="nil"/>
              <w:right w:val="nil"/>
            </w:tcBorders>
            <w:shd w:val="clear" w:color="auto" w:fill="auto"/>
            <w:noWrap/>
            <w:vAlign w:val="center"/>
            <w:hideMark/>
          </w:tcPr>
          <w:p w14:paraId="610425B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 p (.) ε(.) γ(.)</w:t>
            </w:r>
          </w:p>
        </w:tc>
      </w:tr>
      <w:tr w:rsidR="005C598A" w:rsidRPr="0075238F" w14:paraId="4685C3FF" w14:textId="77777777" w:rsidTr="005B1A00">
        <w:trPr>
          <w:trHeight w:val="227"/>
        </w:trPr>
        <w:tc>
          <w:tcPr>
            <w:tcW w:w="802" w:type="pct"/>
            <w:tcBorders>
              <w:top w:val="nil"/>
              <w:left w:val="nil"/>
              <w:bottom w:val="nil"/>
              <w:right w:val="nil"/>
            </w:tcBorders>
            <w:shd w:val="clear" w:color="auto" w:fill="auto"/>
            <w:noWrap/>
            <w:vAlign w:val="center"/>
            <w:hideMark/>
          </w:tcPr>
          <w:p w14:paraId="2A00C36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m.alt</w:t>
            </w:r>
            <w:proofErr w:type="spellEnd"/>
          </w:p>
        </w:tc>
        <w:tc>
          <w:tcPr>
            <w:tcW w:w="4198" w:type="pct"/>
            <w:tcBorders>
              <w:top w:val="nil"/>
              <w:left w:val="nil"/>
              <w:bottom w:val="nil"/>
              <w:right w:val="nil"/>
            </w:tcBorders>
            <w:shd w:val="clear" w:color="auto" w:fill="auto"/>
            <w:noWrap/>
            <w:vAlign w:val="center"/>
            <w:hideMark/>
          </w:tcPr>
          <w:p w14:paraId="7A55BEC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Ψ(Alt) p (Date / Hour / .) ε(.) γ(.)</w:t>
            </w:r>
          </w:p>
        </w:tc>
      </w:tr>
      <w:tr w:rsidR="005C598A" w:rsidRPr="0075238F" w14:paraId="3F0F2F28" w14:textId="77777777" w:rsidTr="005B1A00">
        <w:trPr>
          <w:trHeight w:val="227"/>
        </w:trPr>
        <w:tc>
          <w:tcPr>
            <w:tcW w:w="802" w:type="pct"/>
            <w:tcBorders>
              <w:top w:val="nil"/>
              <w:left w:val="nil"/>
              <w:bottom w:val="nil"/>
              <w:right w:val="nil"/>
            </w:tcBorders>
            <w:shd w:val="clear" w:color="auto" w:fill="auto"/>
            <w:noWrap/>
            <w:vAlign w:val="center"/>
            <w:hideMark/>
          </w:tcPr>
          <w:p w14:paraId="14BCDB7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m.GM</w:t>
            </w:r>
          </w:p>
        </w:tc>
        <w:tc>
          <w:tcPr>
            <w:tcW w:w="4198" w:type="pct"/>
            <w:tcBorders>
              <w:top w:val="nil"/>
              <w:left w:val="nil"/>
              <w:bottom w:val="nil"/>
              <w:right w:val="nil"/>
            </w:tcBorders>
            <w:shd w:val="clear" w:color="auto" w:fill="auto"/>
            <w:noWrap/>
            <w:vAlign w:val="center"/>
            <w:hideMark/>
          </w:tcPr>
          <w:p w14:paraId="2C3D19B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Ψ(PPSG + PPSB + </w:t>
            </w:r>
            <w:proofErr w:type="spellStart"/>
            <w:r w:rsidRPr="0075238F">
              <w:rPr>
                <w:rFonts w:ascii="Georgia" w:eastAsia="Times New Roman" w:hAnsi="Georgia" w:cs="Calibri"/>
                <w:color w:val="000000"/>
                <w:sz w:val="16"/>
                <w:szCs w:val="16"/>
                <w:lang w:val="en-US" w:eastAsia="es-CO"/>
              </w:rPr>
              <w:t>sa</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sku</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ssk</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sdr</w:t>
            </w:r>
            <w:proofErr w:type="spellEnd"/>
            <w:r w:rsidRPr="0075238F">
              <w:rPr>
                <w:rFonts w:ascii="Georgia" w:eastAsia="Times New Roman" w:hAnsi="Georgia" w:cs="Calibri"/>
                <w:color w:val="000000"/>
                <w:sz w:val="16"/>
                <w:szCs w:val="16"/>
                <w:lang w:val="en-US" w:eastAsia="es-CO"/>
              </w:rPr>
              <w:t xml:space="preserve"> + </w:t>
            </w:r>
            <w:proofErr w:type="spellStart"/>
            <w:r w:rsidRPr="0075238F">
              <w:rPr>
                <w:rFonts w:ascii="Georgia" w:eastAsia="Times New Roman" w:hAnsi="Georgia" w:cs="Calibri"/>
                <w:color w:val="000000"/>
                <w:sz w:val="16"/>
                <w:szCs w:val="16"/>
                <w:lang w:val="en-US" w:eastAsia="es-CO"/>
              </w:rPr>
              <w:t>sds</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593E07EB" w14:textId="77777777" w:rsidTr="005B1A00">
        <w:trPr>
          <w:trHeight w:val="227"/>
        </w:trPr>
        <w:tc>
          <w:tcPr>
            <w:tcW w:w="802" w:type="pct"/>
            <w:tcBorders>
              <w:top w:val="nil"/>
              <w:left w:val="nil"/>
              <w:bottom w:val="nil"/>
              <w:right w:val="nil"/>
            </w:tcBorders>
            <w:shd w:val="clear" w:color="auto" w:fill="auto"/>
            <w:noWrap/>
            <w:vAlign w:val="center"/>
            <w:hideMark/>
          </w:tcPr>
          <w:p w14:paraId="4490F08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m.PMM</w:t>
            </w:r>
            <w:proofErr w:type="spellEnd"/>
          </w:p>
        </w:tc>
        <w:tc>
          <w:tcPr>
            <w:tcW w:w="4198" w:type="pct"/>
            <w:tcBorders>
              <w:top w:val="nil"/>
              <w:left w:val="nil"/>
              <w:bottom w:val="nil"/>
              <w:right w:val="nil"/>
            </w:tcBorders>
            <w:shd w:val="clear" w:color="auto" w:fill="auto"/>
            <w:noWrap/>
            <w:vAlign w:val="center"/>
            <w:hideMark/>
          </w:tcPr>
          <w:p w14:paraId="0768C444"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Ψ(ca + shape + clumpy + </w:t>
            </w:r>
            <w:proofErr w:type="spellStart"/>
            <w:r w:rsidRPr="0075238F">
              <w:rPr>
                <w:rFonts w:ascii="Georgia" w:eastAsia="Times New Roman" w:hAnsi="Georgia" w:cs="Calibri"/>
                <w:color w:val="000000"/>
                <w:sz w:val="16"/>
                <w:szCs w:val="16"/>
                <w:lang w:val="en-US" w:eastAsia="es-CO"/>
              </w:rPr>
              <w:t>enn</w:t>
            </w:r>
            <w:proofErr w:type="spellEnd"/>
            <w:r w:rsidRPr="0075238F">
              <w:rPr>
                <w:rFonts w:ascii="Georgia" w:eastAsia="Times New Roman" w:hAnsi="Georgia" w:cs="Calibri"/>
                <w:color w:val="000000"/>
                <w:sz w:val="16"/>
                <w:szCs w:val="16"/>
                <w:lang w:val="en-US" w:eastAsia="es-CO"/>
              </w:rPr>
              <w:t xml:space="preserve"> + np) p (Date / Hour / .) ε(.) γ(.)</w:t>
            </w:r>
          </w:p>
        </w:tc>
      </w:tr>
      <w:tr w:rsidR="005C598A" w:rsidRPr="0075238F" w14:paraId="6181A87F" w14:textId="77777777" w:rsidTr="005B1A00">
        <w:trPr>
          <w:trHeight w:val="227"/>
        </w:trPr>
        <w:tc>
          <w:tcPr>
            <w:tcW w:w="802" w:type="pct"/>
            <w:tcBorders>
              <w:top w:val="nil"/>
              <w:left w:val="nil"/>
              <w:bottom w:val="nil"/>
              <w:right w:val="nil"/>
            </w:tcBorders>
            <w:shd w:val="clear" w:color="auto" w:fill="auto"/>
            <w:noWrap/>
            <w:vAlign w:val="center"/>
            <w:hideMark/>
          </w:tcPr>
          <w:p w14:paraId="3BC2AA7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w:t>
            </w:r>
            <w:proofErr w:type="spellEnd"/>
          </w:p>
        </w:tc>
        <w:tc>
          <w:tcPr>
            <w:tcW w:w="4198" w:type="pct"/>
            <w:tcBorders>
              <w:top w:val="nil"/>
              <w:left w:val="nil"/>
              <w:bottom w:val="nil"/>
              <w:right w:val="nil"/>
            </w:tcBorders>
            <w:shd w:val="clear" w:color="auto" w:fill="auto"/>
            <w:noWrap/>
            <w:vAlign w:val="center"/>
            <w:hideMark/>
          </w:tcPr>
          <w:p w14:paraId="3611BCB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Ψ(PPSG) p (Date / Hour / .) ε(.) γ(.)</w:t>
            </w:r>
          </w:p>
        </w:tc>
      </w:tr>
      <w:tr w:rsidR="005C598A" w:rsidRPr="0075238F" w14:paraId="39D7E339" w14:textId="77777777" w:rsidTr="005B1A00">
        <w:trPr>
          <w:trHeight w:val="227"/>
        </w:trPr>
        <w:tc>
          <w:tcPr>
            <w:tcW w:w="802" w:type="pct"/>
            <w:tcBorders>
              <w:top w:val="nil"/>
              <w:left w:val="nil"/>
              <w:bottom w:val="nil"/>
              <w:right w:val="nil"/>
            </w:tcBorders>
            <w:shd w:val="clear" w:color="auto" w:fill="auto"/>
            <w:noWrap/>
            <w:vAlign w:val="center"/>
            <w:hideMark/>
          </w:tcPr>
          <w:p w14:paraId="4629FF2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gm.ppsb</w:t>
            </w:r>
            <w:proofErr w:type="spellEnd"/>
          </w:p>
        </w:tc>
        <w:tc>
          <w:tcPr>
            <w:tcW w:w="4198" w:type="pct"/>
            <w:tcBorders>
              <w:top w:val="nil"/>
              <w:left w:val="nil"/>
              <w:bottom w:val="nil"/>
              <w:right w:val="nil"/>
            </w:tcBorders>
            <w:shd w:val="clear" w:color="auto" w:fill="auto"/>
            <w:noWrap/>
            <w:vAlign w:val="center"/>
            <w:hideMark/>
          </w:tcPr>
          <w:p w14:paraId="542F68E4"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Ψ(PPSB) p (Date / Hour / .) ε(.) γ(.)</w:t>
            </w:r>
          </w:p>
        </w:tc>
      </w:tr>
      <w:tr w:rsidR="005C598A" w:rsidRPr="0075238F" w14:paraId="24F51FFA" w14:textId="77777777" w:rsidTr="005B1A00">
        <w:trPr>
          <w:trHeight w:val="227"/>
        </w:trPr>
        <w:tc>
          <w:tcPr>
            <w:tcW w:w="802" w:type="pct"/>
            <w:tcBorders>
              <w:top w:val="nil"/>
              <w:left w:val="nil"/>
              <w:bottom w:val="nil"/>
              <w:right w:val="nil"/>
            </w:tcBorders>
            <w:shd w:val="clear" w:color="auto" w:fill="auto"/>
            <w:noWrap/>
            <w:vAlign w:val="center"/>
            <w:hideMark/>
          </w:tcPr>
          <w:p w14:paraId="2A34C6D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gm.sa</w:t>
            </w:r>
          </w:p>
        </w:tc>
        <w:tc>
          <w:tcPr>
            <w:tcW w:w="4198" w:type="pct"/>
            <w:tcBorders>
              <w:top w:val="nil"/>
              <w:left w:val="nil"/>
              <w:bottom w:val="nil"/>
              <w:right w:val="nil"/>
            </w:tcBorders>
            <w:shd w:val="clear" w:color="auto" w:fill="auto"/>
            <w:noWrap/>
            <w:vAlign w:val="center"/>
            <w:hideMark/>
          </w:tcPr>
          <w:p w14:paraId="45BDFF3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sa</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786DE382" w14:textId="77777777" w:rsidTr="005B1A00">
        <w:trPr>
          <w:trHeight w:val="227"/>
        </w:trPr>
        <w:tc>
          <w:tcPr>
            <w:tcW w:w="802" w:type="pct"/>
            <w:tcBorders>
              <w:top w:val="nil"/>
              <w:left w:val="nil"/>
              <w:bottom w:val="nil"/>
              <w:right w:val="nil"/>
            </w:tcBorders>
            <w:shd w:val="clear" w:color="auto" w:fill="auto"/>
            <w:noWrap/>
            <w:vAlign w:val="center"/>
            <w:hideMark/>
          </w:tcPr>
          <w:p w14:paraId="6AD86D5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w:t>
            </w:r>
            <w:proofErr w:type="spellEnd"/>
          </w:p>
        </w:tc>
        <w:tc>
          <w:tcPr>
            <w:tcW w:w="4198" w:type="pct"/>
            <w:tcBorders>
              <w:top w:val="nil"/>
              <w:left w:val="nil"/>
              <w:bottom w:val="nil"/>
              <w:right w:val="nil"/>
            </w:tcBorders>
            <w:shd w:val="clear" w:color="auto" w:fill="auto"/>
            <w:noWrap/>
            <w:vAlign w:val="center"/>
            <w:hideMark/>
          </w:tcPr>
          <w:p w14:paraId="0BE8AE2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sku</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195D4738" w14:textId="77777777" w:rsidTr="005B1A00">
        <w:trPr>
          <w:trHeight w:val="227"/>
        </w:trPr>
        <w:tc>
          <w:tcPr>
            <w:tcW w:w="802" w:type="pct"/>
            <w:tcBorders>
              <w:top w:val="nil"/>
              <w:left w:val="nil"/>
              <w:bottom w:val="nil"/>
              <w:right w:val="nil"/>
            </w:tcBorders>
            <w:shd w:val="clear" w:color="auto" w:fill="auto"/>
            <w:noWrap/>
            <w:vAlign w:val="center"/>
            <w:hideMark/>
          </w:tcPr>
          <w:p w14:paraId="2ABDEE2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gm.ssk</w:t>
            </w:r>
            <w:proofErr w:type="spellEnd"/>
          </w:p>
        </w:tc>
        <w:tc>
          <w:tcPr>
            <w:tcW w:w="4198" w:type="pct"/>
            <w:tcBorders>
              <w:top w:val="nil"/>
              <w:left w:val="nil"/>
              <w:bottom w:val="nil"/>
              <w:right w:val="nil"/>
            </w:tcBorders>
            <w:shd w:val="clear" w:color="auto" w:fill="auto"/>
            <w:noWrap/>
            <w:vAlign w:val="center"/>
            <w:hideMark/>
          </w:tcPr>
          <w:p w14:paraId="53665F2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ssk</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107EF5EA" w14:textId="77777777" w:rsidTr="005B1A00">
        <w:trPr>
          <w:trHeight w:val="227"/>
        </w:trPr>
        <w:tc>
          <w:tcPr>
            <w:tcW w:w="802" w:type="pct"/>
            <w:tcBorders>
              <w:top w:val="nil"/>
              <w:left w:val="nil"/>
              <w:bottom w:val="nil"/>
              <w:right w:val="nil"/>
            </w:tcBorders>
            <w:shd w:val="clear" w:color="auto" w:fill="auto"/>
            <w:noWrap/>
            <w:vAlign w:val="center"/>
            <w:hideMark/>
          </w:tcPr>
          <w:p w14:paraId="2A81DFF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gm.sdr</w:t>
            </w:r>
            <w:proofErr w:type="spellEnd"/>
          </w:p>
        </w:tc>
        <w:tc>
          <w:tcPr>
            <w:tcW w:w="4198" w:type="pct"/>
            <w:tcBorders>
              <w:top w:val="nil"/>
              <w:left w:val="nil"/>
              <w:bottom w:val="nil"/>
              <w:right w:val="nil"/>
            </w:tcBorders>
            <w:shd w:val="clear" w:color="auto" w:fill="auto"/>
            <w:noWrap/>
            <w:vAlign w:val="center"/>
            <w:hideMark/>
          </w:tcPr>
          <w:p w14:paraId="537A28E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sdr</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57BB3B0C" w14:textId="77777777" w:rsidTr="005B1A00">
        <w:trPr>
          <w:trHeight w:val="227"/>
        </w:trPr>
        <w:tc>
          <w:tcPr>
            <w:tcW w:w="802" w:type="pct"/>
            <w:tcBorders>
              <w:top w:val="nil"/>
              <w:left w:val="nil"/>
              <w:bottom w:val="nil"/>
              <w:right w:val="nil"/>
            </w:tcBorders>
            <w:shd w:val="clear" w:color="auto" w:fill="auto"/>
            <w:noWrap/>
            <w:vAlign w:val="center"/>
            <w:hideMark/>
          </w:tcPr>
          <w:p w14:paraId="71ACD1F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gm.sds</w:t>
            </w:r>
            <w:proofErr w:type="spellEnd"/>
          </w:p>
        </w:tc>
        <w:tc>
          <w:tcPr>
            <w:tcW w:w="4198" w:type="pct"/>
            <w:tcBorders>
              <w:top w:val="nil"/>
              <w:left w:val="nil"/>
              <w:bottom w:val="nil"/>
              <w:right w:val="nil"/>
            </w:tcBorders>
            <w:shd w:val="clear" w:color="auto" w:fill="auto"/>
            <w:noWrap/>
            <w:vAlign w:val="center"/>
            <w:hideMark/>
          </w:tcPr>
          <w:p w14:paraId="0E01022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sds</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6F9FCE61" w14:textId="77777777" w:rsidTr="005B1A00">
        <w:trPr>
          <w:trHeight w:val="227"/>
        </w:trPr>
        <w:tc>
          <w:tcPr>
            <w:tcW w:w="802" w:type="pct"/>
            <w:tcBorders>
              <w:top w:val="nil"/>
              <w:left w:val="nil"/>
              <w:bottom w:val="nil"/>
              <w:right w:val="nil"/>
            </w:tcBorders>
            <w:shd w:val="clear" w:color="auto" w:fill="auto"/>
            <w:noWrap/>
            <w:vAlign w:val="center"/>
            <w:hideMark/>
          </w:tcPr>
          <w:p w14:paraId="44D528C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gm.ppsg.b</w:t>
            </w:r>
            <w:proofErr w:type="spellEnd"/>
          </w:p>
        </w:tc>
        <w:tc>
          <w:tcPr>
            <w:tcW w:w="4198" w:type="pct"/>
            <w:tcBorders>
              <w:top w:val="nil"/>
              <w:left w:val="nil"/>
              <w:bottom w:val="nil"/>
              <w:right w:val="nil"/>
            </w:tcBorders>
            <w:shd w:val="clear" w:color="auto" w:fill="auto"/>
            <w:noWrap/>
            <w:vAlign w:val="center"/>
            <w:hideMark/>
          </w:tcPr>
          <w:p w14:paraId="4089557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Ψ(PPSG + PPSB) p (Date / Hour / .) ε(.) γ(.)</w:t>
            </w:r>
          </w:p>
        </w:tc>
      </w:tr>
      <w:tr w:rsidR="005C598A" w:rsidRPr="0075238F" w14:paraId="3E211FAC" w14:textId="77777777" w:rsidTr="005B1A00">
        <w:trPr>
          <w:trHeight w:val="227"/>
        </w:trPr>
        <w:tc>
          <w:tcPr>
            <w:tcW w:w="802" w:type="pct"/>
            <w:tcBorders>
              <w:top w:val="nil"/>
              <w:left w:val="nil"/>
              <w:bottom w:val="nil"/>
              <w:right w:val="nil"/>
            </w:tcBorders>
            <w:shd w:val="clear" w:color="auto" w:fill="auto"/>
            <w:noWrap/>
            <w:vAlign w:val="center"/>
            <w:hideMark/>
          </w:tcPr>
          <w:p w14:paraId="60BD4284"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gm.ppsg.sa</w:t>
            </w:r>
          </w:p>
        </w:tc>
        <w:tc>
          <w:tcPr>
            <w:tcW w:w="4198" w:type="pct"/>
            <w:tcBorders>
              <w:top w:val="nil"/>
              <w:left w:val="nil"/>
              <w:bottom w:val="nil"/>
              <w:right w:val="nil"/>
            </w:tcBorders>
            <w:shd w:val="clear" w:color="auto" w:fill="auto"/>
            <w:noWrap/>
            <w:vAlign w:val="center"/>
            <w:hideMark/>
          </w:tcPr>
          <w:p w14:paraId="57ADB5B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Ψ(PPSG + </w:t>
            </w:r>
            <w:proofErr w:type="spellStart"/>
            <w:r w:rsidRPr="0075238F">
              <w:rPr>
                <w:rFonts w:ascii="Georgia" w:eastAsia="Times New Roman" w:hAnsi="Georgia" w:cs="Calibri"/>
                <w:color w:val="000000"/>
                <w:sz w:val="16"/>
                <w:szCs w:val="16"/>
                <w:lang w:val="en-US" w:eastAsia="es-CO"/>
              </w:rPr>
              <w:t>sa</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6B024219" w14:textId="77777777" w:rsidTr="005B1A00">
        <w:trPr>
          <w:trHeight w:val="227"/>
        </w:trPr>
        <w:tc>
          <w:tcPr>
            <w:tcW w:w="802" w:type="pct"/>
            <w:tcBorders>
              <w:top w:val="nil"/>
              <w:left w:val="nil"/>
              <w:bottom w:val="nil"/>
              <w:right w:val="nil"/>
            </w:tcBorders>
            <w:shd w:val="clear" w:color="auto" w:fill="auto"/>
            <w:noWrap/>
            <w:vAlign w:val="center"/>
            <w:hideMark/>
          </w:tcPr>
          <w:p w14:paraId="17C8DC6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gm.ppsg.sku</w:t>
            </w:r>
            <w:proofErr w:type="spellEnd"/>
          </w:p>
        </w:tc>
        <w:tc>
          <w:tcPr>
            <w:tcW w:w="4198" w:type="pct"/>
            <w:tcBorders>
              <w:top w:val="nil"/>
              <w:left w:val="nil"/>
              <w:bottom w:val="nil"/>
              <w:right w:val="nil"/>
            </w:tcBorders>
            <w:shd w:val="clear" w:color="auto" w:fill="auto"/>
            <w:noWrap/>
            <w:vAlign w:val="center"/>
            <w:hideMark/>
          </w:tcPr>
          <w:p w14:paraId="0FBD44B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Ψ(PPSG + </w:t>
            </w:r>
            <w:proofErr w:type="spellStart"/>
            <w:r w:rsidRPr="0075238F">
              <w:rPr>
                <w:rFonts w:ascii="Georgia" w:eastAsia="Times New Roman" w:hAnsi="Georgia" w:cs="Calibri"/>
                <w:color w:val="000000"/>
                <w:sz w:val="16"/>
                <w:szCs w:val="16"/>
                <w:lang w:val="en-US" w:eastAsia="es-CO"/>
              </w:rPr>
              <w:t>sku</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79F15173" w14:textId="77777777" w:rsidTr="005B1A00">
        <w:trPr>
          <w:trHeight w:val="227"/>
        </w:trPr>
        <w:tc>
          <w:tcPr>
            <w:tcW w:w="802" w:type="pct"/>
            <w:tcBorders>
              <w:top w:val="nil"/>
              <w:left w:val="nil"/>
              <w:bottom w:val="nil"/>
              <w:right w:val="nil"/>
            </w:tcBorders>
            <w:shd w:val="clear" w:color="auto" w:fill="auto"/>
            <w:noWrap/>
            <w:vAlign w:val="center"/>
            <w:hideMark/>
          </w:tcPr>
          <w:p w14:paraId="50AEB19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gm.ppsg.ssk</w:t>
            </w:r>
            <w:proofErr w:type="spellEnd"/>
          </w:p>
        </w:tc>
        <w:tc>
          <w:tcPr>
            <w:tcW w:w="4198" w:type="pct"/>
            <w:tcBorders>
              <w:top w:val="nil"/>
              <w:left w:val="nil"/>
              <w:bottom w:val="nil"/>
              <w:right w:val="nil"/>
            </w:tcBorders>
            <w:shd w:val="clear" w:color="auto" w:fill="auto"/>
            <w:noWrap/>
            <w:vAlign w:val="center"/>
            <w:hideMark/>
          </w:tcPr>
          <w:p w14:paraId="58DEE48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Ψ(PPSG + </w:t>
            </w:r>
            <w:proofErr w:type="spellStart"/>
            <w:r w:rsidRPr="0075238F">
              <w:rPr>
                <w:rFonts w:ascii="Georgia" w:eastAsia="Times New Roman" w:hAnsi="Georgia" w:cs="Calibri"/>
                <w:color w:val="000000"/>
                <w:sz w:val="16"/>
                <w:szCs w:val="16"/>
                <w:lang w:val="en-US" w:eastAsia="es-CO"/>
              </w:rPr>
              <w:t>ssk</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36AB0E18" w14:textId="77777777" w:rsidTr="005B1A00">
        <w:trPr>
          <w:trHeight w:val="227"/>
        </w:trPr>
        <w:tc>
          <w:tcPr>
            <w:tcW w:w="802" w:type="pct"/>
            <w:tcBorders>
              <w:top w:val="nil"/>
              <w:left w:val="nil"/>
              <w:bottom w:val="nil"/>
              <w:right w:val="nil"/>
            </w:tcBorders>
            <w:shd w:val="clear" w:color="auto" w:fill="auto"/>
            <w:noWrap/>
            <w:vAlign w:val="center"/>
            <w:hideMark/>
          </w:tcPr>
          <w:p w14:paraId="39CE9D24"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gm.ppsg.sdr</w:t>
            </w:r>
            <w:proofErr w:type="spellEnd"/>
          </w:p>
        </w:tc>
        <w:tc>
          <w:tcPr>
            <w:tcW w:w="4198" w:type="pct"/>
            <w:tcBorders>
              <w:top w:val="nil"/>
              <w:left w:val="nil"/>
              <w:bottom w:val="nil"/>
              <w:right w:val="nil"/>
            </w:tcBorders>
            <w:shd w:val="clear" w:color="auto" w:fill="auto"/>
            <w:noWrap/>
            <w:vAlign w:val="center"/>
            <w:hideMark/>
          </w:tcPr>
          <w:p w14:paraId="466F4B5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Ψ(PPSG + </w:t>
            </w:r>
            <w:proofErr w:type="spellStart"/>
            <w:r w:rsidRPr="0075238F">
              <w:rPr>
                <w:rFonts w:ascii="Georgia" w:eastAsia="Times New Roman" w:hAnsi="Georgia" w:cs="Calibri"/>
                <w:color w:val="000000"/>
                <w:sz w:val="16"/>
                <w:szCs w:val="16"/>
                <w:lang w:val="en-US" w:eastAsia="es-CO"/>
              </w:rPr>
              <w:t>sdr</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12E44588" w14:textId="77777777" w:rsidTr="005B1A00">
        <w:trPr>
          <w:trHeight w:val="227"/>
        </w:trPr>
        <w:tc>
          <w:tcPr>
            <w:tcW w:w="802" w:type="pct"/>
            <w:tcBorders>
              <w:top w:val="nil"/>
              <w:left w:val="nil"/>
              <w:bottom w:val="nil"/>
              <w:right w:val="nil"/>
            </w:tcBorders>
            <w:shd w:val="clear" w:color="auto" w:fill="auto"/>
            <w:noWrap/>
            <w:vAlign w:val="center"/>
            <w:hideMark/>
          </w:tcPr>
          <w:p w14:paraId="5B488A5B"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gm.ppsg.alt</w:t>
            </w:r>
            <w:proofErr w:type="spellEnd"/>
          </w:p>
        </w:tc>
        <w:tc>
          <w:tcPr>
            <w:tcW w:w="4198" w:type="pct"/>
            <w:tcBorders>
              <w:top w:val="nil"/>
              <w:left w:val="nil"/>
              <w:bottom w:val="nil"/>
              <w:right w:val="nil"/>
            </w:tcBorders>
            <w:shd w:val="clear" w:color="auto" w:fill="auto"/>
            <w:noWrap/>
            <w:vAlign w:val="center"/>
            <w:hideMark/>
          </w:tcPr>
          <w:p w14:paraId="08F0A485"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Ψ(Alt + PPSG) p (Date / Hour / .) ε(.) γ(.)</w:t>
            </w:r>
          </w:p>
        </w:tc>
      </w:tr>
      <w:tr w:rsidR="005C598A" w:rsidRPr="0075238F" w14:paraId="0D93AB26" w14:textId="77777777" w:rsidTr="005B1A00">
        <w:trPr>
          <w:trHeight w:val="227"/>
        </w:trPr>
        <w:tc>
          <w:tcPr>
            <w:tcW w:w="802" w:type="pct"/>
            <w:tcBorders>
              <w:top w:val="nil"/>
              <w:left w:val="nil"/>
              <w:bottom w:val="nil"/>
              <w:right w:val="nil"/>
            </w:tcBorders>
            <w:shd w:val="clear" w:color="auto" w:fill="auto"/>
            <w:noWrap/>
            <w:vAlign w:val="center"/>
            <w:hideMark/>
          </w:tcPr>
          <w:p w14:paraId="5A4C234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gm.ppsb.alt</w:t>
            </w:r>
            <w:proofErr w:type="spellEnd"/>
          </w:p>
        </w:tc>
        <w:tc>
          <w:tcPr>
            <w:tcW w:w="4198" w:type="pct"/>
            <w:tcBorders>
              <w:top w:val="nil"/>
              <w:left w:val="nil"/>
              <w:bottom w:val="nil"/>
              <w:right w:val="nil"/>
            </w:tcBorders>
            <w:shd w:val="clear" w:color="auto" w:fill="auto"/>
            <w:noWrap/>
            <w:vAlign w:val="center"/>
            <w:hideMark/>
          </w:tcPr>
          <w:p w14:paraId="35F1854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Ψ(Alt + PPSB) p (Date / Hour / .) ε(.) γ(.)</w:t>
            </w:r>
          </w:p>
        </w:tc>
      </w:tr>
      <w:tr w:rsidR="005C598A" w:rsidRPr="0075238F" w14:paraId="1D4DD982" w14:textId="77777777" w:rsidTr="005B1A00">
        <w:trPr>
          <w:trHeight w:val="227"/>
        </w:trPr>
        <w:tc>
          <w:tcPr>
            <w:tcW w:w="802" w:type="pct"/>
            <w:tcBorders>
              <w:top w:val="nil"/>
              <w:left w:val="nil"/>
              <w:bottom w:val="nil"/>
              <w:right w:val="nil"/>
            </w:tcBorders>
            <w:shd w:val="clear" w:color="auto" w:fill="auto"/>
            <w:noWrap/>
            <w:vAlign w:val="center"/>
            <w:hideMark/>
          </w:tcPr>
          <w:p w14:paraId="751991E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gm.sa.alt</w:t>
            </w:r>
            <w:proofErr w:type="spellEnd"/>
          </w:p>
        </w:tc>
        <w:tc>
          <w:tcPr>
            <w:tcW w:w="4198" w:type="pct"/>
            <w:tcBorders>
              <w:top w:val="nil"/>
              <w:left w:val="nil"/>
              <w:bottom w:val="nil"/>
              <w:right w:val="nil"/>
            </w:tcBorders>
            <w:shd w:val="clear" w:color="auto" w:fill="auto"/>
            <w:noWrap/>
            <w:vAlign w:val="center"/>
            <w:hideMark/>
          </w:tcPr>
          <w:p w14:paraId="70FFB84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Ψ(Alt + </w:t>
            </w:r>
            <w:proofErr w:type="spellStart"/>
            <w:r w:rsidRPr="0075238F">
              <w:rPr>
                <w:rFonts w:ascii="Georgia" w:eastAsia="Times New Roman" w:hAnsi="Georgia" w:cs="Calibri"/>
                <w:color w:val="000000"/>
                <w:sz w:val="16"/>
                <w:szCs w:val="16"/>
                <w:lang w:val="en-US" w:eastAsia="es-CO"/>
              </w:rPr>
              <w:t>sa</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1B0A4687" w14:textId="77777777" w:rsidTr="005B1A00">
        <w:trPr>
          <w:trHeight w:val="227"/>
        </w:trPr>
        <w:tc>
          <w:tcPr>
            <w:tcW w:w="802" w:type="pct"/>
            <w:tcBorders>
              <w:top w:val="nil"/>
              <w:left w:val="nil"/>
              <w:bottom w:val="nil"/>
              <w:right w:val="nil"/>
            </w:tcBorders>
            <w:shd w:val="clear" w:color="auto" w:fill="auto"/>
            <w:noWrap/>
            <w:vAlign w:val="center"/>
            <w:hideMark/>
          </w:tcPr>
          <w:p w14:paraId="4E9E15F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gm.sku.alt</w:t>
            </w:r>
            <w:proofErr w:type="spellEnd"/>
          </w:p>
        </w:tc>
        <w:tc>
          <w:tcPr>
            <w:tcW w:w="4198" w:type="pct"/>
            <w:tcBorders>
              <w:top w:val="nil"/>
              <w:left w:val="nil"/>
              <w:bottom w:val="nil"/>
              <w:right w:val="nil"/>
            </w:tcBorders>
            <w:shd w:val="clear" w:color="auto" w:fill="auto"/>
            <w:noWrap/>
            <w:vAlign w:val="center"/>
            <w:hideMark/>
          </w:tcPr>
          <w:p w14:paraId="21BE428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Ψ(Alt + </w:t>
            </w:r>
            <w:proofErr w:type="spellStart"/>
            <w:r w:rsidRPr="0075238F">
              <w:rPr>
                <w:rFonts w:ascii="Georgia" w:eastAsia="Times New Roman" w:hAnsi="Georgia" w:cs="Calibri"/>
                <w:color w:val="000000"/>
                <w:sz w:val="16"/>
                <w:szCs w:val="16"/>
                <w:lang w:val="en-US" w:eastAsia="es-CO"/>
              </w:rPr>
              <w:t>sku</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6A2D57E4" w14:textId="77777777" w:rsidTr="005B1A00">
        <w:trPr>
          <w:trHeight w:val="227"/>
        </w:trPr>
        <w:tc>
          <w:tcPr>
            <w:tcW w:w="802" w:type="pct"/>
            <w:tcBorders>
              <w:top w:val="nil"/>
              <w:left w:val="nil"/>
              <w:bottom w:val="nil"/>
              <w:right w:val="nil"/>
            </w:tcBorders>
            <w:shd w:val="clear" w:color="auto" w:fill="auto"/>
            <w:noWrap/>
            <w:vAlign w:val="center"/>
            <w:hideMark/>
          </w:tcPr>
          <w:p w14:paraId="74405F9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gm.sku.alt</w:t>
            </w:r>
            <w:proofErr w:type="spellEnd"/>
          </w:p>
        </w:tc>
        <w:tc>
          <w:tcPr>
            <w:tcW w:w="4198" w:type="pct"/>
            <w:tcBorders>
              <w:top w:val="nil"/>
              <w:left w:val="nil"/>
              <w:bottom w:val="nil"/>
              <w:right w:val="nil"/>
            </w:tcBorders>
            <w:shd w:val="clear" w:color="auto" w:fill="auto"/>
            <w:noWrap/>
            <w:vAlign w:val="center"/>
            <w:hideMark/>
          </w:tcPr>
          <w:p w14:paraId="64A006A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Ψ(Alt + </w:t>
            </w:r>
            <w:proofErr w:type="spellStart"/>
            <w:r w:rsidRPr="0075238F">
              <w:rPr>
                <w:rFonts w:ascii="Georgia" w:eastAsia="Times New Roman" w:hAnsi="Georgia" w:cs="Calibri"/>
                <w:color w:val="000000"/>
                <w:sz w:val="16"/>
                <w:szCs w:val="16"/>
                <w:lang w:val="en-US" w:eastAsia="es-CO"/>
              </w:rPr>
              <w:t>ssk</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03F64F81" w14:textId="77777777" w:rsidTr="005B1A00">
        <w:trPr>
          <w:trHeight w:val="227"/>
        </w:trPr>
        <w:tc>
          <w:tcPr>
            <w:tcW w:w="802" w:type="pct"/>
            <w:tcBorders>
              <w:top w:val="nil"/>
              <w:left w:val="nil"/>
              <w:bottom w:val="nil"/>
              <w:right w:val="nil"/>
            </w:tcBorders>
            <w:shd w:val="clear" w:color="auto" w:fill="auto"/>
            <w:noWrap/>
            <w:vAlign w:val="center"/>
            <w:hideMark/>
          </w:tcPr>
          <w:p w14:paraId="6891AA6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gm.sdr.alt</w:t>
            </w:r>
            <w:proofErr w:type="spellEnd"/>
          </w:p>
        </w:tc>
        <w:tc>
          <w:tcPr>
            <w:tcW w:w="4198" w:type="pct"/>
            <w:tcBorders>
              <w:top w:val="nil"/>
              <w:left w:val="nil"/>
              <w:bottom w:val="nil"/>
              <w:right w:val="nil"/>
            </w:tcBorders>
            <w:shd w:val="clear" w:color="auto" w:fill="auto"/>
            <w:noWrap/>
            <w:vAlign w:val="center"/>
            <w:hideMark/>
          </w:tcPr>
          <w:p w14:paraId="3742424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Ψ(Alt + </w:t>
            </w:r>
            <w:proofErr w:type="spellStart"/>
            <w:r w:rsidRPr="0075238F">
              <w:rPr>
                <w:rFonts w:ascii="Georgia" w:eastAsia="Times New Roman" w:hAnsi="Georgia" w:cs="Calibri"/>
                <w:color w:val="000000"/>
                <w:sz w:val="16"/>
                <w:szCs w:val="16"/>
                <w:lang w:val="en-US" w:eastAsia="es-CO"/>
              </w:rPr>
              <w:t>sdr</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7FC7B9EE" w14:textId="77777777" w:rsidTr="005B1A00">
        <w:trPr>
          <w:trHeight w:val="227"/>
        </w:trPr>
        <w:tc>
          <w:tcPr>
            <w:tcW w:w="802" w:type="pct"/>
            <w:tcBorders>
              <w:top w:val="nil"/>
              <w:left w:val="nil"/>
              <w:bottom w:val="nil"/>
              <w:right w:val="nil"/>
            </w:tcBorders>
            <w:shd w:val="clear" w:color="auto" w:fill="auto"/>
            <w:noWrap/>
            <w:vAlign w:val="center"/>
            <w:hideMark/>
          </w:tcPr>
          <w:p w14:paraId="1B54BEF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gm.sds.alt</w:t>
            </w:r>
            <w:proofErr w:type="spellEnd"/>
          </w:p>
        </w:tc>
        <w:tc>
          <w:tcPr>
            <w:tcW w:w="4198" w:type="pct"/>
            <w:tcBorders>
              <w:top w:val="nil"/>
              <w:left w:val="nil"/>
              <w:bottom w:val="nil"/>
              <w:right w:val="nil"/>
            </w:tcBorders>
            <w:shd w:val="clear" w:color="auto" w:fill="auto"/>
            <w:noWrap/>
            <w:vAlign w:val="center"/>
            <w:hideMark/>
          </w:tcPr>
          <w:p w14:paraId="1D2DC41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Ψ(Alt + </w:t>
            </w:r>
            <w:proofErr w:type="spellStart"/>
            <w:r w:rsidRPr="0075238F">
              <w:rPr>
                <w:rFonts w:ascii="Georgia" w:eastAsia="Times New Roman" w:hAnsi="Georgia" w:cs="Calibri"/>
                <w:color w:val="000000"/>
                <w:sz w:val="16"/>
                <w:szCs w:val="16"/>
                <w:lang w:val="en-US" w:eastAsia="es-CO"/>
              </w:rPr>
              <w:t>sds</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63AFD40E" w14:textId="77777777" w:rsidTr="005B1A00">
        <w:trPr>
          <w:trHeight w:val="227"/>
        </w:trPr>
        <w:tc>
          <w:tcPr>
            <w:tcW w:w="802" w:type="pct"/>
            <w:tcBorders>
              <w:top w:val="nil"/>
              <w:left w:val="nil"/>
              <w:bottom w:val="nil"/>
              <w:right w:val="nil"/>
            </w:tcBorders>
            <w:shd w:val="clear" w:color="auto" w:fill="auto"/>
            <w:noWrap/>
            <w:vAlign w:val="center"/>
            <w:hideMark/>
          </w:tcPr>
          <w:p w14:paraId="2C34E60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w:t>
            </w:r>
          </w:p>
        </w:tc>
        <w:tc>
          <w:tcPr>
            <w:tcW w:w="4198" w:type="pct"/>
            <w:tcBorders>
              <w:top w:val="nil"/>
              <w:left w:val="nil"/>
              <w:bottom w:val="nil"/>
              <w:right w:val="nil"/>
            </w:tcBorders>
            <w:shd w:val="clear" w:color="auto" w:fill="auto"/>
            <w:noWrap/>
            <w:vAlign w:val="center"/>
            <w:hideMark/>
          </w:tcPr>
          <w:p w14:paraId="0469A37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p (Date / Hour / .) ε(.) γ(.)</w:t>
            </w:r>
          </w:p>
        </w:tc>
      </w:tr>
      <w:tr w:rsidR="005C598A" w:rsidRPr="0075238F" w14:paraId="5810146F" w14:textId="77777777" w:rsidTr="005B1A00">
        <w:trPr>
          <w:trHeight w:val="227"/>
        </w:trPr>
        <w:tc>
          <w:tcPr>
            <w:tcW w:w="802" w:type="pct"/>
            <w:tcBorders>
              <w:top w:val="nil"/>
              <w:left w:val="nil"/>
              <w:bottom w:val="nil"/>
              <w:right w:val="nil"/>
            </w:tcBorders>
            <w:shd w:val="clear" w:color="auto" w:fill="auto"/>
            <w:noWrap/>
            <w:vAlign w:val="center"/>
            <w:hideMark/>
          </w:tcPr>
          <w:p w14:paraId="6B670B2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pmm.shape</w:t>
            </w:r>
            <w:proofErr w:type="spellEnd"/>
          </w:p>
        </w:tc>
        <w:tc>
          <w:tcPr>
            <w:tcW w:w="4198" w:type="pct"/>
            <w:tcBorders>
              <w:top w:val="nil"/>
              <w:left w:val="nil"/>
              <w:bottom w:val="nil"/>
              <w:right w:val="nil"/>
            </w:tcBorders>
            <w:shd w:val="clear" w:color="auto" w:fill="auto"/>
            <w:noWrap/>
            <w:vAlign w:val="center"/>
            <w:hideMark/>
          </w:tcPr>
          <w:p w14:paraId="6B23D0D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Ψ(shape) p (Date / Hour / .) ε(.) γ(.)</w:t>
            </w:r>
          </w:p>
        </w:tc>
      </w:tr>
      <w:tr w:rsidR="005C598A" w:rsidRPr="0075238F" w14:paraId="353B9532" w14:textId="77777777" w:rsidTr="005B1A00">
        <w:trPr>
          <w:trHeight w:val="227"/>
        </w:trPr>
        <w:tc>
          <w:tcPr>
            <w:tcW w:w="802" w:type="pct"/>
            <w:tcBorders>
              <w:top w:val="nil"/>
              <w:left w:val="nil"/>
              <w:bottom w:val="nil"/>
              <w:right w:val="nil"/>
            </w:tcBorders>
            <w:shd w:val="clear" w:color="auto" w:fill="auto"/>
            <w:noWrap/>
            <w:vAlign w:val="center"/>
            <w:hideMark/>
          </w:tcPr>
          <w:p w14:paraId="7BECCD0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pmm.clumpy</w:t>
            </w:r>
            <w:proofErr w:type="spellEnd"/>
          </w:p>
        </w:tc>
        <w:tc>
          <w:tcPr>
            <w:tcW w:w="4198" w:type="pct"/>
            <w:tcBorders>
              <w:top w:val="nil"/>
              <w:left w:val="nil"/>
              <w:bottom w:val="nil"/>
              <w:right w:val="nil"/>
            </w:tcBorders>
            <w:shd w:val="clear" w:color="auto" w:fill="auto"/>
            <w:noWrap/>
            <w:vAlign w:val="center"/>
            <w:hideMark/>
          </w:tcPr>
          <w:p w14:paraId="468346A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Ψ(clumpy) p (Date / Hour / .) ε(.) γ(.)</w:t>
            </w:r>
          </w:p>
        </w:tc>
      </w:tr>
      <w:tr w:rsidR="005C598A" w:rsidRPr="0075238F" w14:paraId="66824833" w14:textId="77777777" w:rsidTr="005B1A00">
        <w:trPr>
          <w:trHeight w:val="227"/>
        </w:trPr>
        <w:tc>
          <w:tcPr>
            <w:tcW w:w="802" w:type="pct"/>
            <w:tcBorders>
              <w:top w:val="nil"/>
              <w:left w:val="nil"/>
              <w:bottom w:val="nil"/>
              <w:right w:val="nil"/>
            </w:tcBorders>
            <w:shd w:val="clear" w:color="auto" w:fill="auto"/>
            <w:noWrap/>
            <w:vAlign w:val="center"/>
            <w:hideMark/>
          </w:tcPr>
          <w:p w14:paraId="49D76F0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pmm.enn</w:t>
            </w:r>
            <w:proofErr w:type="spellEnd"/>
          </w:p>
        </w:tc>
        <w:tc>
          <w:tcPr>
            <w:tcW w:w="4198" w:type="pct"/>
            <w:tcBorders>
              <w:top w:val="nil"/>
              <w:left w:val="nil"/>
              <w:bottom w:val="nil"/>
              <w:right w:val="nil"/>
            </w:tcBorders>
            <w:shd w:val="clear" w:color="auto" w:fill="auto"/>
            <w:noWrap/>
            <w:vAlign w:val="center"/>
            <w:hideMark/>
          </w:tcPr>
          <w:p w14:paraId="68CB9E3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enn</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5940F45F" w14:textId="77777777" w:rsidTr="005B1A00">
        <w:trPr>
          <w:trHeight w:val="227"/>
        </w:trPr>
        <w:tc>
          <w:tcPr>
            <w:tcW w:w="802" w:type="pct"/>
            <w:tcBorders>
              <w:top w:val="nil"/>
              <w:left w:val="nil"/>
              <w:bottom w:val="nil"/>
              <w:right w:val="nil"/>
            </w:tcBorders>
            <w:shd w:val="clear" w:color="auto" w:fill="auto"/>
            <w:noWrap/>
            <w:vAlign w:val="center"/>
            <w:hideMark/>
          </w:tcPr>
          <w:p w14:paraId="2F18B5A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pmm.np</w:t>
            </w:r>
          </w:p>
        </w:tc>
        <w:tc>
          <w:tcPr>
            <w:tcW w:w="4198" w:type="pct"/>
            <w:tcBorders>
              <w:top w:val="nil"/>
              <w:left w:val="nil"/>
              <w:bottom w:val="nil"/>
              <w:right w:val="nil"/>
            </w:tcBorders>
            <w:shd w:val="clear" w:color="auto" w:fill="auto"/>
            <w:noWrap/>
            <w:vAlign w:val="center"/>
            <w:hideMark/>
          </w:tcPr>
          <w:p w14:paraId="61FD9B7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Ψ(np) p (Date / Hour / .) ε(.) γ(.)</w:t>
            </w:r>
          </w:p>
        </w:tc>
      </w:tr>
      <w:tr w:rsidR="005C598A" w:rsidRPr="0075238F" w14:paraId="34BC52F1" w14:textId="77777777" w:rsidTr="005B1A00">
        <w:trPr>
          <w:trHeight w:val="227"/>
        </w:trPr>
        <w:tc>
          <w:tcPr>
            <w:tcW w:w="802" w:type="pct"/>
            <w:tcBorders>
              <w:top w:val="nil"/>
              <w:left w:val="nil"/>
              <w:bottom w:val="nil"/>
              <w:right w:val="nil"/>
            </w:tcBorders>
            <w:shd w:val="clear" w:color="auto" w:fill="auto"/>
            <w:noWrap/>
            <w:vAlign w:val="center"/>
            <w:hideMark/>
          </w:tcPr>
          <w:p w14:paraId="2BEBD4C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pmm.ca.sh</w:t>
            </w:r>
          </w:p>
        </w:tc>
        <w:tc>
          <w:tcPr>
            <w:tcW w:w="4198" w:type="pct"/>
            <w:tcBorders>
              <w:top w:val="nil"/>
              <w:left w:val="nil"/>
              <w:bottom w:val="nil"/>
              <w:right w:val="nil"/>
            </w:tcBorders>
            <w:shd w:val="clear" w:color="auto" w:fill="auto"/>
            <w:noWrap/>
            <w:vAlign w:val="center"/>
            <w:hideMark/>
          </w:tcPr>
          <w:p w14:paraId="114F92B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shape) p (Date / Hour / .) ε(.) γ(.)</w:t>
            </w:r>
          </w:p>
        </w:tc>
      </w:tr>
      <w:tr w:rsidR="005C598A" w:rsidRPr="0075238F" w14:paraId="7B9FD44C" w14:textId="77777777" w:rsidTr="005B1A00">
        <w:trPr>
          <w:trHeight w:val="227"/>
        </w:trPr>
        <w:tc>
          <w:tcPr>
            <w:tcW w:w="802" w:type="pct"/>
            <w:tcBorders>
              <w:top w:val="nil"/>
              <w:left w:val="nil"/>
              <w:bottom w:val="nil"/>
              <w:right w:val="nil"/>
            </w:tcBorders>
            <w:shd w:val="clear" w:color="auto" w:fill="auto"/>
            <w:noWrap/>
            <w:vAlign w:val="center"/>
            <w:hideMark/>
          </w:tcPr>
          <w:p w14:paraId="37C6C6E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pmm.ca.cl</w:t>
            </w:r>
          </w:p>
        </w:tc>
        <w:tc>
          <w:tcPr>
            <w:tcW w:w="4198" w:type="pct"/>
            <w:tcBorders>
              <w:top w:val="nil"/>
              <w:left w:val="nil"/>
              <w:bottom w:val="nil"/>
              <w:right w:val="nil"/>
            </w:tcBorders>
            <w:shd w:val="clear" w:color="auto" w:fill="auto"/>
            <w:noWrap/>
            <w:vAlign w:val="center"/>
            <w:hideMark/>
          </w:tcPr>
          <w:p w14:paraId="5FCAA16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clumpy) p (Date / Hour / .) ε(.) γ(.)</w:t>
            </w:r>
          </w:p>
        </w:tc>
      </w:tr>
      <w:tr w:rsidR="005C598A" w:rsidRPr="0075238F" w14:paraId="39EF8567" w14:textId="77777777" w:rsidTr="005B1A00">
        <w:trPr>
          <w:trHeight w:val="227"/>
        </w:trPr>
        <w:tc>
          <w:tcPr>
            <w:tcW w:w="802" w:type="pct"/>
            <w:tcBorders>
              <w:top w:val="nil"/>
              <w:left w:val="nil"/>
              <w:bottom w:val="nil"/>
              <w:right w:val="nil"/>
            </w:tcBorders>
            <w:shd w:val="clear" w:color="auto" w:fill="auto"/>
            <w:noWrap/>
            <w:vAlign w:val="center"/>
            <w:hideMark/>
          </w:tcPr>
          <w:p w14:paraId="3DA0518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pmm.ca.enn</w:t>
            </w:r>
            <w:proofErr w:type="spellEnd"/>
          </w:p>
        </w:tc>
        <w:tc>
          <w:tcPr>
            <w:tcW w:w="4198" w:type="pct"/>
            <w:tcBorders>
              <w:top w:val="nil"/>
              <w:left w:val="nil"/>
              <w:bottom w:val="nil"/>
              <w:right w:val="nil"/>
            </w:tcBorders>
            <w:shd w:val="clear" w:color="auto" w:fill="auto"/>
            <w:noWrap/>
            <w:vAlign w:val="center"/>
            <w:hideMark/>
          </w:tcPr>
          <w:p w14:paraId="4A65AECB"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Ψ(ca + </w:t>
            </w:r>
            <w:proofErr w:type="spellStart"/>
            <w:r w:rsidRPr="0075238F">
              <w:rPr>
                <w:rFonts w:ascii="Georgia" w:eastAsia="Times New Roman" w:hAnsi="Georgia" w:cs="Calibri"/>
                <w:color w:val="000000"/>
                <w:sz w:val="16"/>
                <w:szCs w:val="16"/>
                <w:lang w:val="en-US" w:eastAsia="es-CO"/>
              </w:rPr>
              <w:t>enn</w:t>
            </w:r>
            <w:proofErr w:type="spellEnd"/>
            <w:r w:rsidRPr="0075238F">
              <w:rPr>
                <w:rFonts w:ascii="Georgia" w:eastAsia="Times New Roman" w:hAnsi="Georgia" w:cs="Calibri"/>
                <w:color w:val="000000"/>
                <w:sz w:val="16"/>
                <w:szCs w:val="16"/>
                <w:lang w:val="en-US" w:eastAsia="es-CO"/>
              </w:rPr>
              <w:t>) p (Date / Hour / .) ε(.) γ(.)</w:t>
            </w:r>
          </w:p>
        </w:tc>
      </w:tr>
      <w:tr w:rsidR="005C598A" w:rsidRPr="0075238F" w14:paraId="2516E018" w14:textId="77777777" w:rsidTr="005B1A00">
        <w:trPr>
          <w:trHeight w:val="227"/>
        </w:trPr>
        <w:tc>
          <w:tcPr>
            <w:tcW w:w="802" w:type="pct"/>
            <w:tcBorders>
              <w:top w:val="nil"/>
              <w:left w:val="nil"/>
              <w:bottom w:val="nil"/>
              <w:right w:val="nil"/>
            </w:tcBorders>
            <w:shd w:val="clear" w:color="auto" w:fill="auto"/>
            <w:noWrap/>
            <w:vAlign w:val="center"/>
            <w:hideMark/>
          </w:tcPr>
          <w:p w14:paraId="34DD8A3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pmm.ca.np</w:t>
            </w:r>
          </w:p>
        </w:tc>
        <w:tc>
          <w:tcPr>
            <w:tcW w:w="4198" w:type="pct"/>
            <w:tcBorders>
              <w:top w:val="nil"/>
              <w:left w:val="nil"/>
              <w:bottom w:val="nil"/>
              <w:right w:val="nil"/>
            </w:tcBorders>
            <w:shd w:val="clear" w:color="auto" w:fill="auto"/>
            <w:noWrap/>
            <w:vAlign w:val="center"/>
            <w:hideMark/>
          </w:tcPr>
          <w:p w14:paraId="320C835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np) p (Date / Hour / .) ε(.) γ(.)</w:t>
            </w:r>
          </w:p>
        </w:tc>
      </w:tr>
      <w:tr w:rsidR="005C598A" w:rsidRPr="0075238F" w14:paraId="212C4E34" w14:textId="77777777" w:rsidTr="005B1A00">
        <w:trPr>
          <w:trHeight w:val="227"/>
        </w:trPr>
        <w:tc>
          <w:tcPr>
            <w:tcW w:w="802" w:type="pct"/>
            <w:tcBorders>
              <w:top w:val="nil"/>
              <w:left w:val="nil"/>
              <w:bottom w:val="nil"/>
              <w:right w:val="nil"/>
            </w:tcBorders>
            <w:shd w:val="clear" w:color="auto" w:fill="auto"/>
            <w:noWrap/>
            <w:vAlign w:val="center"/>
            <w:hideMark/>
          </w:tcPr>
          <w:p w14:paraId="799FC37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pmm.ca.alt</w:t>
            </w:r>
            <w:proofErr w:type="spellEnd"/>
          </w:p>
        </w:tc>
        <w:tc>
          <w:tcPr>
            <w:tcW w:w="4198" w:type="pct"/>
            <w:tcBorders>
              <w:top w:val="nil"/>
              <w:left w:val="nil"/>
              <w:bottom w:val="nil"/>
              <w:right w:val="nil"/>
            </w:tcBorders>
            <w:shd w:val="clear" w:color="auto" w:fill="auto"/>
            <w:noWrap/>
            <w:vAlign w:val="center"/>
            <w:hideMark/>
          </w:tcPr>
          <w:p w14:paraId="011BC39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Alt) p (Date / Hour / .) ε(.) γ(.)</w:t>
            </w:r>
          </w:p>
        </w:tc>
      </w:tr>
      <w:tr w:rsidR="005C598A" w:rsidRPr="0075238F" w14:paraId="6DDFEB95" w14:textId="77777777" w:rsidTr="005B1A00">
        <w:trPr>
          <w:trHeight w:val="227"/>
        </w:trPr>
        <w:tc>
          <w:tcPr>
            <w:tcW w:w="802" w:type="pct"/>
            <w:tcBorders>
              <w:top w:val="nil"/>
              <w:left w:val="nil"/>
              <w:bottom w:val="nil"/>
              <w:right w:val="nil"/>
            </w:tcBorders>
            <w:shd w:val="clear" w:color="auto" w:fill="auto"/>
            <w:noWrap/>
            <w:vAlign w:val="center"/>
            <w:hideMark/>
          </w:tcPr>
          <w:p w14:paraId="3BC0F78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pmm.shape.alt</w:t>
            </w:r>
            <w:proofErr w:type="spellEnd"/>
          </w:p>
        </w:tc>
        <w:tc>
          <w:tcPr>
            <w:tcW w:w="4198" w:type="pct"/>
            <w:tcBorders>
              <w:top w:val="nil"/>
              <w:left w:val="nil"/>
              <w:bottom w:val="nil"/>
              <w:right w:val="nil"/>
            </w:tcBorders>
            <w:shd w:val="clear" w:color="auto" w:fill="auto"/>
            <w:noWrap/>
            <w:vAlign w:val="center"/>
            <w:hideMark/>
          </w:tcPr>
          <w:p w14:paraId="74E41AA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Ψ(shape + Alt) p (Date / Hour / .) ε(.) γ(.)</w:t>
            </w:r>
          </w:p>
        </w:tc>
      </w:tr>
      <w:tr w:rsidR="005C598A" w:rsidRPr="0075238F" w14:paraId="3BB92A0B" w14:textId="77777777" w:rsidTr="005B1A00">
        <w:trPr>
          <w:trHeight w:val="227"/>
        </w:trPr>
        <w:tc>
          <w:tcPr>
            <w:tcW w:w="802" w:type="pct"/>
            <w:tcBorders>
              <w:top w:val="nil"/>
              <w:left w:val="nil"/>
              <w:bottom w:val="nil"/>
              <w:right w:val="nil"/>
            </w:tcBorders>
            <w:shd w:val="clear" w:color="auto" w:fill="auto"/>
            <w:noWrap/>
            <w:vAlign w:val="center"/>
            <w:hideMark/>
          </w:tcPr>
          <w:p w14:paraId="425DAED6"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pmm.clumpy.alt</w:t>
            </w:r>
            <w:proofErr w:type="spellEnd"/>
          </w:p>
        </w:tc>
        <w:tc>
          <w:tcPr>
            <w:tcW w:w="4198" w:type="pct"/>
            <w:tcBorders>
              <w:top w:val="nil"/>
              <w:left w:val="nil"/>
              <w:bottom w:val="nil"/>
              <w:right w:val="nil"/>
            </w:tcBorders>
            <w:shd w:val="clear" w:color="auto" w:fill="auto"/>
            <w:noWrap/>
            <w:vAlign w:val="center"/>
            <w:hideMark/>
          </w:tcPr>
          <w:p w14:paraId="1F091D6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Ψ(clumpy + Alt) p (Date / Hour / .) ε(.) γ(.)</w:t>
            </w:r>
          </w:p>
        </w:tc>
      </w:tr>
      <w:tr w:rsidR="005C598A" w:rsidRPr="0075238F" w14:paraId="253C8FAE" w14:textId="77777777" w:rsidTr="005B1A00">
        <w:trPr>
          <w:trHeight w:val="227"/>
        </w:trPr>
        <w:tc>
          <w:tcPr>
            <w:tcW w:w="802" w:type="pct"/>
            <w:tcBorders>
              <w:top w:val="nil"/>
              <w:left w:val="nil"/>
              <w:bottom w:val="nil"/>
              <w:right w:val="nil"/>
            </w:tcBorders>
            <w:shd w:val="clear" w:color="auto" w:fill="auto"/>
            <w:noWrap/>
            <w:vAlign w:val="center"/>
            <w:hideMark/>
          </w:tcPr>
          <w:p w14:paraId="498EC1F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lastRenderedPageBreak/>
              <w:t>pmm.enn.alt</w:t>
            </w:r>
            <w:proofErr w:type="spellEnd"/>
          </w:p>
        </w:tc>
        <w:tc>
          <w:tcPr>
            <w:tcW w:w="4198" w:type="pct"/>
            <w:tcBorders>
              <w:top w:val="nil"/>
              <w:left w:val="nil"/>
              <w:bottom w:val="nil"/>
              <w:right w:val="nil"/>
            </w:tcBorders>
            <w:shd w:val="clear" w:color="auto" w:fill="auto"/>
            <w:noWrap/>
            <w:vAlign w:val="center"/>
            <w:hideMark/>
          </w:tcPr>
          <w:p w14:paraId="04B4C02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w:t>
            </w:r>
            <w:proofErr w:type="spellStart"/>
            <w:r w:rsidRPr="0075238F">
              <w:rPr>
                <w:rFonts w:ascii="Georgia" w:eastAsia="Times New Roman" w:hAnsi="Georgia" w:cs="Calibri"/>
                <w:color w:val="000000"/>
                <w:sz w:val="16"/>
                <w:szCs w:val="16"/>
                <w:lang w:val="en-US" w:eastAsia="es-CO"/>
              </w:rPr>
              <w:t>enn</w:t>
            </w:r>
            <w:proofErr w:type="spellEnd"/>
            <w:r w:rsidRPr="0075238F">
              <w:rPr>
                <w:rFonts w:ascii="Georgia" w:eastAsia="Times New Roman" w:hAnsi="Georgia" w:cs="Calibri"/>
                <w:color w:val="000000"/>
                <w:sz w:val="16"/>
                <w:szCs w:val="16"/>
                <w:lang w:val="en-US" w:eastAsia="es-CO"/>
              </w:rPr>
              <w:t xml:space="preserve"> + Alt) p (Date / Hour / .) ε(.) γ(.)</w:t>
            </w:r>
          </w:p>
        </w:tc>
      </w:tr>
      <w:tr w:rsidR="005C598A" w:rsidRPr="0075238F" w14:paraId="731F15EF" w14:textId="77777777" w:rsidTr="005B1A00">
        <w:trPr>
          <w:trHeight w:val="227"/>
        </w:trPr>
        <w:tc>
          <w:tcPr>
            <w:tcW w:w="802" w:type="pct"/>
            <w:tcBorders>
              <w:top w:val="nil"/>
              <w:left w:val="nil"/>
              <w:bottom w:val="nil"/>
              <w:right w:val="nil"/>
            </w:tcBorders>
            <w:shd w:val="clear" w:color="auto" w:fill="auto"/>
            <w:noWrap/>
            <w:vAlign w:val="center"/>
            <w:hideMark/>
          </w:tcPr>
          <w:p w14:paraId="1F60D53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pmm.np.alt</w:t>
            </w:r>
            <w:proofErr w:type="spellEnd"/>
          </w:p>
        </w:tc>
        <w:tc>
          <w:tcPr>
            <w:tcW w:w="4198" w:type="pct"/>
            <w:tcBorders>
              <w:top w:val="nil"/>
              <w:left w:val="nil"/>
              <w:bottom w:val="nil"/>
              <w:right w:val="nil"/>
            </w:tcBorders>
            <w:shd w:val="clear" w:color="auto" w:fill="auto"/>
            <w:noWrap/>
            <w:vAlign w:val="center"/>
            <w:hideMark/>
          </w:tcPr>
          <w:p w14:paraId="60DF5725"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Ψ(np + Alt) p (Date / Hour / .) ε(.) γ(.)</w:t>
            </w:r>
          </w:p>
        </w:tc>
      </w:tr>
      <w:tr w:rsidR="005C598A" w:rsidRPr="0075238F" w14:paraId="2281E77B" w14:textId="77777777" w:rsidTr="005B1A00">
        <w:trPr>
          <w:trHeight w:val="227"/>
        </w:trPr>
        <w:tc>
          <w:tcPr>
            <w:tcW w:w="802" w:type="pct"/>
            <w:tcBorders>
              <w:top w:val="nil"/>
              <w:left w:val="nil"/>
              <w:bottom w:val="nil"/>
              <w:right w:val="nil"/>
            </w:tcBorders>
            <w:shd w:val="clear" w:color="auto" w:fill="auto"/>
            <w:noWrap/>
            <w:vAlign w:val="center"/>
            <w:hideMark/>
          </w:tcPr>
          <w:p w14:paraId="0A995675"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pmm.ca.sh.alt</w:t>
            </w:r>
            <w:proofErr w:type="spellEnd"/>
          </w:p>
        </w:tc>
        <w:tc>
          <w:tcPr>
            <w:tcW w:w="4198" w:type="pct"/>
            <w:tcBorders>
              <w:top w:val="nil"/>
              <w:left w:val="nil"/>
              <w:bottom w:val="nil"/>
              <w:right w:val="nil"/>
            </w:tcBorders>
            <w:shd w:val="clear" w:color="auto" w:fill="auto"/>
            <w:noWrap/>
            <w:vAlign w:val="center"/>
            <w:hideMark/>
          </w:tcPr>
          <w:p w14:paraId="379677E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shape + Alt) p (Date / Hour / .) ε(.) γ(.)</w:t>
            </w:r>
          </w:p>
        </w:tc>
      </w:tr>
      <w:tr w:rsidR="005C598A" w:rsidRPr="0075238F" w14:paraId="188A5349" w14:textId="77777777" w:rsidTr="005B1A00">
        <w:trPr>
          <w:trHeight w:val="227"/>
        </w:trPr>
        <w:tc>
          <w:tcPr>
            <w:tcW w:w="802" w:type="pct"/>
            <w:tcBorders>
              <w:top w:val="nil"/>
              <w:left w:val="nil"/>
              <w:bottom w:val="nil"/>
              <w:right w:val="nil"/>
            </w:tcBorders>
            <w:shd w:val="clear" w:color="auto" w:fill="auto"/>
            <w:noWrap/>
            <w:vAlign w:val="center"/>
            <w:hideMark/>
          </w:tcPr>
          <w:p w14:paraId="6C9A0D0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pmm.ca.cl.alt</w:t>
            </w:r>
            <w:proofErr w:type="spellEnd"/>
          </w:p>
        </w:tc>
        <w:tc>
          <w:tcPr>
            <w:tcW w:w="4198" w:type="pct"/>
            <w:tcBorders>
              <w:top w:val="nil"/>
              <w:left w:val="nil"/>
              <w:bottom w:val="nil"/>
              <w:right w:val="nil"/>
            </w:tcBorders>
            <w:shd w:val="clear" w:color="auto" w:fill="auto"/>
            <w:noWrap/>
            <w:vAlign w:val="center"/>
            <w:hideMark/>
          </w:tcPr>
          <w:p w14:paraId="6CF1EFD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clumpy + Alt) p (Date / Hour / .) ε(.) γ(.)</w:t>
            </w:r>
          </w:p>
        </w:tc>
      </w:tr>
      <w:tr w:rsidR="005C598A" w:rsidRPr="0075238F" w14:paraId="41FC240A" w14:textId="77777777" w:rsidTr="005B1A00">
        <w:trPr>
          <w:trHeight w:val="227"/>
        </w:trPr>
        <w:tc>
          <w:tcPr>
            <w:tcW w:w="802" w:type="pct"/>
            <w:tcBorders>
              <w:top w:val="nil"/>
              <w:left w:val="nil"/>
              <w:right w:val="nil"/>
            </w:tcBorders>
            <w:shd w:val="clear" w:color="auto" w:fill="auto"/>
            <w:noWrap/>
            <w:vAlign w:val="center"/>
            <w:hideMark/>
          </w:tcPr>
          <w:p w14:paraId="0DA9E51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pmm.ca.enn.alt</w:t>
            </w:r>
            <w:proofErr w:type="spellEnd"/>
          </w:p>
        </w:tc>
        <w:tc>
          <w:tcPr>
            <w:tcW w:w="4198" w:type="pct"/>
            <w:tcBorders>
              <w:top w:val="nil"/>
              <w:left w:val="nil"/>
              <w:right w:val="nil"/>
            </w:tcBorders>
            <w:shd w:val="clear" w:color="auto" w:fill="auto"/>
            <w:noWrap/>
            <w:vAlign w:val="center"/>
            <w:hideMark/>
          </w:tcPr>
          <w:p w14:paraId="49C5BD4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 xml:space="preserve">Ψ(ca + </w:t>
            </w:r>
            <w:proofErr w:type="spellStart"/>
            <w:r w:rsidRPr="0075238F">
              <w:rPr>
                <w:rFonts w:ascii="Georgia" w:eastAsia="Times New Roman" w:hAnsi="Georgia" w:cs="Calibri"/>
                <w:color w:val="000000"/>
                <w:sz w:val="16"/>
                <w:szCs w:val="16"/>
                <w:lang w:val="en-US" w:eastAsia="es-CO"/>
              </w:rPr>
              <w:t>enn</w:t>
            </w:r>
            <w:proofErr w:type="spellEnd"/>
            <w:r w:rsidRPr="0075238F">
              <w:rPr>
                <w:rFonts w:ascii="Georgia" w:eastAsia="Times New Roman" w:hAnsi="Georgia" w:cs="Calibri"/>
                <w:color w:val="000000"/>
                <w:sz w:val="16"/>
                <w:szCs w:val="16"/>
                <w:lang w:val="en-US" w:eastAsia="es-CO"/>
              </w:rPr>
              <w:t xml:space="preserve"> + Alt) p (Date / Hour / .) ε(.) γ(.)</w:t>
            </w:r>
          </w:p>
        </w:tc>
      </w:tr>
      <w:tr w:rsidR="005C598A" w:rsidRPr="0075238F" w14:paraId="57F51A85" w14:textId="77777777" w:rsidTr="005B1A00">
        <w:trPr>
          <w:trHeight w:val="227"/>
        </w:trPr>
        <w:tc>
          <w:tcPr>
            <w:tcW w:w="802" w:type="pct"/>
            <w:tcBorders>
              <w:top w:val="nil"/>
              <w:left w:val="nil"/>
              <w:bottom w:val="single" w:sz="4" w:space="0" w:color="auto"/>
              <w:right w:val="nil"/>
            </w:tcBorders>
            <w:shd w:val="clear" w:color="auto" w:fill="auto"/>
            <w:noWrap/>
            <w:vAlign w:val="center"/>
            <w:hideMark/>
          </w:tcPr>
          <w:p w14:paraId="00FF7126"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pmm.ca.np.alt</w:t>
            </w:r>
            <w:proofErr w:type="spellEnd"/>
          </w:p>
        </w:tc>
        <w:tc>
          <w:tcPr>
            <w:tcW w:w="4198" w:type="pct"/>
            <w:tcBorders>
              <w:top w:val="nil"/>
              <w:left w:val="nil"/>
              <w:bottom w:val="single" w:sz="4" w:space="0" w:color="auto"/>
              <w:right w:val="nil"/>
            </w:tcBorders>
            <w:shd w:val="clear" w:color="auto" w:fill="auto"/>
            <w:noWrap/>
            <w:vAlign w:val="center"/>
            <w:hideMark/>
          </w:tcPr>
          <w:p w14:paraId="62A4664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Ψ(ca + np + Alt) p (Date / Hour / .) ε(.) γ(.)</w:t>
            </w:r>
          </w:p>
        </w:tc>
      </w:tr>
    </w:tbl>
    <w:p w14:paraId="775045E8" w14:textId="77777777" w:rsidR="00F06323" w:rsidRPr="0075238F" w:rsidRDefault="00F06323" w:rsidP="00F06323">
      <w:pPr>
        <w:rPr>
          <w:shd w:val="clear" w:color="auto" w:fill="FFFFFF"/>
          <w:lang w:val="en-US"/>
        </w:rPr>
      </w:pPr>
    </w:p>
    <w:p w14:paraId="7C35C27C" w14:textId="77777777" w:rsidR="00F06323" w:rsidRPr="0075238F" w:rsidRDefault="00F06323" w:rsidP="00F06323">
      <w:pPr>
        <w:rPr>
          <w:shd w:val="clear" w:color="auto" w:fill="FFFFFF"/>
          <w:lang w:val="en-US"/>
        </w:rPr>
      </w:pPr>
    </w:p>
    <w:p w14:paraId="5A9C8314" w14:textId="56259627" w:rsidR="005C598A" w:rsidRPr="0075238F" w:rsidRDefault="005C598A" w:rsidP="005C598A">
      <w:pPr>
        <w:spacing w:line="276" w:lineRule="auto"/>
        <w:outlineLvl w:val="1"/>
        <w:rPr>
          <w:rFonts w:ascii="Georgia" w:hAnsi="Georgia"/>
          <w:b/>
          <w:bCs/>
          <w:sz w:val="24"/>
          <w:szCs w:val="24"/>
          <w:shd w:val="clear" w:color="auto" w:fill="FFFFFF"/>
          <w:lang w:val="en-US"/>
        </w:rPr>
      </w:pPr>
      <w:r w:rsidRPr="0075238F">
        <w:rPr>
          <w:rFonts w:ascii="Georgia" w:hAnsi="Georgia"/>
          <w:b/>
          <w:bCs/>
          <w:sz w:val="24"/>
          <w:szCs w:val="24"/>
          <w:shd w:val="clear" w:color="auto" w:fill="FFFFFF"/>
          <w:lang w:val="en-US"/>
        </w:rPr>
        <w:t>Best occupancy models for each bird species.</w:t>
      </w:r>
    </w:p>
    <w:p w14:paraId="0C36B97E" w14:textId="2E306DC8" w:rsidR="00290779" w:rsidRPr="0075238F" w:rsidRDefault="00036ECB" w:rsidP="005D7B33">
      <w:pPr>
        <w:rPr>
          <w:rFonts w:ascii="Georgia" w:hAnsi="Georgia"/>
          <w:sz w:val="24"/>
          <w:szCs w:val="24"/>
          <w:lang w:val="en-US"/>
        </w:rPr>
      </w:pPr>
      <w:r w:rsidRPr="0075238F">
        <w:rPr>
          <w:rFonts w:ascii="Georgia" w:hAnsi="Georgia"/>
          <w:sz w:val="24"/>
          <w:szCs w:val="24"/>
          <w:lang w:val="en-US"/>
        </w:rPr>
        <w:t xml:space="preserve">From </w:t>
      </w:r>
      <w:r w:rsidR="0050301F" w:rsidRPr="0075238F">
        <w:rPr>
          <w:rFonts w:ascii="Georgia" w:hAnsi="Georgia"/>
          <w:sz w:val="24"/>
          <w:szCs w:val="24"/>
          <w:lang w:val="en-US"/>
        </w:rPr>
        <w:t>the candidate model set, w</w:t>
      </w:r>
      <w:r w:rsidR="005D7B33" w:rsidRPr="0075238F">
        <w:rPr>
          <w:rFonts w:ascii="Georgia" w:hAnsi="Georgia"/>
          <w:sz w:val="24"/>
          <w:szCs w:val="24"/>
          <w:lang w:val="en-US"/>
        </w:rPr>
        <w:t xml:space="preserve">e ranked models using </w:t>
      </w:r>
      <w:proofErr w:type="spellStart"/>
      <w:r w:rsidR="005D7B33" w:rsidRPr="0075238F">
        <w:rPr>
          <w:rFonts w:ascii="Georgia" w:hAnsi="Georgia"/>
          <w:sz w:val="24"/>
          <w:szCs w:val="24"/>
          <w:lang w:val="en-US"/>
        </w:rPr>
        <w:t>ΔQAICc</w:t>
      </w:r>
      <w:proofErr w:type="spellEnd"/>
      <w:r w:rsidR="005D7B33" w:rsidRPr="0075238F">
        <w:rPr>
          <w:rFonts w:ascii="Georgia" w:hAnsi="Georgia"/>
          <w:sz w:val="24"/>
          <w:szCs w:val="24"/>
          <w:lang w:val="en-US"/>
        </w:rPr>
        <w:t xml:space="preserve"> and considered that models with </w:t>
      </w:r>
      <w:proofErr w:type="spellStart"/>
      <w:r w:rsidR="005D7B33" w:rsidRPr="0075238F">
        <w:rPr>
          <w:rFonts w:ascii="Georgia" w:hAnsi="Georgia"/>
          <w:sz w:val="24"/>
          <w:szCs w:val="24"/>
          <w:lang w:val="en-US"/>
        </w:rPr>
        <w:t>ΔQAICc</w:t>
      </w:r>
      <w:proofErr w:type="spellEnd"/>
      <w:r w:rsidR="005D7B33" w:rsidRPr="0075238F">
        <w:rPr>
          <w:rFonts w:ascii="Georgia" w:hAnsi="Georgia"/>
          <w:sz w:val="24"/>
          <w:szCs w:val="24"/>
          <w:lang w:val="en-US"/>
        </w:rPr>
        <w:t xml:space="preserve"> &lt; 2 had the strongest support. </w:t>
      </w:r>
      <w:r w:rsidR="00977B34" w:rsidRPr="0075238F">
        <w:rPr>
          <w:rFonts w:ascii="Georgia" w:hAnsi="Georgia"/>
          <w:sz w:val="24"/>
          <w:szCs w:val="24"/>
          <w:lang w:val="en-US"/>
        </w:rPr>
        <w:t>We obtain</w:t>
      </w:r>
      <w:r w:rsidR="006F18BA" w:rsidRPr="0075238F">
        <w:rPr>
          <w:rFonts w:ascii="Georgia" w:hAnsi="Georgia"/>
          <w:sz w:val="24"/>
          <w:szCs w:val="24"/>
          <w:lang w:val="en-US"/>
        </w:rPr>
        <w:t xml:space="preserve"> </w:t>
      </w:r>
      <w:r w:rsidR="006F18BA" w:rsidRPr="0075238F">
        <w:rPr>
          <w:rFonts w:ascii="Georgia" w:hAnsi="Georgia"/>
          <w:sz w:val="24"/>
          <w:szCs w:val="24"/>
          <w:lang w:val="en-US"/>
        </w:rPr>
        <w:t>the confidence set on the best model given the data and model set</w:t>
      </w:r>
      <w:r w:rsidR="006F18BA" w:rsidRPr="0075238F">
        <w:rPr>
          <w:rFonts w:ascii="Georgia" w:hAnsi="Georgia"/>
          <w:sz w:val="24"/>
          <w:szCs w:val="24"/>
          <w:lang w:val="en-US"/>
        </w:rPr>
        <w:t xml:space="preserve"> using </w:t>
      </w:r>
      <w:proofErr w:type="spellStart"/>
      <w:r w:rsidR="006F18BA" w:rsidRPr="0075238F">
        <w:rPr>
          <w:rFonts w:ascii="Georgia" w:hAnsi="Georgia"/>
          <w:sz w:val="24"/>
          <w:szCs w:val="24"/>
          <w:lang w:val="en-US"/>
        </w:rPr>
        <w:t>confset</w:t>
      </w:r>
      <w:proofErr w:type="spellEnd"/>
      <w:r w:rsidR="006F18BA" w:rsidRPr="0075238F">
        <w:rPr>
          <w:rFonts w:ascii="Georgia" w:hAnsi="Georgia"/>
          <w:sz w:val="24"/>
          <w:szCs w:val="24"/>
          <w:lang w:val="en-US"/>
        </w:rPr>
        <w:t xml:space="preserve"> </w:t>
      </w:r>
      <w:r w:rsidR="00A65F10" w:rsidRPr="0075238F">
        <w:rPr>
          <w:rFonts w:ascii="Georgia" w:hAnsi="Georgia"/>
          <w:sz w:val="24"/>
          <w:szCs w:val="24"/>
          <w:lang w:val="en-US"/>
        </w:rPr>
        <w:t xml:space="preserve">function on the </w:t>
      </w:r>
      <w:proofErr w:type="spellStart"/>
      <w:r w:rsidR="00A65F10" w:rsidRPr="0075238F">
        <w:rPr>
          <w:rFonts w:ascii="Georgia" w:hAnsi="Georgia"/>
          <w:sz w:val="24"/>
          <w:szCs w:val="24"/>
          <w:lang w:val="en-US"/>
        </w:rPr>
        <w:t>AICcmodavg</w:t>
      </w:r>
      <w:proofErr w:type="spellEnd"/>
      <w:r w:rsidR="00A65F10" w:rsidRPr="0075238F">
        <w:rPr>
          <w:rFonts w:ascii="Georgia" w:hAnsi="Georgia"/>
          <w:sz w:val="24"/>
          <w:szCs w:val="24"/>
          <w:lang w:val="en-US"/>
        </w:rPr>
        <w:t xml:space="preserve"> package</w:t>
      </w:r>
      <w:r w:rsidR="00FB6750" w:rsidRPr="0075238F">
        <w:rPr>
          <w:rFonts w:ascii="Georgia" w:hAnsi="Georgia"/>
          <w:sz w:val="24"/>
          <w:szCs w:val="24"/>
          <w:lang w:val="en-US"/>
        </w:rPr>
        <w:t xml:space="preserve"> (</w:t>
      </w:r>
      <w:r w:rsidR="009963F4" w:rsidRPr="0075238F">
        <w:rPr>
          <w:rFonts w:ascii="Georgia" w:hAnsi="Georgia"/>
          <w:sz w:val="24"/>
          <w:szCs w:val="24"/>
          <w:lang w:val="en-US"/>
        </w:rPr>
        <w:fldChar w:fldCharType="begin"/>
      </w:r>
      <w:r w:rsidR="009963F4" w:rsidRPr="0075238F">
        <w:rPr>
          <w:rFonts w:ascii="Georgia" w:hAnsi="Georgia"/>
          <w:sz w:val="24"/>
          <w:szCs w:val="24"/>
          <w:lang w:val="en-US"/>
        </w:rPr>
        <w:instrText xml:space="preserve"> REF _Ref98946001 </w:instrText>
      </w:r>
      <w:r w:rsidR="00F82EB2">
        <w:rPr>
          <w:rFonts w:ascii="Georgia" w:hAnsi="Georgia"/>
          <w:sz w:val="24"/>
          <w:szCs w:val="24"/>
          <w:lang w:val="en-US"/>
        </w:rPr>
        <w:instrText xml:space="preserve"> \* MERGEFORMAT </w:instrText>
      </w:r>
      <w:r w:rsidR="009963F4" w:rsidRPr="0075238F">
        <w:rPr>
          <w:rFonts w:ascii="Georgia" w:hAnsi="Georgia"/>
          <w:sz w:val="24"/>
          <w:szCs w:val="24"/>
          <w:lang w:val="en-US"/>
        </w:rPr>
        <w:fldChar w:fldCharType="separate"/>
      </w:r>
      <w:r w:rsidR="00F82EB2" w:rsidRPr="00F82EB2">
        <w:rPr>
          <w:rFonts w:ascii="Georgia" w:hAnsi="Georgia"/>
          <w:sz w:val="24"/>
          <w:szCs w:val="24"/>
          <w:lang w:val="en-US"/>
        </w:rPr>
        <w:t>Table S4</w:t>
      </w:r>
      <w:r w:rsidR="009963F4" w:rsidRPr="0075238F">
        <w:rPr>
          <w:rFonts w:ascii="Georgia" w:hAnsi="Georgia"/>
          <w:sz w:val="24"/>
          <w:szCs w:val="24"/>
          <w:lang w:val="en-US"/>
        </w:rPr>
        <w:fldChar w:fldCharType="end"/>
      </w:r>
      <w:r w:rsidR="00FB6750" w:rsidRPr="0075238F">
        <w:rPr>
          <w:rFonts w:ascii="Georgia" w:hAnsi="Georgia"/>
          <w:sz w:val="24"/>
          <w:szCs w:val="24"/>
          <w:lang w:val="en-US"/>
        </w:rPr>
        <w:t>)</w:t>
      </w:r>
      <w:r w:rsidR="00E25F7A" w:rsidRPr="0075238F">
        <w:rPr>
          <w:rFonts w:ascii="Georgia" w:hAnsi="Georgia"/>
          <w:sz w:val="24"/>
          <w:szCs w:val="24"/>
          <w:lang w:val="en-US"/>
        </w:rPr>
        <w:t xml:space="preserve">. Confidence set </w:t>
      </w:r>
      <w:r w:rsidR="009F698A" w:rsidRPr="0075238F">
        <w:rPr>
          <w:rFonts w:ascii="Georgia" w:hAnsi="Georgia"/>
          <w:sz w:val="24"/>
          <w:szCs w:val="24"/>
          <w:lang w:val="en-US"/>
        </w:rPr>
        <w:t>was determined by summing the</w:t>
      </w:r>
      <w:r w:rsidR="00256603" w:rsidRPr="0075238F">
        <w:rPr>
          <w:rFonts w:ascii="Georgia" w:hAnsi="Georgia"/>
          <w:sz w:val="24"/>
          <w:szCs w:val="24"/>
          <w:lang w:val="en-US"/>
        </w:rPr>
        <w:t xml:space="preserve"> model</w:t>
      </w:r>
      <w:r w:rsidR="009F698A" w:rsidRPr="0075238F">
        <w:rPr>
          <w:rFonts w:ascii="Georgia" w:hAnsi="Georgia"/>
          <w:sz w:val="24"/>
          <w:szCs w:val="24"/>
          <w:lang w:val="en-US"/>
        </w:rPr>
        <w:t xml:space="preserve"> </w:t>
      </w:r>
      <w:r w:rsidR="009F698A" w:rsidRPr="0075238F">
        <w:rPr>
          <w:rFonts w:ascii="Georgia" w:hAnsi="Georgia"/>
          <w:sz w:val="24"/>
          <w:szCs w:val="24"/>
          <w:lang w:val="en-US"/>
        </w:rPr>
        <w:t>Akaike weights</w:t>
      </w:r>
      <w:r w:rsidR="00256603" w:rsidRPr="0075238F">
        <w:rPr>
          <w:rFonts w:ascii="Georgia" w:hAnsi="Georgia"/>
          <w:sz w:val="24"/>
          <w:szCs w:val="24"/>
          <w:lang w:val="en-US"/>
        </w:rPr>
        <w:t xml:space="preserve"> </w:t>
      </w:r>
      <w:r w:rsidR="005A7EDE" w:rsidRPr="0075238F">
        <w:rPr>
          <w:rFonts w:ascii="Georgia" w:hAnsi="Georgia"/>
          <w:sz w:val="24"/>
          <w:szCs w:val="24"/>
          <w:lang w:val="en-US"/>
        </w:rPr>
        <w:t>of the ranked models until</w:t>
      </w:r>
      <w:r w:rsidR="005A7EDE" w:rsidRPr="0075238F">
        <w:rPr>
          <w:rFonts w:ascii="Georgia" w:hAnsi="Georgia"/>
          <w:sz w:val="24"/>
          <w:szCs w:val="24"/>
          <w:lang w:val="en-US"/>
        </w:rPr>
        <w:t xml:space="preserve"> 0.9</w:t>
      </w:r>
      <w:r w:rsidR="00517E98" w:rsidRPr="0075238F">
        <w:rPr>
          <w:rFonts w:ascii="Georgia" w:hAnsi="Georgia"/>
          <w:sz w:val="24"/>
          <w:szCs w:val="24"/>
          <w:lang w:val="en-US"/>
        </w:rPr>
        <w:t xml:space="preserve"> (</w:t>
      </w:r>
      <w:r w:rsidR="001320E5" w:rsidRPr="0075238F">
        <w:rPr>
          <w:rFonts w:ascii="Georgia" w:hAnsi="Georgia"/>
          <w:sz w:val="24"/>
          <w:szCs w:val="24"/>
          <w:lang w:val="en-US"/>
        </w:rPr>
        <w:t>method = 'raw'</w:t>
      </w:r>
      <w:r w:rsidR="00517E98" w:rsidRPr="0075238F">
        <w:rPr>
          <w:rFonts w:ascii="Georgia" w:hAnsi="Georgia"/>
          <w:sz w:val="24"/>
          <w:szCs w:val="24"/>
          <w:lang w:val="en-US"/>
        </w:rPr>
        <w:t>)</w:t>
      </w:r>
      <w:r w:rsidR="001320E5" w:rsidRPr="0075238F">
        <w:rPr>
          <w:rFonts w:ascii="Georgia" w:hAnsi="Georgia"/>
          <w:sz w:val="24"/>
          <w:szCs w:val="24"/>
          <w:lang w:val="en-US"/>
        </w:rPr>
        <w:t xml:space="preserve"> </w:t>
      </w:r>
      <w:r w:rsidR="00097C6D"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{"citationItems":[{"id":"ITEM-1","itemData":{"DOI":"10.1007/b97636","ISBN":"978-0-387-95364-9","author":[{"dropping-particle":"","family":"Burnhan","given":"K P","non-dropping-particle":"","parse-names":false,"suffix":""},{"dropping-particle":"","family":"Anderson","given":"David R","non-dropping-particle":"","parse-names":false,"suffix":""}],"container-title":"Springer","editor":[{"dropping-particle":"","family":"Burnham","given":"Kenneth P.","non-dropping-particle":"","parse-names":false,"suffix":""},{"dropping-particle":"","family":"Anderson","given":"David R.","non-dropping-particle":"","parse-names":false,"suffix":""}],"id":"ITEM-1","issued":{"date-parts":[["2002"]]},"number-of-pages":"488","publisher":"Springer New York","publisher-place":"New York, NY","title":"Model Selection and Multimodel Inference","type":"book"},"uris":["http://www.mendeley.com/documents/?uuid=4d7d033b-9ae8-433c-affe-08cf3db5f32e"]}],"mendeley":{"formattedCitation":"(Burnhan &amp; Anderson, 2002)","plainTextFormattedCitation":"(Burnhan &amp; Anderson, 2002)","previouslyFormattedCitation":"(Burnhan &amp; Anderson 2002)"},"properties":{"noteIndex":0},"schema":"https://github.com/citation-style-language/schema/raw/master/csl-citation.json"}</w:instrText>
      </w:r>
      <w:r w:rsidR="00097C6D" w:rsidRPr="0075238F">
        <w:rPr>
          <w:rFonts w:ascii="Georgia" w:hAnsi="Georgia"/>
          <w:sz w:val="24"/>
          <w:szCs w:val="24"/>
          <w:lang w:val="en-US"/>
        </w:rPr>
        <w:fldChar w:fldCharType="separate"/>
      </w:r>
      <w:r w:rsidR="0075238F" w:rsidRPr="0075238F">
        <w:rPr>
          <w:rFonts w:ascii="Georgia" w:hAnsi="Georgia"/>
          <w:noProof/>
          <w:sz w:val="24"/>
          <w:szCs w:val="24"/>
          <w:lang w:val="en-US"/>
        </w:rPr>
        <w:t>(Burnhan &amp; Anderson, 2002)</w:t>
      </w:r>
      <w:r w:rsidR="00097C6D" w:rsidRPr="0075238F">
        <w:rPr>
          <w:rFonts w:ascii="Georgia" w:hAnsi="Georgia"/>
          <w:sz w:val="24"/>
          <w:szCs w:val="24"/>
          <w:lang w:val="en-US"/>
        </w:rPr>
        <w:fldChar w:fldCharType="end"/>
      </w:r>
      <w:r w:rsidR="001320E5" w:rsidRPr="0075238F">
        <w:rPr>
          <w:rFonts w:ascii="Georgia" w:hAnsi="Georgia"/>
          <w:sz w:val="24"/>
          <w:szCs w:val="24"/>
          <w:lang w:val="en-US"/>
        </w:rPr>
        <w:t>.</w:t>
      </w:r>
      <w:r w:rsidR="00FB6750" w:rsidRPr="0075238F">
        <w:rPr>
          <w:rFonts w:ascii="Georgia" w:hAnsi="Georgia"/>
          <w:sz w:val="24"/>
          <w:szCs w:val="24"/>
          <w:lang w:val="en-US"/>
        </w:rPr>
        <w:t xml:space="preserve"> </w:t>
      </w:r>
      <w:r w:rsidR="005D7B33" w:rsidRPr="0075238F">
        <w:rPr>
          <w:rFonts w:ascii="Georgia" w:hAnsi="Georgia"/>
          <w:sz w:val="24"/>
          <w:szCs w:val="24"/>
          <w:lang w:val="en-US"/>
        </w:rPr>
        <w:t xml:space="preserve">For the final selection, we excluded models with poor explanatory power or uninformative variables, i.e., variables whose confidence interval included zero </w:t>
      </w:r>
      <w:r w:rsidR="005D7B33" w:rsidRPr="0075238F">
        <w:rPr>
          <w:rFonts w:ascii="Georgia" w:hAnsi="Georgia"/>
          <w:sz w:val="24"/>
          <w:szCs w:val="24"/>
          <w:lang w:val="en-US"/>
        </w:rPr>
        <w:fldChar w:fldCharType="begin" w:fldLock="1"/>
      </w:r>
      <w:r w:rsidR="0075238F" w:rsidRPr="0075238F">
        <w:rPr>
          <w:rFonts w:ascii="Georgia" w:hAnsi="Georgia"/>
          <w:sz w:val="24"/>
          <w:szCs w:val="24"/>
          <w:lang w:val="en-US"/>
        </w:rPr>
        <w:instrText>ADDIN CSL_CITATION {"citationItems":[{"id":"ITEM-1","itemData":{"DOI":"10.2193/2009-367","ISSN":"0022-541X","abstract":"As use of Akaike's Information Criterion (AIC) for model selection has become increasingly common, so has a mistake involving interpretation of models that are within 2 AIC units (ΔAIC ≤ 2) of the top-supported model. Such models are &lt;2 ΔAIC units because the penalty for one additional parameter is 2 AIC units, but model deviance is not reduced by an amount sufficient to overcome the 2-unit penalty and, hence, the additional parameter provides no net reduction in AIC. Simply put, the uninformative parameter does not explain enough variation to justify its inclusion in the model and it should not be interpreted as having any ecological effect. Models with uninformative parameters are frequently presented as being competitive in the Journal of Wildlife Management, including 72 of all AIC-based papers in 2008, and authors and readers need to be more aware of this problem and take appropriate steps to eliminate misinterpretation. I reviewed 5 potential solutions to this problem: 1) report all models but ignore or dismiss those with uninformative parameters, 2) use model averaging to ameliorate the effect of uninformative parameters, 3) use 95 confidence intervals to identify uninformative parameters, 4) perform all-possible subsets regression and use weight-of-evidence approaches to discriminate useful from uninformative parameters, or 5) adopt a methodological approach that allows models containing uninformative parameters to be culled from reported model sets. The first approach is preferable for small sets of a priori models, whereas the last 2 approaches should be used for large model sets or exploratory modeling. © 2010 The Wildlife Society.","author":[{"dropping-particle":"","family":"Arnold","given":"Todd W.","non-dropping-particle":"","parse-names":false,"suffix":""}],"container-title":"Journal of Wildlife Management","id":"ITEM-1","issue":"6","issued":{"date-parts":[["2010"]]},"page":"1175-1178","title":"Uninformative Parameters and Model Selection Using Akaike's Information Criterion","type":"article-journal","volume":"74"},"uris":["http://www.mendeley.com/documents/?uuid=a81e72a6-afa9-47e6-b2e7-8d0127cec867"]}],"mendeley":{"formattedCitation":"(Arnold, 2010)","plainTextFormattedCitation":"(Arnold, 2010)","previouslyFormattedCitation":"(Arnold 2010)"},"properties":{"noteIndex":0},"schema":"https://github.com/citation-style-language/schema/raw/master/csl-citation.json"}</w:instrText>
      </w:r>
      <w:r w:rsidR="005D7B33" w:rsidRPr="0075238F">
        <w:rPr>
          <w:rFonts w:ascii="Georgia" w:hAnsi="Georgia"/>
          <w:sz w:val="24"/>
          <w:szCs w:val="24"/>
          <w:lang w:val="en-US"/>
        </w:rPr>
        <w:fldChar w:fldCharType="separate"/>
      </w:r>
      <w:r w:rsidR="0075238F" w:rsidRPr="0075238F">
        <w:rPr>
          <w:rFonts w:ascii="Georgia" w:hAnsi="Georgia"/>
          <w:noProof/>
          <w:sz w:val="24"/>
          <w:szCs w:val="24"/>
          <w:lang w:val="en-US"/>
        </w:rPr>
        <w:t>(Arnold, 2010)</w:t>
      </w:r>
      <w:r w:rsidR="005D7B33" w:rsidRPr="0075238F">
        <w:rPr>
          <w:rFonts w:ascii="Georgia" w:hAnsi="Georgia"/>
          <w:sz w:val="24"/>
          <w:szCs w:val="24"/>
          <w:lang w:val="en-US"/>
        </w:rPr>
        <w:fldChar w:fldCharType="end"/>
      </w:r>
      <w:r w:rsidR="005D7B33" w:rsidRPr="0075238F">
        <w:rPr>
          <w:rFonts w:ascii="Georgia" w:hAnsi="Georgia"/>
          <w:sz w:val="24"/>
          <w:szCs w:val="24"/>
          <w:lang w:val="en-US"/>
        </w:rPr>
        <w:t xml:space="preserve">. </w:t>
      </w:r>
    </w:p>
    <w:p w14:paraId="2925D757" w14:textId="77777777" w:rsidR="00290779" w:rsidRPr="0075238F" w:rsidRDefault="00290779" w:rsidP="00FB6750">
      <w:pPr>
        <w:rPr>
          <w:shd w:val="clear" w:color="auto" w:fill="FFFFFF"/>
          <w:lang w:val="en-US"/>
        </w:rPr>
      </w:pPr>
    </w:p>
    <w:p w14:paraId="6D1DF256" w14:textId="55C8B245" w:rsidR="00FB6750" w:rsidRPr="00F67945" w:rsidRDefault="00FB6750" w:rsidP="00FB6750">
      <w:pPr>
        <w:pStyle w:val="Descripcin"/>
        <w:keepNext/>
        <w:rPr>
          <w:rFonts w:ascii="Georgia" w:hAnsi="Georgia"/>
          <w:i w:val="0"/>
          <w:iCs w:val="0"/>
          <w:color w:val="auto"/>
          <w:sz w:val="24"/>
          <w:szCs w:val="24"/>
          <w:lang w:val="en-US"/>
        </w:rPr>
      </w:pPr>
      <w:bookmarkStart w:id="2" w:name="_Ref98946001"/>
      <w:r w:rsidRPr="00F67945">
        <w:rPr>
          <w:rFonts w:ascii="Georgia" w:hAnsi="Georgia"/>
          <w:i w:val="0"/>
          <w:iCs w:val="0"/>
          <w:color w:val="auto"/>
          <w:sz w:val="24"/>
          <w:szCs w:val="24"/>
          <w:lang w:val="en-US"/>
        </w:rPr>
        <w:t>Table S</w:t>
      </w:r>
      <w:r w:rsidRPr="00F67945">
        <w:rPr>
          <w:rFonts w:ascii="Georgia" w:hAnsi="Georgia"/>
          <w:i w:val="0"/>
          <w:iCs w:val="0"/>
          <w:color w:val="auto"/>
          <w:sz w:val="24"/>
          <w:szCs w:val="24"/>
          <w:lang w:val="en-US"/>
        </w:rPr>
        <w:fldChar w:fldCharType="begin"/>
      </w:r>
      <w:r w:rsidRPr="00F67945">
        <w:rPr>
          <w:rFonts w:ascii="Georgia" w:hAnsi="Georgia"/>
          <w:i w:val="0"/>
          <w:iCs w:val="0"/>
          <w:color w:val="auto"/>
          <w:sz w:val="24"/>
          <w:szCs w:val="24"/>
          <w:lang w:val="en-US"/>
        </w:rPr>
        <w:instrText xml:space="preserve"> SEQ Table_S \* ARABIC </w:instrText>
      </w:r>
      <w:r w:rsidRPr="00F67945">
        <w:rPr>
          <w:rFonts w:ascii="Georgia" w:hAnsi="Georgia"/>
          <w:i w:val="0"/>
          <w:iCs w:val="0"/>
          <w:color w:val="auto"/>
          <w:sz w:val="24"/>
          <w:szCs w:val="24"/>
          <w:lang w:val="en-US"/>
        </w:rPr>
        <w:fldChar w:fldCharType="separate"/>
      </w:r>
      <w:r w:rsidR="0075238F" w:rsidRPr="00F67945">
        <w:rPr>
          <w:rFonts w:ascii="Georgia" w:hAnsi="Georgia"/>
          <w:i w:val="0"/>
          <w:iCs w:val="0"/>
          <w:color w:val="auto"/>
          <w:sz w:val="24"/>
          <w:szCs w:val="24"/>
          <w:lang w:val="en-US"/>
        </w:rPr>
        <w:t>4</w:t>
      </w:r>
      <w:r w:rsidRPr="00F67945">
        <w:rPr>
          <w:rFonts w:ascii="Georgia" w:hAnsi="Georgia"/>
          <w:i w:val="0"/>
          <w:iCs w:val="0"/>
          <w:color w:val="auto"/>
          <w:sz w:val="24"/>
          <w:szCs w:val="24"/>
          <w:lang w:val="en-US"/>
        </w:rPr>
        <w:fldChar w:fldCharType="end"/>
      </w:r>
      <w:bookmarkEnd w:id="2"/>
      <w:r w:rsidRPr="00F67945">
        <w:rPr>
          <w:rFonts w:ascii="Georgia" w:hAnsi="Georgia"/>
          <w:i w:val="0"/>
          <w:iCs w:val="0"/>
          <w:color w:val="auto"/>
          <w:sz w:val="24"/>
          <w:szCs w:val="24"/>
          <w:lang w:val="en-US"/>
        </w:rPr>
        <w:t xml:space="preserve">. </w:t>
      </w:r>
      <w:r w:rsidR="00000719" w:rsidRPr="00F67945">
        <w:rPr>
          <w:rFonts w:ascii="Georgia" w:hAnsi="Georgia"/>
          <w:i w:val="0"/>
          <w:iCs w:val="0"/>
          <w:color w:val="auto"/>
          <w:sz w:val="24"/>
          <w:szCs w:val="24"/>
          <w:lang w:val="en-US"/>
        </w:rPr>
        <w:t>90% C</w:t>
      </w:r>
      <w:r w:rsidRPr="00F67945">
        <w:rPr>
          <w:rFonts w:ascii="Georgia" w:hAnsi="Georgia"/>
          <w:i w:val="0"/>
          <w:iCs w:val="0"/>
          <w:color w:val="auto"/>
          <w:sz w:val="24"/>
          <w:szCs w:val="24"/>
          <w:lang w:val="en-US"/>
        </w:rPr>
        <w:t>onfidence set on the best model given the data and model set</w:t>
      </w:r>
      <w:r w:rsidR="00000719" w:rsidRPr="00F67945">
        <w:rPr>
          <w:rFonts w:ascii="Georgia" w:hAnsi="Georgia"/>
          <w:i w:val="0"/>
          <w:iCs w:val="0"/>
          <w:color w:val="auto"/>
          <w:sz w:val="24"/>
          <w:szCs w:val="24"/>
          <w:lang w:val="en-US"/>
        </w:rPr>
        <w:t xml:space="preserve">. </w:t>
      </w:r>
      <w:r w:rsidR="00754D76" w:rsidRPr="00F67945">
        <w:rPr>
          <w:rFonts w:ascii="Georgia" w:hAnsi="Georgia"/>
          <w:i w:val="0"/>
          <w:iCs w:val="0"/>
          <w:color w:val="auto"/>
          <w:sz w:val="24"/>
          <w:szCs w:val="24"/>
          <w:lang w:val="en-US"/>
        </w:rPr>
        <w:t>*</w:t>
      </w:r>
      <w:r w:rsidR="00CE0445" w:rsidRPr="00F67945">
        <w:rPr>
          <w:rFonts w:ascii="Georgia" w:hAnsi="Georgia"/>
          <w:i w:val="0"/>
          <w:iCs w:val="0"/>
          <w:color w:val="auto"/>
          <w:sz w:val="24"/>
          <w:szCs w:val="24"/>
          <w:lang w:val="en-US"/>
        </w:rPr>
        <w:t>Final</w:t>
      </w:r>
      <w:r w:rsidR="00754D76" w:rsidRPr="00F67945">
        <w:rPr>
          <w:rFonts w:ascii="Georgia" w:hAnsi="Georgia"/>
          <w:i w:val="0"/>
          <w:iCs w:val="0"/>
          <w:color w:val="auto"/>
          <w:sz w:val="24"/>
          <w:szCs w:val="24"/>
          <w:lang w:val="en-US"/>
        </w:rPr>
        <w:t xml:space="preserve"> model selected</w:t>
      </w:r>
      <w:r w:rsidR="00CE0445" w:rsidRPr="00F67945">
        <w:rPr>
          <w:rFonts w:ascii="Georgia" w:hAnsi="Georgia"/>
          <w:i w:val="0"/>
          <w:iCs w:val="0"/>
          <w:color w:val="auto"/>
          <w:sz w:val="24"/>
          <w:szCs w:val="24"/>
          <w:lang w:val="en-US"/>
        </w:rPr>
        <w:t>.</w:t>
      </w:r>
    </w:p>
    <w:tbl>
      <w:tblPr>
        <w:tblW w:w="5000" w:type="pct"/>
        <w:tblCellMar>
          <w:left w:w="70" w:type="dxa"/>
          <w:right w:w="70" w:type="dxa"/>
        </w:tblCellMar>
        <w:tblLook w:val="04A0" w:firstRow="1" w:lastRow="0" w:firstColumn="1" w:lastColumn="0" w:noHBand="0" w:noVBand="1"/>
      </w:tblPr>
      <w:tblGrid>
        <w:gridCol w:w="2188"/>
        <w:gridCol w:w="1554"/>
        <w:gridCol w:w="1020"/>
        <w:gridCol w:w="1020"/>
        <w:gridCol w:w="1020"/>
        <w:gridCol w:w="1020"/>
        <w:gridCol w:w="1016"/>
      </w:tblGrid>
      <w:tr w:rsidR="005C598A" w:rsidRPr="0075238F" w14:paraId="7C094997" w14:textId="77777777" w:rsidTr="00FB6750">
        <w:trPr>
          <w:trHeight w:val="170"/>
          <w:tblHeader/>
        </w:trPr>
        <w:tc>
          <w:tcPr>
            <w:tcW w:w="1238" w:type="pct"/>
            <w:tcBorders>
              <w:top w:val="single" w:sz="4" w:space="0" w:color="auto"/>
              <w:left w:val="nil"/>
              <w:bottom w:val="single" w:sz="4" w:space="0" w:color="auto"/>
              <w:right w:val="nil"/>
            </w:tcBorders>
            <w:shd w:val="clear" w:color="auto" w:fill="auto"/>
            <w:noWrap/>
            <w:vAlign w:val="center"/>
            <w:hideMark/>
          </w:tcPr>
          <w:p w14:paraId="415D828A"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r w:rsidRPr="0075238F">
              <w:rPr>
                <w:rFonts w:ascii="Georgia" w:eastAsia="Times New Roman" w:hAnsi="Georgia" w:cs="Calibri"/>
                <w:b/>
                <w:bCs/>
                <w:color w:val="000000"/>
                <w:sz w:val="16"/>
                <w:szCs w:val="16"/>
                <w:lang w:val="en-US" w:eastAsia="es-CO"/>
              </w:rPr>
              <w:t>Species</w:t>
            </w:r>
          </w:p>
        </w:tc>
        <w:tc>
          <w:tcPr>
            <w:tcW w:w="879" w:type="pct"/>
            <w:tcBorders>
              <w:top w:val="single" w:sz="4" w:space="0" w:color="auto"/>
              <w:left w:val="nil"/>
              <w:bottom w:val="single" w:sz="4" w:space="0" w:color="auto"/>
              <w:right w:val="nil"/>
            </w:tcBorders>
            <w:shd w:val="clear" w:color="auto" w:fill="auto"/>
            <w:noWrap/>
            <w:vAlign w:val="center"/>
            <w:hideMark/>
          </w:tcPr>
          <w:p w14:paraId="3B65ADAB"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r w:rsidRPr="0075238F">
              <w:rPr>
                <w:rFonts w:ascii="Georgia" w:eastAsia="Times New Roman" w:hAnsi="Georgia" w:cs="Calibri"/>
                <w:b/>
                <w:bCs/>
                <w:color w:val="000000"/>
                <w:sz w:val="16"/>
                <w:szCs w:val="16"/>
                <w:lang w:val="en-US" w:eastAsia="es-CO"/>
              </w:rPr>
              <w:t>Model name</w:t>
            </w:r>
          </w:p>
        </w:tc>
        <w:tc>
          <w:tcPr>
            <w:tcW w:w="577" w:type="pct"/>
            <w:tcBorders>
              <w:top w:val="single" w:sz="4" w:space="0" w:color="auto"/>
              <w:left w:val="nil"/>
              <w:bottom w:val="single" w:sz="4" w:space="0" w:color="auto"/>
              <w:right w:val="nil"/>
            </w:tcBorders>
            <w:shd w:val="clear" w:color="auto" w:fill="auto"/>
            <w:noWrap/>
            <w:vAlign w:val="center"/>
            <w:hideMark/>
          </w:tcPr>
          <w:p w14:paraId="46C4422D"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r w:rsidRPr="0075238F">
              <w:rPr>
                <w:rFonts w:ascii="Georgia" w:eastAsia="Times New Roman" w:hAnsi="Georgia" w:cs="Calibri"/>
                <w:b/>
                <w:bCs/>
                <w:color w:val="000000"/>
                <w:sz w:val="16"/>
                <w:szCs w:val="16"/>
                <w:lang w:val="en-US" w:eastAsia="es-CO"/>
              </w:rPr>
              <w:t>K</w:t>
            </w:r>
          </w:p>
        </w:tc>
        <w:tc>
          <w:tcPr>
            <w:tcW w:w="577" w:type="pct"/>
            <w:tcBorders>
              <w:top w:val="single" w:sz="4" w:space="0" w:color="auto"/>
              <w:left w:val="nil"/>
              <w:bottom w:val="single" w:sz="4" w:space="0" w:color="auto"/>
              <w:right w:val="nil"/>
            </w:tcBorders>
            <w:shd w:val="clear" w:color="auto" w:fill="auto"/>
            <w:noWrap/>
            <w:vAlign w:val="center"/>
            <w:hideMark/>
          </w:tcPr>
          <w:p w14:paraId="722B9601"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proofErr w:type="spellStart"/>
            <w:r w:rsidRPr="0075238F">
              <w:rPr>
                <w:rFonts w:ascii="Georgia" w:eastAsia="Times New Roman" w:hAnsi="Georgia" w:cs="Calibri"/>
                <w:b/>
                <w:bCs/>
                <w:color w:val="000000"/>
                <w:sz w:val="16"/>
                <w:szCs w:val="16"/>
                <w:lang w:val="en-US" w:eastAsia="es-CO"/>
              </w:rPr>
              <w:t>QAICc</w:t>
            </w:r>
            <w:proofErr w:type="spellEnd"/>
          </w:p>
        </w:tc>
        <w:tc>
          <w:tcPr>
            <w:tcW w:w="577" w:type="pct"/>
            <w:tcBorders>
              <w:top w:val="single" w:sz="4" w:space="0" w:color="auto"/>
              <w:left w:val="nil"/>
              <w:bottom w:val="single" w:sz="4" w:space="0" w:color="auto"/>
              <w:right w:val="nil"/>
            </w:tcBorders>
            <w:shd w:val="clear" w:color="auto" w:fill="auto"/>
            <w:noWrap/>
            <w:vAlign w:val="center"/>
            <w:hideMark/>
          </w:tcPr>
          <w:p w14:paraId="0D26A684"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proofErr w:type="spellStart"/>
            <w:r w:rsidRPr="0075238F">
              <w:rPr>
                <w:rFonts w:ascii="Georgia" w:eastAsia="Times New Roman" w:hAnsi="Georgia" w:cs="Calibri"/>
                <w:b/>
                <w:bCs/>
                <w:color w:val="000000"/>
                <w:sz w:val="16"/>
                <w:szCs w:val="16"/>
                <w:lang w:val="en-US" w:eastAsia="es-CO"/>
              </w:rPr>
              <w:t>ΔQAICc</w:t>
            </w:r>
            <w:proofErr w:type="spellEnd"/>
          </w:p>
        </w:tc>
        <w:tc>
          <w:tcPr>
            <w:tcW w:w="577" w:type="pct"/>
            <w:tcBorders>
              <w:top w:val="single" w:sz="4" w:space="0" w:color="auto"/>
              <w:left w:val="nil"/>
              <w:bottom w:val="single" w:sz="4" w:space="0" w:color="auto"/>
              <w:right w:val="nil"/>
            </w:tcBorders>
            <w:shd w:val="clear" w:color="auto" w:fill="auto"/>
            <w:noWrap/>
            <w:vAlign w:val="center"/>
            <w:hideMark/>
          </w:tcPr>
          <w:p w14:paraId="1ECEDD10"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proofErr w:type="spellStart"/>
            <w:r w:rsidRPr="0075238F">
              <w:rPr>
                <w:rFonts w:ascii="Georgia" w:eastAsia="Times New Roman" w:hAnsi="Georgia" w:cs="Calibri"/>
                <w:b/>
                <w:bCs/>
                <w:color w:val="000000"/>
                <w:sz w:val="16"/>
                <w:szCs w:val="16"/>
                <w:lang w:val="en-US" w:eastAsia="es-CO"/>
              </w:rPr>
              <w:t>QAICc</w:t>
            </w:r>
            <w:proofErr w:type="spellEnd"/>
            <w:r w:rsidRPr="0075238F">
              <w:rPr>
                <w:rFonts w:ascii="Georgia" w:eastAsia="Times New Roman" w:hAnsi="Georgia" w:cs="Calibri"/>
                <w:b/>
                <w:bCs/>
                <w:color w:val="000000"/>
                <w:sz w:val="16"/>
                <w:szCs w:val="16"/>
                <w:lang w:val="en-US" w:eastAsia="es-CO"/>
              </w:rPr>
              <w:t xml:space="preserve"> </w:t>
            </w:r>
            <w:proofErr w:type="spellStart"/>
            <w:r w:rsidRPr="0075238F">
              <w:rPr>
                <w:rFonts w:ascii="Georgia" w:eastAsia="Times New Roman" w:hAnsi="Georgia" w:cs="Calibri"/>
                <w:b/>
                <w:bCs/>
                <w:color w:val="000000"/>
                <w:sz w:val="16"/>
                <w:szCs w:val="16"/>
                <w:lang w:val="en-US" w:eastAsia="es-CO"/>
              </w:rPr>
              <w:t>Wt</w:t>
            </w:r>
            <w:proofErr w:type="spellEnd"/>
          </w:p>
        </w:tc>
        <w:tc>
          <w:tcPr>
            <w:tcW w:w="575" w:type="pct"/>
            <w:tcBorders>
              <w:top w:val="single" w:sz="4" w:space="0" w:color="auto"/>
              <w:left w:val="nil"/>
              <w:bottom w:val="single" w:sz="4" w:space="0" w:color="auto"/>
              <w:right w:val="nil"/>
            </w:tcBorders>
            <w:shd w:val="clear" w:color="auto" w:fill="auto"/>
            <w:noWrap/>
            <w:vAlign w:val="center"/>
            <w:hideMark/>
          </w:tcPr>
          <w:p w14:paraId="010370C1" w14:textId="77777777" w:rsidR="005C598A" w:rsidRPr="0075238F" w:rsidRDefault="005C598A" w:rsidP="005C598A">
            <w:pPr>
              <w:spacing w:after="0" w:line="240" w:lineRule="auto"/>
              <w:jc w:val="center"/>
              <w:rPr>
                <w:rFonts w:ascii="Georgia" w:eastAsia="Times New Roman" w:hAnsi="Georgia" w:cs="Calibri"/>
                <w:b/>
                <w:bCs/>
                <w:color w:val="000000"/>
                <w:sz w:val="16"/>
                <w:szCs w:val="16"/>
                <w:lang w:val="en-US" w:eastAsia="es-CO"/>
              </w:rPr>
            </w:pPr>
            <w:r w:rsidRPr="0075238F">
              <w:rPr>
                <w:rFonts w:ascii="Georgia" w:eastAsia="Times New Roman" w:hAnsi="Georgia" w:cs="Calibri"/>
                <w:b/>
                <w:bCs/>
                <w:color w:val="000000"/>
                <w:sz w:val="16"/>
                <w:szCs w:val="16"/>
                <w:lang w:val="en-US" w:eastAsia="es-CO"/>
              </w:rPr>
              <w:t>C-hat</w:t>
            </w:r>
          </w:p>
        </w:tc>
      </w:tr>
      <w:tr w:rsidR="005C598A" w:rsidRPr="0075238F" w14:paraId="3A41B117" w14:textId="77777777" w:rsidTr="00FB6750">
        <w:trPr>
          <w:trHeight w:val="170"/>
        </w:trPr>
        <w:tc>
          <w:tcPr>
            <w:tcW w:w="1238" w:type="pct"/>
            <w:vMerge w:val="restart"/>
            <w:tcBorders>
              <w:top w:val="nil"/>
              <w:left w:val="nil"/>
              <w:bottom w:val="single" w:sz="4" w:space="0" w:color="000000"/>
              <w:right w:val="nil"/>
            </w:tcBorders>
            <w:shd w:val="clear" w:color="auto" w:fill="auto"/>
            <w:noWrap/>
            <w:vAlign w:val="center"/>
            <w:hideMark/>
          </w:tcPr>
          <w:p w14:paraId="0B592FE1" w14:textId="77777777" w:rsidR="005C598A" w:rsidRPr="0075238F" w:rsidRDefault="005C598A" w:rsidP="005C598A">
            <w:pPr>
              <w:spacing w:after="0" w:line="240" w:lineRule="auto"/>
              <w:jc w:val="center"/>
              <w:rPr>
                <w:rFonts w:ascii="Georgia" w:eastAsia="Times New Roman" w:hAnsi="Georgia" w:cs="Calibri"/>
                <w:i/>
                <w:iCs/>
                <w:color w:val="000000"/>
                <w:sz w:val="16"/>
                <w:szCs w:val="16"/>
                <w:lang w:val="en-US" w:eastAsia="es-CO"/>
              </w:rPr>
            </w:pPr>
            <w:proofErr w:type="spellStart"/>
            <w:r w:rsidRPr="0075238F">
              <w:rPr>
                <w:rFonts w:ascii="Georgia" w:eastAsia="Times New Roman" w:hAnsi="Georgia" w:cs="Calibri"/>
                <w:i/>
                <w:iCs/>
                <w:color w:val="000000"/>
                <w:sz w:val="16"/>
                <w:szCs w:val="16"/>
                <w:lang w:val="en-US" w:eastAsia="es-CO"/>
              </w:rPr>
              <w:t>Formicarius</w:t>
            </w:r>
            <w:proofErr w:type="spellEnd"/>
            <w:r w:rsidRPr="0075238F">
              <w:rPr>
                <w:rFonts w:ascii="Georgia" w:eastAsia="Times New Roman" w:hAnsi="Georgia" w:cs="Calibri"/>
                <w:i/>
                <w:iCs/>
                <w:color w:val="000000"/>
                <w:sz w:val="16"/>
                <w:szCs w:val="16"/>
                <w:lang w:val="en-US" w:eastAsia="es-CO"/>
              </w:rPr>
              <w:t xml:space="preserve"> </w:t>
            </w:r>
            <w:proofErr w:type="spellStart"/>
            <w:r w:rsidRPr="0075238F">
              <w:rPr>
                <w:rFonts w:ascii="Georgia" w:eastAsia="Times New Roman" w:hAnsi="Georgia" w:cs="Calibri"/>
                <w:i/>
                <w:iCs/>
                <w:color w:val="000000"/>
                <w:sz w:val="16"/>
                <w:szCs w:val="16"/>
                <w:lang w:val="en-US" w:eastAsia="es-CO"/>
              </w:rPr>
              <w:t>analis</w:t>
            </w:r>
            <w:proofErr w:type="spellEnd"/>
          </w:p>
        </w:tc>
        <w:tc>
          <w:tcPr>
            <w:tcW w:w="879" w:type="pct"/>
            <w:tcBorders>
              <w:top w:val="nil"/>
              <w:left w:val="nil"/>
              <w:bottom w:val="nil"/>
              <w:right w:val="nil"/>
            </w:tcBorders>
            <w:shd w:val="clear" w:color="auto" w:fill="auto"/>
            <w:noWrap/>
            <w:vAlign w:val="center"/>
            <w:hideMark/>
          </w:tcPr>
          <w:p w14:paraId="778E79B7" w14:textId="222C68D1"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gm.sds</w:t>
            </w:r>
            <w:proofErr w:type="spellEnd"/>
            <w:r w:rsidR="00754D76" w:rsidRPr="0075238F">
              <w:rPr>
                <w:rFonts w:ascii="Georgia" w:eastAsia="Times New Roman" w:hAnsi="Georgia" w:cs="Calibri"/>
                <w:color w:val="000000"/>
                <w:sz w:val="16"/>
                <w:szCs w:val="16"/>
                <w:lang w:val="en-US" w:eastAsia="es-CO"/>
              </w:rPr>
              <w:t>*</w:t>
            </w:r>
          </w:p>
        </w:tc>
        <w:tc>
          <w:tcPr>
            <w:tcW w:w="577" w:type="pct"/>
            <w:tcBorders>
              <w:top w:val="nil"/>
              <w:left w:val="nil"/>
              <w:bottom w:val="nil"/>
              <w:right w:val="nil"/>
            </w:tcBorders>
            <w:shd w:val="clear" w:color="auto" w:fill="auto"/>
            <w:noWrap/>
            <w:vAlign w:val="center"/>
            <w:hideMark/>
          </w:tcPr>
          <w:p w14:paraId="2FE05D6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4D6C6FC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298.25</w:t>
            </w:r>
          </w:p>
        </w:tc>
        <w:tc>
          <w:tcPr>
            <w:tcW w:w="577" w:type="pct"/>
            <w:tcBorders>
              <w:top w:val="nil"/>
              <w:left w:val="nil"/>
              <w:bottom w:val="nil"/>
              <w:right w:val="nil"/>
            </w:tcBorders>
            <w:shd w:val="clear" w:color="auto" w:fill="auto"/>
            <w:noWrap/>
            <w:vAlign w:val="center"/>
            <w:hideMark/>
          </w:tcPr>
          <w:p w14:paraId="54089E4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w:t>
            </w:r>
          </w:p>
        </w:tc>
        <w:tc>
          <w:tcPr>
            <w:tcW w:w="577" w:type="pct"/>
            <w:tcBorders>
              <w:top w:val="nil"/>
              <w:left w:val="nil"/>
              <w:bottom w:val="nil"/>
              <w:right w:val="nil"/>
            </w:tcBorders>
            <w:shd w:val="clear" w:color="auto" w:fill="auto"/>
            <w:noWrap/>
            <w:vAlign w:val="center"/>
            <w:hideMark/>
          </w:tcPr>
          <w:p w14:paraId="69ABD43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0.51</w:t>
            </w:r>
          </w:p>
        </w:tc>
        <w:tc>
          <w:tcPr>
            <w:tcW w:w="575" w:type="pct"/>
            <w:vMerge w:val="restart"/>
            <w:tcBorders>
              <w:top w:val="nil"/>
              <w:left w:val="nil"/>
              <w:bottom w:val="single" w:sz="4" w:space="0" w:color="000000"/>
              <w:right w:val="nil"/>
            </w:tcBorders>
            <w:shd w:val="clear" w:color="auto" w:fill="auto"/>
            <w:noWrap/>
            <w:vAlign w:val="center"/>
            <w:hideMark/>
          </w:tcPr>
          <w:p w14:paraId="7FFA23F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1.45</w:t>
            </w:r>
          </w:p>
        </w:tc>
      </w:tr>
      <w:tr w:rsidR="005C598A" w:rsidRPr="0075238F" w14:paraId="5FA838D9" w14:textId="77777777" w:rsidTr="00FB6750">
        <w:trPr>
          <w:trHeight w:val="170"/>
        </w:trPr>
        <w:tc>
          <w:tcPr>
            <w:tcW w:w="1238" w:type="pct"/>
            <w:vMerge/>
            <w:tcBorders>
              <w:top w:val="nil"/>
              <w:left w:val="nil"/>
              <w:bottom w:val="single" w:sz="4" w:space="0" w:color="000000"/>
              <w:right w:val="nil"/>
            </w:tcBorders>
            <w:vAlign w:val="center"/>
            <w:hideMark/>
          </w:tcPr>
          <w:p w14:paraId="05337F6C"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3AC115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gm.sds.alt</w:t>
            </w:r>
            <w:proofErr w:type="spellEnd"/>
          </w:p>
        </w:tc>
        <w:tc>
          <w:tcPr>
            <w:tcW w:w="577" w:type="pct"/>
            <w:tcBorders>
              <w:top w:val="nil"/>
              <w:left w:val="nil"/>
              <w:bottom w:val="nil"/>
              <w:right w:val="nil"/>
            </w:tcBorders>
            <w:shd w:val="clear" w:color="auto" w:fill="auto"/>
            <w:noWrap/>
            <w:vAlign w:val="center"/>
            <w:hideMark/>
          </w:tcPr>
          <w:p w14:paraId="1B2174B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6D8883D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300.79</w:t>
            </w:r>
          </w:p>
        </w:tc>
        <w:tc>
          <w:tcPr>
            <w:tcW w:w="577" w:type="pct"/>
            <w:tcBorders>
              <w:top w:val="nil"/>
              <w:left w:val="nil"/>
              <w:bottom w:val="nil"/>
              <w:right w:val="nil"/>
            </w:tcBorders>
            <w:shd w:val="clear" w:color="auto" w:fill="auto"/>
            <w:noWrap/>
            <w:vAlign w:val="center"/>
            <w:hideMark/>
          </w:tcPr>
          <w:p w14:paraId="2936179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2.54</w:t>
            </w:r>
          </w:p>
        </w:tc>
        <w:tc>
          <w:tcPr>
            <w:tcW w:w="577" w:type="pct"/>
            <w:tcBorders>
              <w:top w:val="nil"/>
              <w:left w:val="nil"/>
              <w:bottom w:val="nil"/>
              <w:right w:val="nil"/>
            </w:tcBorders>
            <w:shd w:val="clear" w:color="auto" w:fill="auto"/>
            <w:noWrap/>
            <w:vAlign w:val="center"/>
            <w:hideMark/>
          </w:tcPr>
          <w:p w14:paraId="1B33988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0.14</w:t>
            </w:r>
          </w:p>
        </w:tc>
        <w:tc>
          <w:tcPr>
            <w:tcW w:w="575" w:type="pct"/>
            <w:vMerge/>
            <w:tcBorders>
              <w:top w:val="nil"/>
              <w:left w:val="nil"/>
              <w:bottom w:val="single" w:sz="4" w:space="0" w:color="000000"/>
              <w:right w:val="nil"/>
            </w:tcBorders>
            <w:vAlign w:val="center"/>
            <w:hideMark/>
          </w:tcPr>
          <w:p w14:paraId="257048D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64C231FB" w14:textId="77777777" w:rsidTr="00FB6750">
        <w:trPr>
          <w:trHeight w:val="170"/>
        </w:trPr>
        <w:tc>
          <w:tcPr>
            <w:tcW w:w="1238" w:type="pct"/>
            <w:vMerge/>
            <w:tcBorders>
              <w:top w:val="nil"/>
              <w:left w:val="nil"/>
              <w:bottom w:val="single" w:sz="4" w:space="0" w:color="000000"/>
              <w:right w:val="nil"/>
            </w:tcBorders>
            <w:vAlign w:val="center"/>
            <w:hideMark/>
          </w:tcPr>
          <w:p w14:paraId="5399D29E"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4F31E5E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gm.sa.alt</w:t>
            </w:r>
            <w:proofErr w:type="spellEnd"/>
          </w:p>
        </w:tc>
        <w:tc>
          <w:tcPr>
            <w:tcW w:w="577" w:type="pct"/>
            <w:tcBorders>
              <w:top w:val="nil"/>
              <w:left w:val="nil"/>
              <w:bottom w:val="nil"/>
              <w:right w:val="nil"/>
            </w:tcBorders>
            <w:shd w:val="clear" w:color="auto" w:fill="auto"/>
            <w:noWrap/>
            <w:vAlign w:val="center"/>
            <w:hideMark/>
          </w:tcPr>
          <w:p w14:paraId="484E3F2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7CD9089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302.04</w:t>
            </w:r>
          </w:p>
        </w:tc>
        <w:tc>
          <w:tcPr>
            <w:tcW w:w="577" w:type="pct"/>
            <w:tcBorders>
              <w:top w:val="nil"/>
              <w:left w:val="nil"/>
              <w:bottom w:val="nil"/>
              <w:right w:val="nil"/>
            </w:tcBorders>
            <w:shd w:val="clear" w:color="auto" w:fill="auto"/>
            <w:noWrap/>
            <w:vAlign w:val="center"/>
            <w:hideMark/>
          </w:tcPr>
          <w:p w14:paraId="2D2B71C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3.79</w:t>
            </w:r>
          </w:p>
        </w:tc>
        <w:tc>
          <w:tcPr>
            <w:tcW w:w="577" w:type="pct"/>
            <w:tcBorders>
              <w:top w:val="nil"/>
              <w:left w:val="nil"/>
              <w:bottom w:val="nil"/>
              <w:right w:val="nil"/>
            </w:tcBorders>
            <w:shd w:val="clear" w:color="auto" w:fill="auto"/>
            <w:noWrap/>
            <w:vAlign w:val="center"/>
            <w:hideMark/>
          </w:tcPr>
          <w:p w14:paraId="76B7DE5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0.08</w:t>
            </w:r>
          </w:p>
        </w:tc>
        <w:tc>
          <w:tcPr>
            <w:tcW w:w="575" w:type="pct"/>
            <w:vMerge/>
            <w:tcBorders>
              <w:top w:val="nil"/>
              <w:left w:val="nil"/>
              <w:bottom w:val="single" w:sz="4" w:space="0" w:color="000000"/>
              <w:right w:val="nil"/>
            </w:tcBorders>
            <w:vAlign w:val="center"/>
            <w:hideMark/>
          </w:tcPr>
          <w:p w14:paraId="06D998A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2F5D1CF2" w14:textId="77777777" w:rsidTr="00FB6750">
        <w:trPr>
          <w:trHeight w:val="170"/>
        </w:trPr>
        <w:tc>
          <w:tcPr>
            <w:tcW w:w="1238" w:type="pct"/>
            <w:vMerge/>
            <w:tcBorders>
              <w:top w:val="nil"/>
              <w:left w:val="nil"/>
              <w:bottom w:val="single" w:sz="4" w:space="0" w:color="000000"/>
              <w:right w:val="nil"/>
            </w:tcBorders>
            <w:vAlign w:val="center"/>
            <w:hideMark/>
          </w:tcPr>
          <w:p w14:paraId="090458EE"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06D467C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gm.sa</w:t>
            </w:r>
          </w:p>
        </w:tc>
        <w:tc>
          <w:tcPr>
            <w:tcW w:w="577" w:type="pct"/>
            <w:tcBorders>
              <w:top w:val="nil"/>
              <w:left w:val="nil"/>
              <w:bottom w:val="nil"/>
              <w:right w:val="nil"/>
            </w:tcBorders>
            <w:shd w:val="clear" w:color="auto" w:fill="auto"/>
            <w:noWrap/>
            <w:vAlign w:val="center"/>
            <w:hideMark/>
          </w:tcPr>
          <w:p w14:paraId="1D9DCB1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4984A84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302.3</w:t>
            </w:r>
          </w:p>
        </w:tc>
        <w:tc>
          <w:tcPr>
            <w:tcW w:w="577" w:type="pct"/>
            <w:tcBorders>
              <w:top w:val="nil"/>
              <w:left w:val="nil"/>
              <w:bottom w:val="nil"/>
              <w:right w:val="nil"/>
            </w:tcBorders>
            <w:shd w:val="clear" w:color="auto" w:fill="auto"/>
            <w:noWrap/>
            <w:vAlign w:val="center"/>
            <w:hideMark/>
          </w:tcPr>
          <w:p w14:paraId="0138F98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4.05</w:t>
            </w:r>
          </w:p>
        </w:tc>
        <w:tc>
          <w:tcPr>
            <w:tcW w:w="577" w:type="pct"/>
            <w:tcBorders>
              <w:top w:val="nil"/>
              <w:left w:val="nil"/>
              <w:bottom w:val="nil"/>
              <w:right w:val="nil"/>
            </w:tcBorders>
            <w:shd w:val="clear" w:color="auto" w:fill="auto"/>
            <w:noWrap/>
            <w:vAlign w:val="center"/>
            <w:hideMark/>
          </w:tcPr>
          <w:p w14:paraId="01CA417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0.07</w:t>
            </w:r>
          </w:p>
        </w:tc>
        <w:tc>
          <w:tcPr>
            <w:tcW w:w="575" w:type="pct"/>
            <w:vMerge/>
            <w:tcBorders>
              <w:top w:val="nil"/>
              <w:left w:val="nil"/>
              <w:bottom w:val="single" w:sz="4" w:space="0" w:color="000000"/>
              <w:right w:val="nil"/>
            </w:tcBorders>
            <w:vAlign w:val="center"/>
            <w:hideMark/>
          </w:tcPr>
          <w:p w14:paraId="473DF7E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937709C" w14:textId="77777777" w:rsidTr="00FB6750">
        <w:trPr>
          <w:trHeight w:val="170"/>
        </w:trPr>
        <w:tc>
          <w:tcPr>
            <w:tcW w:w="1238" w:type="pct"/>
            <w:vMerge/>
            <w:tcBorders>
              <w:top w:val="nil"/>
              <w:left w:val="nil"/>
              <w:bottom w:val="single" w:sz="4" w:space="0" w:color="000000"/>
              <w:right w:val="nil"/>
            </w:tcBorders>
            <w:vAlign w:val="center"/>
            <w:hideMark/>
          </w:tcPr>
          <w:p w14:paraId="222C32FA"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4AC6A1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gm.ppsg.sa</w:t>
            </w:r>
          </w:p>
        </w:tc>
        <w:tc>
          <w:tcPr>
            <w:tcW w:w="577" w:type="pct"/>
            <w:tcBorders>
              <w:top w:val="nil"/>
              <w:left w:val="nil"/>
              <w:bottom w:val="nil"/>
              <w:right w:val="nil"/>
            </w:tcBorders>
            <w:shd w:val="clear" w:color="auto" w:fill="auto"/>
            <w:noWrap/>
            <w:vAlign w:val="center"/>
            <w:hideMark/>
          </w:tcPr>
          <w:p w14:paraId="356F33A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061D36B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303.94</w:t>
            </w:r>
          </w:p>
        </w:tc>
        <w:tc>
          <w:tcPr>
            <w:tcW w:w="577" w:type="pct"/>
            <w:tcBorders>
              <w:top w:val="nil"/>
              <w:left w:val="nil"/>
              <w:bottom w:val="nil"/>
              <w:right w:val="nil"/>
            </w:tcBorders>
            <w:shd w:val="clear" w:color="auto" w:fill="auto"/>
            <w:noWrap/>
            <w:vAlign w:val="center"/>
            <w:hideMark/>
          </w:tcPr>
          <w:p w14:paraId="29C96C1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5.69</w:t>
            </w:r>
          </w:p>
        </w:tc>
        <w:tc>
          <w:tcPr>
            <w:tcW w:w="577" w:type="pct"/>
            <w:tcBorders>
              <w:top w:val="nil"/>
              <w:left w:val="nil"/>
              <w:bottom w:val="nil"/>
              <w:right w:val="nil"/>
            </w:tcBorders>
            <w:shd w:val="clear" w:color="auto" w:fill="auto"/>
            <w:noWrap/>
            <w:vAlign w:val="center"/>
            <w:hideMark/>
          </w:tcPr>
          <w:p w14:paraId="2F44852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0.03</w:t>
            </w:r>
          </w:p>
        </w:tc>
        <w:tc>
          <w:tcPr>
            <w:tcW w:w="575" w:type="pct"/>
            <w:vMerge/>
            <w:tcBorders>
              <w:top w:val="nil"/>
              <w:left w:val="nil"/>
              <w:bottom w:val="single" w:sz="4" w:space="0" w:color="000000"/>
              <w:right w:val="nil"/>
            </w:tcBorders>
            <w:vAlign w:val="center"/>
            <w:hideMark/>
          </w:tcPr>
          <w:p w14:paraId="72B3DD2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1C94FC1F" w14:textId="77777777" w:rsidTr="00FB6750">
        <w:trPr>
          <w:trHeight w:val="170"/>
        </w:trPr>
        <w:tc>
          <w:tcPr>
            <w:tcW w:w="1238" w:type="pct"/>
            <w:vMerge/>
            <w:tcBorders>
              <w:top w:val="nil"/>
              <w:left w:val="nil"/>
              <w:bottom w:val="single" w:sz="4" w:space="0" w:color="000000"/>
              <w:right w:val="nil"/>
            </w:tcBorders>
            <w:vAlign w:val="center"/>
            <w:hideMark/>
          </w:tcPr>
          <w:p w14:paraId="5EE81C43"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09911F7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m.GM</w:t>
            </w:r>
          </w:p>
        </w:tc>
        <w:tc>
          <w:tcPr>
            <w:tcW w:w="577" w:type="pct"/>
            <w:tcBorders>
              <w:top w:val="nil"/>
              <w:left w:val="nil"/>
              <w:bottom w:val="nil"/>
              <w:right w:val="nil"/>
            </w:tcBorders>
            <w:shd w:val="clear" w:color="auto" w:fill="auto"/>
            <w:noWrap/>
            <w:vAlign w:val="center"/>
            <w:hideMark/>
          </w:tcPr>
          <w:p w14:paraId="1F70EC0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13</w:t>
            </w:r>
          </w:p>
        </w:tc>
        <w:tc>
          <w:tcPr>
            <w:tcW w:w="577" w:type="pct"/>
            <w:tcBorders>
              <w:top w:val="nil"/>
              <w:left w:val="nil"/>
              <w:bottom w:val="nil"/>
              <w:right w:val="nil"/>
            </w:tcBorders>
            <w:shd w:val="clear" w:color="auto" w:fill="auto"/>
            <w:noWrap/>
            <w:vAlign w:val="center"/>
            <w:hideMark/>
          </w:tcPr>
          <w:p w14:paraId="4A1A98B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304.91</w:t>
            </w:r>
          </w:p>
        </w:tc>
        <w:tc>
          <w:tcPr>
            <w:tcW w:w="577" w:type="pct"/>
            <w:tcBorders>
              <w:top w:val="nil"/>
              <w:left w:val="nil"/>
              <w:bottom w:val="nil"/>
              <w:right w:val="nil"/>
            </w:tcBorders>
            <w:shd w:val="clear" w:color="auto" w:fill="auto"/>
            <w:noWrap/>
            <w:vAlign w:val="center"/>
            <w:hideMark/>
          </w:tcPr>
          <w:p w14:paraId="796065D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6.66</w:t>
            </w:r>
          </w:p>
        </w:tc>
        <w:tc>
          <w:tcPr>
            <w:tcW w:w="577" w:type="pct"/>
            <w:tcBorders>
              <w:top w:val="nil"/>
              <w:left w:val="nil"/>
              <w:bottom w:val="nil"/>
              <w:right w:val="nil"/>
            </w:tcBorders>
            <w:shd w:val="clear" w:color="auto" w:fill="auto"/>
            <w:noWrap/>
            <w:vAlign w:val="center"/>
            <w:hideMark/>
          </w:tcPr>
          <w:p w14:paraId="0230A58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1F4B0895"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5F80733" w14:textId="77777777" w:rsidTr="00FB6750">
        <w:trPr>
          <w:trHeight w:val="170"/>
        </w:trPr>
        <w:tc>
          <w:tcPr>
            <w:tcW w:w="1238" w:type="pct"/>
            <w:vMerge/>
            <w:tcBorders>
              <w:top w:val="nil"/>
              <w:left w:val="nil"/>
              <w:bottom w:val="single" w:sz="4" w:space="0" w:color="000000"/>
              <w:right w:val="nil"/>
            </w:tcBorders>
            <w:vAlign w:val="center"/>
            <w:hideMark/>
          </w:tcPr>
          <w:p w14:paraId="1A990063"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AB0A89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w:t>
            </w:r>
            <w:proofErr w:type="spellEnd"/>
          </w:p>
        </w:tc>
        <w:tc>
          <w:tcPr>
            <w:tcW w:w="577" w:type="pct"/>
            <w:tcBorders>
              <w:top w:val="nil"/>
              <w:left w:val="nil"/>
              <w:bottom w:val="nil"/>
              <w:right w:val="nil"/>
            </w:tcBorders>
            <w:shd w:val="clear" w:color="auto" w:fill="auto"/>
            <w:noWrap/>
            <w:vAlign w:val="center"/>
            <w:hideMark/>
          </w:tcPr>
          <w:p w14:paraId="66414FE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72A3F64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304.99</w:t>
            </w:r>
          </w:p>
        </w:tc>
        <w:tc>
          <w:tcPr>
            <w:tcW w:w="577" w:type="pct"/>
            <w:tcBorders>
              <w:top w:val="nil"/>
              <w:left w:val="nil"/>
              <w:bottom w:val="nil"/>
              <w:right w:val="nil"/>
            </w:tcBorders>
            <w:shd w:val="clear" w:color="auto" w:fill="auto"/>
            <w:noWrap/>
            <w:vAlign w:val="center"/>
            <w:hideMark/>
          </w:tcPr>
          <w:p w14:paraId="172B46E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6.74</w:t>
            </w:r>
          </w:p>
        </w:tc>
        <w:tc>
          <w:tcPr>
            <w:tcW w:w="577" w:type="pct"/>
            <w:tcBorders>
              <w:top w:val="nil"/>
              <w:left w:val="nil"/>
              <w:bottom w:val="nil"/>
              <w:right w:val="nil"/>
            </w:tcBorders>
            <w:shd w:val="clear" w:color="auto" w:fill="auto"/>
            <w:noWrap/>
            <w:vAlign w:val="center"/>
            <w:hideMark/>
          </w:tcPr>
          <w:p w14:paraId="724BC86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605347D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445FC8A6" w14:textId="77777777" w:rsidTr="00FB6750">
        <w:trPr>
          <w:trHeight w:val="170"/>
        </w:trPr>
        <w:tc>
          <w:tcPr>
            <w:tcW w:w="1238" w:type="pct"/>
            <w:vMerge/>
            <w:tcBorders>
              <w:top w:val="nil"/>
              <w:left w:val="nil"/>
              <w:bottom w:val="single" w:sz="4" w:space="0" w:color="000000"/>
              <w:right w:val="nil"/>
            </w:tcBorders>
            <w:vAlign w:val="center"/>
            <w:hideMark/>
          </w:tcPr>
          <w:p w14:paraId="473938A5"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93EFB5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m.NULL</w:t>
            </w:r>
            <w:proofErr w:type="spellEnd"/>
          </w:p>
        </w:tc>
        <w:tc>
          <w:tcPr>
            <w:tcW w:w="577" w:type="pct"/>
            <w:tcBorders>
              <w:top w:val="nil"/>
              <w:left w:val="nil"/>
              <w:bottom w:val="nil"/>
              <w:right w:val="nil"/>
            </w:tcBorders>
            <w:shd w:val="clear" w:color="auto" w:fill="auto"/>
            <w:noWrap/>
            <w:vAlign w:val="center"/>
            <w:hideMark/>
          </w:tcPr>
          <w:p w14:paraId="003E0E6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w:t>
            </w:r>
          </w:p>
        </w:tc>
        <w:tc>
          <w:tcPr>
            <w:tcW w:w="577" w:type="pct"/>
            <w:tcBorders>
              <w:top w:val="nil"/>
              <w:left w:val="nil"/>
              <w:bottom w:val="nil"/>
              <w:right w:val="nil"/>
            </w:tcBorders>
            <w:shd w:val="clear" w:color="auto" w:fill="auto"/>
            <w:noWrap/>
            <w:vAlign w:val="center"/>
            <w:hideMark/>
          </w:tcPr>
          <w:p w14:paraId="67BC5E5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305.43</w:t>
            </w:r>
          </w:p>
        </w:tc>
        <w:tc>
          <w:tcPr>
            <w:tcW w:w="577" w:type="pct"/>
            <w:tcBorders>
              <w:top w:val="nil"/>
              <w:left w:val="nil"/>
              <w:bottom w:val="nil"/>
              <w:right w:val="nil"/>
            </w:tcBorders>
            <w:shd w:val="clear" w:color="auto" w:fill="auto"/>
            <w:noWrap/>
            <w:vAlign w:val="center"/>
            <w:hideMark/>
          </w:tcPr>
          <w:p w14:paraId="407B006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7.19</w:t>
            </w:r>
          </w:p>
        </w:tc>
        <w:tc>
          <w:tcPr>
            <w:tcW w:w="577" w:type="pct"/>
            <w:tcBorders>
              <w:top w:val="nil"/>
              <w:left w:val="nil"/>
              <w:bottom w:val="nil"/>
              <w:right w:val="nil"/>
            </w:tcBorders>
            <w:shd w:val="clear" w:color="auto" w:fill="auto"/>
            <w:noWrap/>
            <w:vAlign w:val="center"/>
            <w:hideMark/>
          </w:tcPr>
          <w:p w14:paraId="49CC23E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378A014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180964B4" w14:textId="77777777" w:rsidTr="00FB6750">
        <w:trPr>
          <w:trHeight w:val="170"/>
        </w:trPr>
        <w:tc>
          <w:tcPr>
            <w:tcW w:w="1238" w:type="pct"/>
            <w:vMerge/>
            <w:tcBorders>
              <w:top w:val="nil"/>
              <w:left w:val="nil"/>
              <w:bottom w:val="single" w:sz="4" w:space="0" w:color="000000"/>
              <w:right w:val="nil"/>
            </w:tcBorders>
            <w:vAlign w:val="center"/>
            <w:hideMark/>
          </w:tcPr>
          <w:p w14:paraId="29A16990"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305B8A5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gm.ppsb</w:t>
            </w:r>
            <w:proofErr w:type="spellEnd"/>
          </w:p>
        </w:tc>
        <w:tc>
          <w:tcPr>
            <w:tcW w:w="577" w:type="pct"/>
            <w:tcBorders>
              <w:top w:val="nil"/>
              <w:left w:val="nil"/>
              <w:bottom w:val="nil"/>
              <w:right w:val="nil"/>
            </w:tcBorders>
            <w:shd w:val="clear" w:color="auto" w:fill="auto"/>
            <w:noWrap/>
            <w:vAlign w:val="center"/>
            <w:hideMark/>
          </w:tcPr>
          <w:p w14:paraId="42D5E01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2203126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306.19</w:t>
            </w:r>
          </w:p>
        </w:tc>
        <w:tc>
          <w:tcPr>
            <w:tcW w:w="577" w:type="pct"/>
            <w:tcBorders>
              <w:top w:val="nil"/>
              <w:left w:val="nil"/>
              <w:bottom w:val="nil"/>
              <w:right w:val="nil"/>
            </w:tcBorders>
            <w:shd w:val="clear" w:color="auto" w:fill="auto"/>
            <w:noWrap/>
            <w:vAlign w:val="center"/>
            <w:hideMark/>
          </w:tcPr>
          <w:p w14:paraId="6AE59B6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7.94</w:t>
            </w:r>
          </w:p>
        </w:tc>
        <w:tc>
          <w:tcPr>
            <w:tcW w:w="577" w:type="pct"/>
            <w:tcBorders>
              <w:top w:val="nil"/>
              <w:left w:val="nil"/>
              <w:bottom w:val="nil"/>
              <w:right w:val="nil"/>
            </w:tcBorders>
            <w:shd w:val="clear" w:color="auto" w:fill="auto"/>
            <w:noWrap/>
            <w:vAlign w:val="center"/>
            <w:hideMark/>
          </w:tcPr>
          <w:p w14:paraId="0588DD0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6E92FD3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7200913" w14:textId="77777777" w:rsidTr="00FB6750">
        <w:trPr>
          <w:trHeight w:val="170"/>
        </w:trPr>
        <w:tc>
          <w:tcPr>
            <w:tcW w:w="1238" w:type="pct"/>
            <w:vMerge/>
            <w:tcBorders>
              <w:top w:val="nil"/>
              <w:left w:val="nil"/>
              <w:bottom w:val="single" w:sz="4" w:space="0" w:color="000000"/>
              <w:right w:val="nil"/>
            </w:tcBorders>
            <w:vAlign w:val="center"/>
            <w:hideMark/>
          </w:tcPr>
          <w:p w14:paraId="3B68FD92"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45D49C0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w:t>
            </w:r>
            <w:proofErr w:type="spellEnd"/>
          </w:p>
        </w:tc>
        <w:tc>
          <w:tcPr>
            <w:tcW w:w="577" w:type="pct"/>
            <w:tcBorders>
              <w:top w:val="nil"/>
              <w:left w:val="nil"/>
              <w:bottom w:val="nil"/>
              <w:right w:val="nil"/>
            </w:tcBorders>
            <w:shd w:val="clear" w:color="auto" w:fill="auto"/>
            <w:noWrap/>
            <w:vAlign w:val="center"/>
            <w:hideMark/>
          </w:tcPr>
          <w:p w14:paraId="0871EDF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15C3E70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306.2</w:t>
            </w:r>
          </w:p>
        </w:tc>
        <w:tc>
          <w:tcPr>
            <w:tcW w:w="577" w:type="pct"/>
            <w:tcBorders>
              <w:top w:val="nil"/>
              <w:left w:val="nil"/>
              <w:bottom w:val="nil"/>
              <w:right w:val="nil"/>
            </w:tcBorders>
            <w:shd w:val="clear" w:color="auto" w:fill="auto"/>
            <w:noWrap/>
            <w:vAlign w:val="center"/>
            <w:hideMark/>
          </w:tcPr>
          <w:p w14:paraId="178251B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7.95</w:t>
            </w:r>
          </w:p>
        </w:tc>
        <w:tc>
          <w:tcPr>
            <w:tcW w:w="577" w:type="pct"/>
            <w:tcBorders>
              <w:top w:val="nil"/>
              <w:left w:val="nil"/>
              <w:bottom w:val="nil"/>
              <w:right w:val="nil"/>
            </w:tcBorders>
            <w:shd w:val="clear" w:color="auto" w:fill="auto"/>
            <w:noWrap/>
            <w:vAlign w:val="center"/>
            <w:hideMark/>
          </w:tcPr>
          <w:p w14:paraId="7D854AA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7D8D772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3C635C3" w14:textId="77777777" w:rsidTr="00FB6750">
        <w:trPr>
          <w:trHeight w:val="170"/>
        </w:trPr>
        <w:tc>
          <w:tcPr>
            <w:tcW w:w="1238" w:type="pct"/>
            <w:vMerge/>
            <w:tcBorders>
              <w:top w:val="nil"/>
              <w:left w:val="nil"/>
              <w:bottom w:val="single" w:sz="4" w:space="0" w:color="000000"/>
              <w:right w:val="nil"/>
            </w:tcBorders>
            <w:vAlign w:val="center"/>
            <w:hideMark/>
          </w:tcPr>
          <w:p w14:paraId="630900E1"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6B73B5E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gm.ppsg.b</w:t>
            </w:r>
            <w:proofErr w:type="spellEnd"/>
          </w:p>
        </w:tc>
        <w:tc>
          <w:tcPr>
            <w:tcW w:w="577" w:type="pct"/>
            <w:tcBorders>
              <w:top w:val="nil"/>
              <w:left w:val="nil"/>
              <w:bottom w:val="nil"/>
              <w:right w:val="nil"/>
            </w:tcBorders>
            <w:shd w:val="clear" w:color="auto" w:fill="auto"/>
            <w:noWrap/>
            <w:vAlign w:val="center"/>
            <w:hideMark/>
          </w:tcPr>
          <w:p w14:paraId="5116CDB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72DEBB1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306.91</w:t>
            </w:r>
          </w:p>
        </w:tc>
        <w:tc>
          <w:tcPr>
            <w:tcW w:w="577" w:type="pct"/>
            <w:tcBorders>
              <w:top w:val="nil"/>
              <w:left w:val="nil"/>
              <w:bottom w:val="nil"/>
              <w:right w:val="nil"/>
            </w:tcBorders>
            <w:shd w:val="clear" w:color="auto" w:fill="auto"/>
            <w:noWrap/>
            <w:vAlign w:val="center"/>
            <w:hideMark/>
          </w:tcPr>
          <w:p w14:paraId="65BD85B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8.67</w:t>
            </w:r>
          </w:p>
        </w:tc>
        <w:tc>
          <w:tcPr>
            <w:tcW w:w="577" w:type="pct"/>
            <w:tcBorders>
              <w:top w:val="nil"/>
              <w:left w:val="nil"/>
              <w:bottom w:val="nil"/>
              <w:right w:val="nil"/>
            </w:tcBorders>
            <w:shd w:val="clear" w:color="auto" w:fill="auto"/>
            <w:noWrap/>
            <w:vAlign w:val="center"/>
            <w:hideMark/>
          </w:tcPr>
          <w:p w14:paraId="32BF248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69E93C96"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6C8EDC43" w14:textId="77777777" w:rsidTr="00FB6750">
        <w:trPr>
          <w:trHeight w:val="170"/>
        </w:trPr>
        <w:tc>
          <w:tcPr>
            <w:tcW w:w="1238" w:type="pct"/>
            <w:vMerge/>
            <w:tcBorders>
              <w:top w:val="nil"/>
              <w:left w:val="nil"/>
              <w:bottom w:val="single" w:sz="4" w:space="0" w:color="000000"/>
              <w:right w:val="nil"/>
            </w:tcBorders>
            <w:vAlign w:val="center"/>
            <w:hideMark/>
          </w:tcPr>
          <w:p w14:paraId="56094990"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single" w:sz="4" w:space="0" w:color="auto"/>
              <w:right w:val="nil"/>
            </w:tcBorders>
            <w:shd w:val="clear" w:color="auto" w:fill="auto"/>
            <w:noWrap/>
            <w:vAlign w:val="center"/>
            <w:hideMark/>
          </w:tcPr>
          <w:p w14:paraId="3D57FD5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gm.ssk</w:t>
            </w:r>
            <w:proofErr w:type="spellEnd"/>
          </w:p>
        </w:tc>
        <w:tc>
          <w:tcPr>
            <w:tcW w:w="577" w:type="pct"/>
            <w:tcBorders>
              <w:top w:val="nil"/>
              <w:left w:val="nil"/>
              <w:bottom w:val="single" w:sz="4" w:space="0" w:color="auto"/>
              <w:right w:val="nil"/>
            </w:tcBorders>
            <w:shd w:val="clear" w:color="auto" w:fill="auto"/>
            <w:noWrap/>
            <w:vAlign w:val="center"/>
            <w:hideMark/>
          </w:tcPr>
          <w:p w14:paraId="739EDF4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single" w:sz="4" w:space="0" w:color="auto"/>
              <w:right w:val="nil"/>
            </w:tcBorders>
            <w:shd w:val="clear" w:color="auto" w:fill="auto"/>
            <w:noWrap/>
            <w:vAlign w:val="center"/>
            <w:hideMark/>
          </w:tcPr>
          <w:p w14:paraId="30E782A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307</w:t>
            </w:r>
          </w:p>
        </w:tc>
        <w:tc>
          <w:tcPr>
            <w:tcW w:w="577" w:type="pct"/>
            <w:tcBorders>
              <w:top w:val="nil"/>
              <w:left w:val="nil"/>
              <w:bottom w:val="single" w:sz="4" w:space="0" w:color="auto"/>
              <w:right w:val="nil"/>
            </w:tcBorders>
            <w:shd w:val="clear" w:color="auto" w:fill="auto"/>
            <w:noWrap/>
            <w:vAlign w:val="center"/>
            <w:hideMark/>
          </w:tcPr>
          <w:p w14:paraId="3C8B0F0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8.75</w:t>
            </w:r>
          </w:p>
        </w:tc>
        <w:tc>
          <w:tcPr>
            <w:tcW w:w="577" w:type="pct"/>
            <w:tcBorders>
              <w:top w:val="nil"/>
              <w:left w:val="nil"/>
              <w:bottom w:val="single" w:sz="4" w:space="0" w:color="auto"/>
              <w:right w:val="nil"/>
            </w:tcBorders>
            <w:shd w:val="clear" w:color="auto" w:fill="auto"/>
            <w:noWrap/>
            <w:vAlign w:val="center"/>
            <w:hideMark/>
          </w:tcPr>
          <w:p w14:paraId="3DCBCC9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4E74A94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0FB14F85" w14:textId="77777777" w:rsidTr="00FB6750">
        <w:trPr>
          <w:trHeight w:val="170"/>
        </w:trPr>
        <w:tc>
          <w:tcPr>
            <w:tcW w:w="1238" w:type="pct"/>
            <w:vMerge w:val="restart"/>
            <w:tcBorders>
              <w:top w:val="nil"/>
              <w:left w:val="nil"/>
              <w:bottom w:val="single" w:sz="4" w:space="0" w:color="000000"/>
              <w:right w:val="nil"/>
            </w:tcBorders>
            <w:shd w:val="clear" w:color="auto" w:fill="auto"/>
            <w:noWrap/>
            <w:vAlign w:val="center"/>
            <w:hideMark/>
          </w:tcPr>
          <w:p w14:paraId="3FA4DD84" w14:textId="77777777" w:rsidR="005C598A" w:rsidRPr="0075238F" w:rsidRDefault="005C598A" w:rsidP="005C598A">
            <w:pPr>
              <w:spacing w:after="0" w:line="240" w:lineRule="auto"/>
              <w:jc w:val="center"/>
              <w:rPr>
                <w:rFonts w:ascii="Georgia" w:eastAsia="Times New Roman" w:hAnsi="Georgia" w:cs="Calibri"/>
                <w:i/>
                <w:iCs/>
                <w:color w:val="000000"/>
                <w:sz w:val="16"/>
                <w:szCs w:val="16"/>
                <w:lang w:val="en-US" w:eastAsia="es-CO"/>
              </w:rPr>
            </w:pPr>
            <w:proofErr w:type="spellStart"/>
            <w:r w:rsidRPr="0075238F">
              <w:rPr>
                <w:rFonts w:ascii="Georgia" w:eastAsia="Times New Roman" w:hAnsi="Georgia" w:cs="Calibri"/>
                <w:i/>
                <w:iCs/>
                <w:color w:val="000000"/>
                <w:sz w:val="16"/>
                <w:szCs w:val="16"/>
                <w:lang w:val="en-US" w:eastAsia="es-CO"/>
              </w:rPr>
              <w:t>Oncostoma</w:t>
            </w:r>
            <w:proofErr w:type="spellEnd"/>
            <w:r w:rsidRPr="0075238F">
              <w:rPr>
                <w:rFonts w:ascii="Georgia" w:eastAsia="Times New Roman" w:hAnsi="Georgia" w:cs="Calibri"/>
                <w:i/>
                <w:iCs/>
                <w:color w:val="000000"/>
                <w:sz w:val="16"/>
                <w:szCs w:val="16"/>
                <w:lang w:val="en-US" w:eastAsia="es-CO"/>
              </w:rPr>
              <w:t xml:space="preserve"> </w:t>
            </w:r>
            <w:proofErr w:type="spellStart"/>
            <w:r w:rsidRPr="0075238F">
              <w:rPr>
                <w:rFonts w:ascii="Georgia" w:eastAsia="Times New Roman" w:hAnsi="Georgia" w:cs="Calibri"/>
                <w:i/>
                <w:iCs/>
                <w:color w:val="000000"/>
                <w:sz w:val="16"/>
                <w:szCs w:val="16"/>
                <w:lang w:val="en-US" w:eastAsia="es-CO"/>
              </w:rPr>
              <w:t>olivaceum</w:t>
            </w:r>
            <w:proofErr w:type="spellEnd"/>
          </w:p>
        </w:tc>
        <w:tc>
          <w:tcPr>
            <w:tcW w:w="879" w:type="pct"/>
            <w:tcBorders>
              <w:top w:val="nil"/>
              <w:left w:val="nil"/>
              <w:bottom w:val="nil"/>
              <w:right w:val="nil"/>
            </w:tcBorders>
            <w:shd w:val="clear" w:color="auto" w:fill="auto"/>
            <w:noWrap/>
            <w:vAlign w:val="center"/>
            <w:hideMark/>
          </w:tcPr>
          <w:p w14:paraId="32D2EF70" w14:textId="1C689FC8"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gm.sku.alt</w:t>
            </w:r>
            <w:proofErr w:type="spellEnd"/>
            <w:r w:rsidR="00CE0445" w:rsidRPr="0075238F">
              <w:rPr>
                <w:rFonts w:ascii="Georgia" w:eastAsia="Times New Roman" w:hAnsi="Georgia" w:cs="Calibri"/>
                <w:color w:val="000000"/>
                <w:sz w:val="16"/>
                <w:szCs w:val="16"/>
                <w:lang w:val="en-US" w:eastAsia="es-CO"/>
              </w:rPr>
              <w:t>*</w:t>
            </w:r>
          </w:p>
        </w:tc>
        <w:tc>
          <w:tcPr>
            <w:tcW w:w="577" w:type="pct"/>
            <w:tcBorders>
              <w:top w:val="nil"/>
              <w:left w:val="nil"/>
              <w:bottom w:val="nil"/>
              <w:right w:val="nil"/>
            </w:tcBorders>
            <w:shd w:val="clear" w:color="auto" w:fill="auto"/>
            <w:noWrap/>
            <w:vAlign w:val="center"/>
            <w:hideMark/>
          </w:tcPr>
          <w:p w14:paraId="6138776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4E496A7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453.19</w:t>
            </w:r>
          </w:p>
        </w:tc>
        <w:tc>
          <w:tcPr>
            <w:tcW w:w="577" w:type="pct"/>
            <w:tcBorders>
              <w:top w:val="nil"/>
              <w:left w:val="nil"/>
              <w:bottom w:val="nil"/>
              <w:right w:val="nil"/>
            </w:tcBorders>
            <w:shd w:val="clear" w:color="auto" w:fill="auto"/>
            <w:noWrap/>
            <w:vAlign w:val="center"/>
            <w:hideMark/>
          </w:tcPr>
          <w:p w14:paraId="7186D62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w:t>
            </w:r>
          </w:p>
        </w:tc>
        <w:tc>
          <w:tcPr>
            <w:tcW w:w="577" w:type="pct"/>
            <w:tcBorders>
              <w:top w:val="nil"/>
              <w:left w:val="nil"/>
              <w:bottom w:val="nil"/>
              <w:right w:val="nil"/>
            </w:tcBorders>
            <w:shd w:val="clear" w:color="auto" w:fill="auto"/>
            <w:noWrap/>
            <w:vAlign w:val="center"/>
            <w:hideMark/>
          </w:tcPr>
          <w:p w14:paraId="5CD1D44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0.68</w:t>
            </w:r>
          </w:p>
        </w:tc>
        <w:tc>
          <w:tcPr>
            <w:tcW w:w="575" w:type="pct"/>
            <w:vMerge w:val="restart"/>
            <w:tcBorders>
              <w:top w:val="nil"/>
              <w:left w:val="nil"/>
              <w:bottom w:val="single" w:sz="4" w:space="0" w:color="000000"/>
              <w:right w:val="nil"/>
            </w:tcBorders>
            <w:shd w:val="clear" w:color="auto" w:fill="auto"/>
            <w:noWrap/>
            <w:vAlign w:val="center"/>
            <w:hideMark/>
          </w:tcPr>
          <w:p w14:paraId="78CA9B3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1.05</w:t>
            </w:r>
          </w:p>
        </w:tc>
      </w:tr>
      <w:tr w:rsidR="005C598A" w:rsidRPr="0075238F" w14:paraId="16282A9D" w14:textId="77777777" w:rsidTr="00FB6750">
        <w:trPr>
          <w:trHeight w:val="170"/>
        </w:trPr>
        <w:tc>
          <w:tcPr>
            <w:tcW w:w="1238" w:type="pct"/>
            <w:vMerge/>
            <w:tcBorders>
              <w:top w:val="nil"/>
              <w:left w:val="nil"/>
              <w:bottom w:val="single" w:sz="4" w:space="0" w:color="000000"/>
              <w:right w:val="nil"/>
            </w:tcBorders>
            <w:vAlign w:val="center"/>
            <w:hideMark/>
          </w:tcPr>
          <w:p w14:paraId="2044602F"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A2AADC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gm.sa.alt</w:t>
            </w:r>
            <w:proofErr w:type="spellEnd"/>
          </w:p>
        </w:tc>
        <w:tc>
          <w:tcPr>
            <w:tcW w:w="577" w:type="pct"/>
            <w:tcBorders>
              <w:top w:val="nil"/>
              <w:left w:val="nil"/>
              <w:bottom w:val="nil"/>
              <w:right w:val="nil"/>
            </w:tcBorders>
            <w:shd w:val="clear" w:color="auto" w:fill="auto"/>
            <w:noWrap/>
            <w:vAlign w:val="center"/>
            <w:hideMark/>
          </w:tcPr>
          <w:p w14:paraId="5258DEA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36621A7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457.2</w:t>
            </w:r>
          </w:p>
        </w:tc>
        <w:tc>
          <w:tcPr>
            <w:tcW w:w="577" w:type="pct"/>
            <w:tcBorders>
              <w:top w:val="nil"/>
              <w:left w:val="nil"/>
              <w:bottom w:val="nil"/>
              <w:right w:val="nil"/>
            </w:tcBorders>
            <w:shd w:val="clear" w:color="auto" w:fill="auto"/>
            <w:noWrap/>
            <w:vAlign w:val="center"/>
            <w:hideMark/>
          </w:tcPr>
          <w:p w14:paraId="6C9DF56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4.01</w:t>
            </w:r>
          </w:p>
        </w:tc>
        <w:tc>
          <w:tcPr>
            <w:tcW w:w="577" w:type="pct"/>
            <w:tcBorders>
              <w:top w:val="nil"/>
              <w:left w:val="nil"/>
              <w:bottom w:val="nil"/>
              <w:right w:val="nil"/>
            </w:tcBorders>
            <w:shd w:val="clear" w:color="auto" w:fill="auto"/>
            <w:noWrap/>
            <w:vAlign w:val="center"/>
            <w:hideMark/>
          </w:tcPr>
          <w:p w14:paraId="02DBAC9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0.09</w:t>
            </w:r>
          </w:p>
        </w:tc>
        <w:tc>
          <w:tcPr>
            <w:tcW w:w="575" w:type="pct"/>
            <w:vMerge/>
            <w:tcBorders>
              <w:top w:val="nil"/>
              <w:left w:val="nil"/>
              <w:bottom w:val="single" w:sz="4" w:space="0" w:color="000000"/>
              <w:right w:val="nil"/>
            </w:tcBorders>
            <w:vAlign w:val="center"/>
            <w:hideMark/>
          </w:tcPr>
          <w:p w14:paraId="4079A7D3"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624F0CDA" w14:textId="77777777" w:rsidTr="00FB6750">
        <w:trPr>
          <w:trHeight w:val="170"/>
        </w:trPr>
        <w:tc>
          <w:tcPr>
            <w:tcW w:w="1238" w:type="pct"/>
            <w:vMerge/>
            <w:tcBorders>
              <w:top w:val="nil"/>
              <w:left w:val="nil"/>
              <w:bottom w:val="single" w:sz="4" w:space="0" w:color="000000"/>
              <w:right w:val="nil"/>
            </w:tcBorders>
            <w:vAlign w:val="center"/>
            <w:hideMark/>
          </w:tcPr>
          <w:p w14:paraId="1DF7952A"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3E2234B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pmm.shape.alt</w:t>
            </w:r>
            <w:proofErr w:type="spellEnd"/>
          </w:p>
        </w:tc>
        <w:tc>
          <w:tcPr>
            <w:tcW w:w="577" w:type="pct"/>
            <w:tcBorders>
              <w:top w:val="nil"/>
              <w:left w:val="nil"/>
              <w:bottom w:val="nil"/>
              <w:right w:val="nil"/>
            </w:tcBorders>
            <w:shd w:val="clear" w:color="auto" w:fill="auto"/>
            <w:noWrap/>
            <w:vAlign w:val="center"/>
            <w:hideMark/>
          </w:tcPr>
          <w:p w14:paraId="414D1CC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465514D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458.1</w:t>
            </w:r>
          </w:p>
        </w:tc>
        <w:tc>
          <w:tcPr>
            <w:tcW w:w="577" w:type="pct"/>
            <w:tcBorders>
              <w:top w:val="nil"/>
              <w:left w:val="nil"/>
              <w:bottom w:val="nil"/>
              <w:right w:val="nil"/>
            </w:tcBorders>
            <w:shd w:val="clear" w:color="auto" w:fill="auto"/>
            <w:noWrap/>
            <w:vAlign w:val="center"/>
            <w:hideMark/>
          </w:tcPr>
          <w:p w14:paraId="490E730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4.91</w:t>
            </w:r>
          </w:p>
        </w:tc>
        <w:tc>
          <w:tcPr>
            <w:tcW w:w="577" w:type="pct"/>
            <w:tcBorders>
              <w:top w:val="nil"/>
              <w:left w:val="nil"/>
              <w:bottom w:val="nil"/>
              <w:right w:val="nil"/>
            </w:tcBorders>
            <w:shd w:val="clear" w:color="auto" w:fill="auto"/>
            <w:noWrap/>
            <w:vAlign w:val="center"/>
            <w:hideMark/>
          </w:tcPr>
          <w:p w14:paraId="4A606A8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0.06</w:t>
            </w:r>
          </w:p>
        </w:tc>
        <w:tc>
          <w:tcPr>
            <w:tcW w:w="575" w:type="pct"/>
            <w:vMerge/>
            <w:tcBorders>
              <w:top w:val="nil"/>
              <w:left w:val="nil"/>
              <w:bottom w:val="single" w:sz="4" w:space="0" w:color="000000"/>
              <w:right w:val="nil"/>
            </w:tcBorders>
            <w:vAlign w:val="center"/>
            <w:hideMark/>
          </w:tcPr>
          <w:p w14:paraId="6FE293DA"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F95069A" w14:textId="77777777" w:rsidTr="00FB6750">
        <w:trPr>
          <w:trHeight w:val="170"/>
        </w:trPr>
        <w:tc>
          <w:tcPr>
            <w:tcW w:w="1238" w:type="pct"/>
            <w:vMerge/>
            <w:tcBorders>
              <w:top w:val="nil"/>
              <w:left w:val="nil"/>
              <w:bottom w:val="single" w:sz="4" w:space="0" w:color="000000"/>
              <w:right w:val="nil"/>
            </w:tcBorders>
            <w:vAlign w:val="center"/>
            <w:hideMark/>
          </w:tcPr>
          <w:p w14:paraId="0DACEE60"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3E4190E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gm.ppsg.alt</w:t>
            </w:r>
            <w:proofErr w:type="spellEnd"/>
          </w:p>
        </w:tc>
        <w:tc>
          <w:tcPr>
            <w:tcW w:w="577" w:type="pct"/>
            <w:tcBorders>
              <w:top w:val="nil"/>
              <w:left w:val="nil"/>
              <w:bottom w:val="nil"/>
              <w:right w:val="nil"/>
            </w:tcBorders>
            <w:shd w:val="clear" w:color="auto" w:fill="auto"/>
            <w:noWrap/>
            <w:vAlign w:val="center"/>
            <w:hideMark/>
          </w:tcPr>
          <w:p w14:paraId="7461827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5BD76CD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460.37</w:t>
            </w:r>
          </w:p>
        </w:tc>
        <w:tc>
          <w:tcPr>
            <w:tcW w:w="577" w:type="pct"/>
            <w:tcBorders>
              <w:top w:val="nil"/>
              <w:left w:val="nil"/>
              <w:bottom w:val="nil"/>
              <w:right w:val="nil"/>
            </w:tcBorders>
            <w:shd w:val="clear" w:color="auto" w:fill="auto"/>
            <w:noWrap/>
            <w:vAlign w:val="center"/>
            <w:hideMark/>
          </w:tcPr>
          <w:p w14:paraId="727865E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7.19</w:t>
            </w:r>
          </w:p>
        </w:tc>
        <w:tc>
          <w:tcPr>
            <w:tcW w:w="577" w:type="pct"/>
            <w:tcBorders>
              <w:top w:val="nil"/>
              <w:left w:val="nil"/>
              <w:bottom w:val="nil"/>
              <w:right w:val="nil"/>
            </w:tcBorders>
            <w:shd w:val="clear" w:color="auto" w:fill="auto"/>
            <w:noWrap/>
            <w:vAlign w:val="center"/>
            <w:hideMark/>
          </w:tcPr>
          <w:p w14:paraId="0FE92B6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7F33C18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6950855" w14:textId="77777777" w:rsidTr="00FB6750">
        <w:trPr>
          <w:trHeight w:val="170"/>
        </w:trPr>
        <w:tc>
          <w:tcPr>
            <w:tcW w:w="1238" w:type="pct"/>
            <w:vMerge/>
            <w:tcBorders>
              <w:top w:val="nil"/>
              <w:left w:val="nil"/>
              <w:bottom w:val="single" w:sz="4" w:space="0" w:color="000000"/>
              <w:right w:val="nil"/>
            </w:tcBorders>
            <w:vAlign w:val="center"/>
            <w:hideMark/>
          </w:tcPr>
          <w:p w14:paraId="132B2DC5"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A87A0B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gm.sds.alt</w:t>
            </w:r>
            <w:proofErr w:type="spellEnd"/>
          </w:p>
        </w:tc>
        <w:tc>
          <w:tcPr>
            <w:tcW w:w="577" w:type="pct"/>
            <w:tcBorders>
              <w:top w:val="nil"/>
              <w:left w:val="nil"/>
              <w:bottom w:val="nil"/>
              <w:right w:val="nil"/>
            </w:tcBorders>
            <w:shd w:val="clear" w:color="auto" w:fill="auto"/>
            <w:noWrap/>
            <w:vAlign w:val="center"/>
            <w:hideMark/>
          </w:tcPr>
          <w:p w14:paraId="402DE85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3C36693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460.46</w:t>
            </w:r>
          </w:p>
        </w:tc>
        <w:tc>
          <w:tcPr>
            <w:tcW w:w="577" w:type="pct"/>
            <w:tcBorders>
              <w:top w:val="nil"/>
              <w:left w:val="nil"/>
              <w:bottom w:val="nil"/>
              <w:right w:val="nil"/>
            </w:tcBorders>
            <w:shd w:val="clear" w:color="auto" w:fill="auto"/>
            <w:noWrap/>
            <w:vAlign w:val="center"/>
            <w:hideMark/>
          </w:tcPr>
          <w:p w14:paraId="0E6FD54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7.27</w:t>
            </w:r>
          </w:p>
        </w:tc>
        <w:tc>
          <w:tcPr>
            <w:tcW w:w="577" w:type="pct"/>
            <w:tcBorders>
              <w:top w:val="nil"/>
              <w:left w:val="nil"/>
              <w:bottom w:val="nil"/>
              <w:right w:val="nil"/>
            </w:tcBorders>
            <w:shd w:val="clear" w:color="auto" w:fill="auto"/>
            <w:noWrap/>
            <w:vAlign w:val="center"/>
            <w:hideMark/>
          </w:tcPr>
          <w:p w14:paraId="7356AEC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5F7C174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0E933C59" w14:textId="77777777" w:rsidTr="00FB6750">
        <w:trPr>
          <w:trHeight w:val="170"/>
        </w:trPr>
        <w:tc>
          <w:tcPr>
            <w:tcW w:w="1238" w:type="pct"/>
            <w:vMerge/>
            <w:tcBorders>
              <w:top w:val="nil"/>
              <w:left w:val="nil"/>
              <w:bottom w:val="single" w:sz="4" w:space="0" w:color="000000"/>
              <w:right w:val="nil"/>
            </w:tcBorders>
            <w:vAlign w:val="center"/>
            <w:hideMark/>
          </w:tcPr>
          <w:p w14:paraId="0E6D780D"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8A3560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pmm.ca.sh.alt</w:t>
            </w:r>
            <w:proofErr w:type="spellEnd"/>
          </w:p>
        </w:tc>
        <w:tc>
          <w:tcPr>
            <w:tcW w:w="577" w:type="pct"/>
            <w:tcBorders>
              <w:top w:val="nil"/>
              <w:left w:val="nil"/>
              <w:bottom w:val="nil"/>
              <w:right w:val="nil"/>
            </w:tcBorders>
            <w:shd w:val="clear" w:color="auto" w:fill="auto"/>
            <w:noWrap/>
            <w:vAlign w:val="center"/>
            <w:hideMark/>
          </w:tcPr>
          <w:p w14:paraId="4D28131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1570932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460.53</w:t>
            </w:r>
          </w:p>
        </w:tc>
        <w:tc>
          <w:tcPr>
            <w:tcW w:w="577" w:type="pct"/>
            <w:tcBorders>
              <w:top w:val="nil"/>
              <w:left w:val="nil"/>
              <w:bottom w:val="nil"/>
              <w:right w:val="nil"/>
            </w:tcBorders>
            <w:shd w:val="clear" w:color="auto" w:fill="auto"/>
            <w:noWrap/>
            <w:vAlign w:val="center"/>
            <w:hideMark/>
          </w:tcPr>
          <w:p w14:paraId="1AC9EB1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7.34</w:t>
            </w:r>
          </w:p>
        </w:tc>
        <w:tc>
          <w:tcPr>
            <w:tcW w:w="577" w:type="pct"/>
            <w:tcBorders>
              <w:top w:val="nil"/>
              <w:left w:val="nil"/>
              <w:bottom w:val="nil"/>
              <w:right w:val="nil"/>
            </w:tcBorders>
            <w:shd w:val="clear" w:color="auto" w:fill="auto"/>
            <w:noWrap/>
            <w:vAlign w:val="center"/>
            <w:hideMark/>
          </w:tcPr>
          <w:p w14:paraId="4F4C22A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36DB1A7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0F8A4B5F" w14:textId="77777777" w:rsidTr="00FB6750">
        <w:trPr>
          <w:trHeight w:val="170"/>
        </w:trPr>
        <w:tc>
          <w:tcPr>
            <w:tcW w:w="1238" w:type="pct"/>
            <w:vMerge/>
            <w:tcBorders>
              <w:top w:val="nil"/>
              <w:left w:val="nil"/>
              <w:bottom w:val="single" w:sz="4" w:space="0" w:color="000000"/>
              <w:right w:val="nil"/>
            </w:tcBorders>
            <w:vAlign w:val="center"/>
            <w:hideMark/>
          </w:tcPr>
          <w:p w14:paraId="417ED223"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single" w:sz="4" w:space="0" w:color="auto"/>
              <w:right w:val="nil"/>
            </w:tcBorders>
            <w:shd w:val="clear" w:color="auto" w:fill="auto"/>
            <w:noWrap/>
            <w:vAlign w:val="center"/>
            <w:hideMark/>
          </w:tcPr>
          <w:p w14:paraId="39505E3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m.alt</w:t>
            </w:r>
            <w:proofErr w:type="spellEnd"/>
          </w:p>
        </w:tc>
        <w:tc>
          <w:tcPr>
            <w:tcW w:w="577" w:type="pct"/>
            <w:tcBorders>
              <w:top w:val="nil"/>
              <w:left w:val="nil"/>
              <w:bottom w:val="single" w:sz="4" w:space="0" w:color="auto"/>
              <w:right w:val="nil"/>
            </w:tcBorders>
            <w:shd w:val="clear" w:color="auto" w:fill="auto"/>
            <w:noWrap/>
            <w:vAlign w:val="center"/>
            <w:hideMark/>
          </w:tcPr>
          <w:p w14:paraId="5B3AFAC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w:t>
            </w:r>
          </w:p>
        </w:tc>
        <w:tc>
          <w:tcPr>
            <w:tcW w:w="577" w:type="pct"/>
            <w:tcBorders>
              <w:top w:val="nil"/>
              <w:left w:val="nil"/>
              <w:bottom w:val="single" w:sz="4" w:space="0" w:color="auto"/>
              <w:right w:val="nil"/>
            </w:tcBorders>
            <w:shd w:val="clear" w:color="auto" w:fill="auto"/>
            <w:noWrap/>
            <w:vAlign w:val="center"/>
            <w:hideMark/>
          </w:tcPr>
          <w:p w14:paraId="00B2C6B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460.54</w:t>
            </w:r>
          </w:p>
        </w:tc>
        <w:tc>
          <w:tcPr>
            <w:tcW w:w="577" w:type="pct"/>
            <w:tcBorders>
              <w:top w:val="nil"/>
              <w:left w:val="nil"/>
              <w:bottom w:val="single" w:sz="4" w:space="0" w:color="auto"/>
              <w:right w:val="nil"/>
            </w:tcBorders>
            <w:shd w:val="clear" w:color="auto" w:fill="auto"/>
            <w:noWrap/>
            <w:vAlign w:val="center"/>
            <w:hideMark/>
          </w:tcPr>
          <w:p w14:paraId="657DEC9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7.36</w:t>
            </w:r>
          </w:p>
        </w:tc>
        <w:tc>
          <w:tcPr>
            <w:tcW w:w="577" w:type="pct"/>
            <w:tcBorders>
              <w:top w:val="nil"/>
              <w:left w:val="nil"/>
              <w:bottom w:val="single" w:sz="4" w:space="0" w:color="auto"/>
              <w:right w:val="nil"/>
            </w:tcBorders>
            <w:shd w:val="clear" w:color="auto" w:fill="auto"/>
            <w:noWrap/>
            <w:vAlign w:val="center"/>
            <w:hideMark/>
          </w:tcPr>
          <w:p w14:paraId="2AEB1B3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18805D5C"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86E5150" w14:textId="77777777" w:rsidTr="00FB6750">
        <w:trPr>
          <w:trHeight w:val="170"/>
        </w:trPr>
        <w:tc>
          <w:tcPr>
            <w:tcW w:w="1238" w:type="pct"/>
            <w:vMerge w:val="restart"/>
            <w:tcBorders>
              <w:top w:val="nil"/>
              <w:left w:val="nil"/>
              <w:bottom w:val="single" w:sz="4" w:space="0" w:color="000000"/>
              <w:right w:val="nil"/>
            </w:tcBorders>
            <w:shd w:val="clear" w:color="auto" w:fill="auto"/>
            <w:noWrap/>
            <w:vAlign w:val="center"/>
            <w:hideMark/>
          </w:tcPr>
          <w:p w14:paraId="477A30C9" w14:textId="77777777" w:rsidR="005C598A" w:rsidRPr="0075238F" w:rsidRDefault="005C598A" w:rsidP="005C598A">
            <w:pPr>
              <w:spacing w:after="0" w:line="240" w:lineRule="auto"/>
              <w:jc w:val="center"/>
              <w:rPr>
                <w:rFonts w:ascii="Georgia" w:eastAsia="Times New Roman" w:hAnsi="Georgia" w:cs="Calibri"/>
                <w:i/>
                <w:iCs/>
                <w:color w:val="000000"/>
                <w:sz w:val="16"/>
                <w:szCs w:val="16"/>
                <w:lang w:val="en-US" w:eastAsia="es-CO"/>
              </w:rPr>
            </w:pPr>
            <w:proofErr w:type="spellStart"/>
            <w:r w:rsidRPr="0075238F">
              <w:rPr>
                <w:rFonts w:ascii="Georgia" w:eastAsia="Times New Roman" w:hAnsi="Georgia" w:cs="Calibri"/>
                <w:i/>
                <w:iCs/>
                <w:color w:val="000000"/>
                <w:sz w:val="16"/>
                <w:szCs w:val="16"/>
                <w:lang w:val="en-US" w:eastAsia="es-CO"/>
              </w:rPr>
              <w:t>Cercomacroides</w:t>
            </w:r>
            <w:proofErr w:type="spellEnd"/>
            <w:r w:rsidRPr="0075238F">
              <w:rPr>
                <w:rFonts w:ascii="Georgia" w:eastAsia="Times New Roman" w:hAnsi="Georgia" w:cs="Calibri"/>
                <w:i/>
                <w:iCs/>
                <w:color w:val="000000"/>
                <w:sz w:val="16"/>
                <w:szCs w:val="16"/>
                <w:lang w:val="en-US" w:eastAsia="es-CO"/>
              </w:rPr>
              <w:t xml:space="preserve"> </w:t>
            </w:r>
            <w:proofErr w:type="spellStart"/>
            <w:r w:rsidRPr="0075238F">
              <w:rPr>
                <w:rFonts w:ascii="Georgia" w:eastAsia="Times New Roman" w:hAnsi="Georgia" w:cs="Calibri"/>
                <w:i/>
                <w:iCs/>
                <w:color w:val="000000"/>
                <w:sz w:val="16"/>
                <w:szCs w:val="16"/>
                <w:lang w:val="en-US" w:eastAsia="es-CO"/>
              </w:rPr>
              <w:t>tyraninna</w:t>
            </w:r>
            <w:proofErr w:type="spellEnd"/>
          </w:p>
        </w:tc>
        <w:tc>
          <w:tcPr>
            <w:tcW w:w="879" w:type="pct"/>
            <w:tcBorders>
              <w:top w:val="nil"/>
              <w:left w:val="nil"/>
              <w:bottom w:val="nil"/>
              <w:right w:val="nil"/>
            </w:tcBorders>
            <w:shd w:val="clear" w:color="auto" w:fill="auto"/>
            <w:noWrap/>
            <w:vAlign w:val="center"/>
            <w:hideMark/>
          </w:tcPr>
          <w:p w14:paraId="35AE6E7B" w14:textId="4CD4D7D3"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gm.sdr</w:t>
            </w:r>
            <w:proofErr w:type="spellEnd"/>
            <w:r w:rsidR="00CE0445" w:rsidRPr="0075238F">
              <w:rPr>
                <w:rFonts w:ascii="Georgia" w:eastAsia="Times New Roman" w:hAnsi="Georgia" w:cs="Calibri"/>
                <w:color w:val="000000"/>
                <w:sz w:val="16"/>
                <w:szCs w:val="16"/>
                <w:lang w:val="en-US" w:eastAsia="es-CO"/>
              </w:rPr>
              <w:t>*</w:t>
            </w:r>
          </w:p>
        </w:tc>
        <w:tc>
          <w:tcPr>
            <w:tcW w:w="577" w:type="pct"/>
            <w:tcBorders>
              <w:top w:val="nil"/>
              <w:left w:val="nil"/>
              <w:bottom w:val="nil"/>
              <w:right w:val="nil"/>
            </w:tcBorders>
            <w:shd w:val="clear" w:color="auto" w:fill="auto"/>
            <w:noWrap/>
            <w:vAlign w:val="center"/>
            <w:hideMark/>
          </w:tcPr>
          <w:p w14:paraId="7FD127E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15F4536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255.97</w:t>
            </w:r>
          </w:p>
        </w:tc>
        <w:tc>
          <w:tcPr>
            <w:tcW w:w="577" w:type="pct"/>
            <w:tcBorders>
              <w:top w:val="nil"/>
              <w:left w:val="nil"/>
              <w:bottom w:val="nil"/>
              <w:right w:val="nil"/>
            </w:tcBorders>
            <w:shd w:val="clear" w:color="auto" w:fill="auto"/>
            <w:noWrap/>
            <w:vAlign w:val="center"/>
            <w:hideMark/>
          </w:tcPr>
          <w:p w14:paraId="5930A71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w:t>
            </w:r>
          </w:p>
        </w:tc>
        <w:tc>
          <w:tcPr>
            <w:tcW w:w="577" w:type="pct"/>
            <w:tcBorders>
              <w:top w:val="nil"/>
              <w:left w:val="nil"/>
              <w:bottom w:val="nil"/>
              <w:right w:val="nil"/>
            </w:tcBorders>
            <w:shd w:val="clear" w:color="auto" w:fill="auto"/>
            <w:noWrap/>
            <w:vAlign w:val="center"/>
            <w:hideMark/>
          </w:tcPr>
          <w:p w14:paraId="3A8786F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0.31</w:t>
            </w:r>
          </w:p>
        </w:tc>
        <w:tc>
          <w:tcPr>
            <w:tcW w:w="575" w:type="pct"/>
            <w:vMerge w:val="restart"/>
            <w:tcBorders>
              <w:top w:val="nil"/>
              <w:left w:val="nil"/>
              <w:bottom w:val="single" w:sz="4" w:space="0" w:color="000000"/>
              <w:right w:val="nil"/>
            </w:tcBorders>
            <w:shd w:val="clear" w:color="auto" w:fill="auto"/>
            <w:noWrap/>
            <w:vAlign w:val="center"/>
            <w:hideMark/>
          </w:tcPr>
          <w:p w14:paraId="7C5232A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1.14</w:t>
            </w:r>
          </w:p>
        </w:tc>
      </w:tr>
      <w:tr w:rsidR="005C598A" w:rsidRPr="0075238F" w14:paraId="53501749" w14:textId="77777777" w:rsidTr="00FB6750">
        <w:trPr>
          <w:trHeight w:val="170"/>
        </w:trPr>
        <w:tc>
          <w:tcPr>
            <w:tcW w:w="1238" w:type="pct"/>
            <w:vMerge/>
            <w:tcBorders>
              <w:top w:val="nil"/>
              <w:left w:val="nil"/>
              <w:bottom w:val="single" w:sz="4" w:space="0" w:color="000000"/>
              <w:right w:val="nil"/>
            </w:tcBorders>
            <w:vAlign w:val="center"/>
            <w:hideMark/>
          </w:tcPr>
          <w:p w14:paraId="3B3254B0"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4E7A9B3" w14:textId="69F6B730"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pmm.ca.enn.alt</w:t>
            </w:r>
            <w:proofErr w:type="spellEnd"/>
          </w:p>
        </w:tc>
        <w:tc>
          <w:tcPr>
            <w:tcW w:w="577" w:type="pct"/>
            <w:tcBorders>
              <w:top w:val="nil"/>
              <w:left w:val="nil"/>
              <w:bottom w:val="nil"/>
              <w:right w:val="nil"/>
            </w:tcBorders>
            <w:shd w:val="clear" w:color="auto" w:fill="auto"/>
            <w:noWrap/>
            <w:vAlign w:val="center"/>
            <w:hideMark/>
          </w:tcPr>
          <w:p w14:paraId="1665EFA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9</w:t>
            </w:r>
          </w:p>
        </w:tc>
        <w:tc>
          <w:tcPr>
            <w:tcW w:w="577" w:type="pct"/>
            <w:tcBorders>
              <w:top w:val="nil"/>
              <w:left w:val="nil"/>
              <w:bottom w:val="nil"/>
              <w:right w:val="nil"/>
            </w:tcBorders>
            <w:shd w:val="clear" w:color="auto" w:fill="auto"/>
            <w:noWrap/>
            <w:vAlign w:val="center"/>
            <w:hideMark/>
          </w:tcPr>
          <w:p w14:paraId="5FA69E6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256.36</w:t>
            </w:r>
          </w:p>
        </w:tc>
        <w:tc>
          <w:tcPr>
            <w:tcW w:w="577" w:type="pct"/>
            <w:tcBorders>
              <w:top w:val="nil"/>
              <w:left w:val="nil"/>
              <w:bottom w:val="nil"/>
              <w:right w:val="nil"/>
            </w:tcBorders>
            <w:shd w:val="clear" w:color="auto" w:fill="auto"/>
            <w:noWrap/>
            <w:vAlign w:val="center"/>
            <w:hideMark/>
          </w:tcPr>
          <w:p w14:paraId="1618722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0.38</w:t>
            </w:r>
          </w:p>
        </w:tc>
        <w:tc>
          <w:tcPr>
            <w:tcW w:w="577" w:type="pct"/>
            <w:tcBorders>
              <w:top w:val="nil"/>
              <w:left w:val="nil"/>
              <w:bottom w:val="nil"/>
              <w:right w:val="nil"/>
            </w:tcBorders>
            <w:shd w:val="clear" w:color="auto" w:fill="auto"/>
            <w:noWrap/>
            <w:vAlign w:val="center"/>
            <w:hideMark/>
          </w:tcPr>
          <w:p w14:paraId="42DFD84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0.25</w:t>
            </w:r>
          </w:p>
        </w:tc>
        <w:tc>
          <w:tcPr>
            <w:tcW w:w="575" w:type="pct"/>
            <w:vMerge/>
            <w:tcBorders>
              <w:top w:val="nil"/>
              <w:left w:val="nil"/>
              <w:bottom w:val="single" w:sz="4" w:space="0" w:color="000000"/>
              <w:right w:val="nil"/>
            </w:tcBorders>
            <w:vAlign w:val="center"/>
            <w:hideMark/>
          </w:tcPr>
          <w:p w14:paraId="2078BF5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2702601B" w14:textId="77777777" w:rsidTr="00FB6750">
        <w:trPr>
          <w:trHeight w:val="170"/>
        </w:trPr>
        <w:tc>
          <w:tcPr>
            <w:tcW w:w="1238" w:type="pct"/>
            <w:vMerge/>
            <w:tcBorders>
              <w:top w:val="nil"/>
              <w:left w:val="nil"/>
              <w:bottom w:val="single" w:sz="4" w:space="0" w:color="000000"/>
              <w:right w:val="nil"/>
            </w:tcBorders>
            <w:vAlign w:val="center"/>
            <w:hideMark/>
          </w:tcPr>
          <w:p w14:paraId="429A2057"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DD774C3" w14:textId="38DE8D05"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gm.sdr.alt</w:t>
            </w:r>
            <w:proofErr w:type="spellEnd"/>
          </w:p>
        </w:tc>
        <w:tc>
          <w:tcPr>
            <w:tcW w:w="577" w:type="pct"/>
            <w:tcBorders>
              <w:top w:val="nil"/>
              <w:left w:val="nil"/>
              <w:bottom w:val="nil"/>
              <w:right w:val="nil"/>
            </w:tcBorders>
            <w:shd w:val="clear" w:color="auto" w:fill="auto"/>
            <w:noWrap/>
            <w:vAlign w:val="center"/>
            <w:hideMark/>
          </w:tcPr>
          <w:p w14:paraId="3DA7176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4E3AD8D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257.69</w:t>
            </w:r>
          </w:p>
        </w:tc>
        <w:tc>
          <w:tcPr>
            <w:tcW w:w="577" w:type="pct"/>
            <w:tcBorders>
              <w:top w:val="nil"/>
              <w:left w:val="nil"/>
              <w:bottom w:val="nil"/>
              <w:right w:val="nil"/>
            </w:tcBorders>
            <w:shd w:val="clear" w:color="auto" w:fill="auto"/>
            <w:noWrap/>
            <w:vAlign w:val="center"/>
            <w:hideMark/>
          </w:tcPr>
          <w:p w14:paraId="429C751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1.72</w:t>
            </w:r>
          </w:p>
        </w:tc>
        <w:tc>
          <w:tcPr>
            <w:tcW w:w="577" w:type="pct"/>
            <w:tcBorders>
              <w:top w:val="nil"/>
              <w:left w:val="nil"/>
              <w:bottom w:val="nil"/>
              <w:right w:val="nil"/>
            </w:tcBorders>
            <w:shd w:val="clear" w:color="auto" w:fill="auto"/>
            <w:noWrap/>
            <w:vAlign w:val="center"/>
            <w:hideMark/>
          </w:tcPr>
          <w:p w14:paraId="0744987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0.13</w:t>
            </w:r>
          </w:p>
        </w:tc>
        <w:tc>
          <w:tcPr>
            <w:tcW w:w="575" w:type="pct"/>
            <w:vMerge/>
            <w:tcBorders>
              <w:top w:val="nil"/>
              <w:left w:val="nil"/>
              <w:bottom w:val="single" w:sz="4" w:space="0" w:color="000000"/>
              <w:right w:val="nil"/>
            </w:tcBorders>
            <w:vAlign w:val="center"/>
            <w:hideMark/>
          </w:tcPr>
          <w:p w14:paraId="6D9923E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ECDAA50" w14:textId="77777777" w:rsidTr="00FB6750">
        <w:trPr>
          <w:trHeight w:val="170"/>
        </w:trPr>
        <w:tc>
          <w:tcPr>
            <w:tcW w:w="1238" w:type="pct"/>
            <w:vMerge/>
            <w:tcBorders>
              <w:top w:val="nil"/>
              <w:left w:val="nil"/>
              <w:bottom w:val="single" w:sz="4" w:space="0" w:color="000000"/>
              <w:right w:val="nil"/>
            </w:tcBorders>
            <w:vAlign w:val="center"/>
            <w:hideMark/>
          </w:tcPr>
          <w:p w14:paraId="212DBEE8"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3018E9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gm.ppsg.sdr</w:t>
            </w:r>
            <w:proofErr w:type="spellEnd"/>
          </w:p>
        </w:tc>
        <w:tc>
          <w:tcPr>
            <w:tcW w:w="577" w:type="pct"/>
            <w:tcBorders>
              <w:top w:val="nil"/>
              <w:left w:val="nil"/>
              <w:bottom w:val="nil"/>
              <w:right w:val="nil"/>
            </w:tcBorders>
            <w:shd w:val="clear" w:color="auto" w:fill="auto"/>
            <w:noWrap/>
            <w:vAlign w:val="center"/>
            <w:hideMark/>
          </w:tcPr>
          <w:p w14:paraId="1DC9100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457995A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258.31</w:t>
            </w:r>
          </w:p>
        </w:tc>
        <w:tc>
          <w:tcPr>
            <w:tcW w:w="577" w:type="pct"/>
            <w:tcBorders>
              <w:top w:val="nil"/>
              <w:left w:val="nil"/>
              <w:bottom w:val="nil"/>
              <w:right w:val="nil"/>
            </w:tcBorders>
            <w:shd w:val="clear" w:color="auto" w:fill="auto"/>
            <w:noWrap/>
            <w:vAlign w:val="center"/>
            <w:hideMark/>
          </w:tcPr>
          <w:p w14:paraId="646F9DE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2.33</w:t>
            </w:r>
          </w:p>
        </w:tc>
        <w:tc>
          <w:tcPr>
            <w:tcW w:w="577" w:type="pct"/>
            <w:tcBorders>
              <w:top w:val="nil"/>
              <w:left w:val="nil"/>
              <w:bottom w:val="nil"/>
              <w:right w:val="nil"/>
            </w:tcBorders>
            <w:shd w:val="clear" w:color="auto" w:fill="auto"/>
            <w:noWrap/>
            <w:vAlign w:val="center"/>
            <w:hideMark/>
          </w:tcPr>
          <w:p w14:paraId="2908BBF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0.1</w:t>
            </w:r>
          </w:p>
        </w:tc>
        <w:tc>
          <w:tcPr>
            <w:tcW w:w="575" w:type="pct"/>
            <w:vMerge/>
            <w:tcBorders>
              <w:top w:val="nil"/>
              <w:left w:val="nil"/>
              <w:bottom w:val="single" w:sz="4" w:space="0" w:color="000000"/>
              <w:right w:val="nil"/>
            </w:tcBorders>
            <w:vAlign w:val="center"/>
            <w:hideMark/>
          </w:tcPr>
          <w:p w14:paraId="4F20F7C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03A08130" w14:textId="77777777" w:rsidTr="00FB6750">
        <w:trPr>
          <w:trHeight w:val="170"/>
        </w:trPr>
        <w:tc>
          <w:tcPr>
            <w:tcW w:w="1238" w:type="pct"/>
            <w:vMerge/>
            <w:tcBorders>
              <w:top w:val="nil"/>
              <w:left w:val="nil"/>
              <w:bottom w:val="single" w:sz="4" w:space="0" w:color="000000"/>
              <w:right w:val="nil"/>
            </w:tcBorders>
            <w:vAlign w:val="center"/>
            <w:hideMark/>
          </w:tcPr>
          <w:p w14:paraId="730B9AEC"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F43441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pmm.clumpy</w:t>
            </w:r>
            <w:proofErr w:type="spellEnd"/>
          </w:p>
        </w:tc>
        <w:tc>
          <w:tcPr>
            <w:tcW w:w="577" w:type="pct"/>
            <w:tcBorders>
              <w:top w:val="nil"/>
              <w:left w:val="nil"/>
              <w:bottom w:val="nil"/>
              <w:right w:val="nil"/>
            </w:tcBorders>
            <w:shd w:val="clear" w:color="auto" w:fill="auto"/>
            <w:noWrap/>
            <w:vAlign w:val="center"/>
            <w:hideMark/>
          </w:tcPr>
          <w:p w14:paraId="7298505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5850057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261.68</w:t>
            </w:r>
          </w:p>
        </w:tc>
        <w:tc>
          <w:tcPr>
            <w:tcW w:w="577" w:type="pct"/>
            <w:tcBorders>
              <w:top w:val="nil"/>
              <w:left w:val="nil"/>
              <w:bottom w:val="nil"/>
              <w:right w:val="nil"/>
            </w:tcBorders>
            <w:shd w:val="clear" w:color="auto" w:fill="auto"/>
            <w:noWrap/>
            <w:vAlign w:val="center"/>
            <w:hideMark/>
          </w:tcPr>
          <w:p w14:paraId="10EE352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5.71</w:t>
            </w:r>
          </w:p>
        </w:tc>
        <w:tc>
          <w:tcPr>
            <w:tcW w:w="577" w:type="pct"/>
            <w:tcBorders>
              <w:top w:val="nil"/>
              <w:left w:val="nil"/>
              <w:bottom w:val="nil"/>
              <w:right w:val="nil"/>
            </w:tcBorders>
            <w:shd w:val="clear" w:color="auto" w:fill="auto"/>
            <w:noWrap/>
            <w:vAlign w:val="center"/>
            <w:hideMark/>
          </w:tcPr>
          <w:p w14:paraId="1D79858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5A04C258"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B18BE34" w14:textId="77777777" w:rsidTr="00FB6750">
        <w:trPr>
          <w:trHeight w:val="170"/>
        </w:trPr>
        <w:tc>
          <w:tcPr>
            <w:tcW w:w="1238" w:type="pct"/>
            <w:vMerge/>
            <w:tcBorders>
              <w:top w:val="nil"/>
              <w:left w:val="nil"/>
              <w:bottom w:val="single" w:sz="4" w:space="0" w:color="000000"/>
              <w:right w:val="nil"/>
            </w:tcBorders>
            <w:vAlign w:val="center"/>
            <w:hideMark/>
          </w:tcPr>
          <w:p w14:paraId="3F88D266"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EFC633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w:t>
            </w:r>
          </w:p>
        </w:tc>
        <w:tc>
          <w:tcPr>
            <w:tcW w:w="577" w:type="pct"/>
            <w:tcBorders>
              <w:top w:val="nil"/>
              <w:left w:val="nil"/>
              <w:bottom w:val="nil"/>
              <w:right w:val="nil"/>
            </w:tcBorders>
            <w:shd w:val="clear" w:color="auto" w:fill="auto"/>
            <w:noWrap/>
            <w:vAlign w:val="center"/>
            <w:hideMark/>
          </w:tcPr>
          <w:p w14:paraId="33778F8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0CCAC1D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261.91</w:t>
            </w:r>
          </w:p>
        </w:tc>
        <w:tc>
          <w:tcPr>
            <w:tcW w:w="577" w:type="pct"/>
            <w:tcBorders>
              <w:top w:val="nil"/>
              <w:left w:val="nil"/>
              <w:bottom w:val="nil"/>
              <w:right w:val="nil"/>
            </w:tcBorders>
            <w:shd w:val="clear" w:color="auto" w:fill="auto"/>
            <w:noWrap/>
            <w:vAlign w:val="center"/>
            <w:hideMark/>
          </w:tcPr>
          <w:p w14:paraId="597BB9C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5.94</w:t>
            </w:r>
          </w:p>
        </w:tc>
        <w:tc>
          <w:tcPr>
            <w:tcW w:w="577" w:type="pct"/>
            <w:tcBorders>
              <w:top w:val="nil"/>
              <w:left w:val="nil"/>
              <w:bottom w:val="nil"/>
              <w:right w:val="nil"/>
            </w:tcBorders>
            <w:shd w:val="clear" w:color="auto" w:fill="auto"/>
            <w:noWrap/>
            <w:vAlign w:val="center"/>
            <w:hideMark/>
          </w:tcPr>
          <w:p w14:paraId="7A933BF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7D6F8A4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22489B1E" w14:textId="77777777" w:rsidTr="00FB6750">
        <w:trPr>
          <w:trHeight w:val="170"/>
        </w:trPr>
        <w:tc>
          <w:tcPr>
            <w:tcW w:w="1238" w:type="pct"/>
            <w:vMerge/>
            <w:tcBorders>
              <w:top w:val="nil"/>
              <w:left w:val="nil"/>
              <w:bottom w:val="single" w:sz="4" w:space="0" w:color="000000"/>
              <w:right w:val="nil"/>
            </w:tcBorders>
            <w:vAlign w:val="center"/>
            <w:hideMark/>
          </w:tcPr>
          <w:p w14:paraId="3F45A6D5"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6E1E205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m.PMM</w:t>
            </w:r>
            <w:proofErr w:type="spellEnd"/>
          </w:p>
        </w:tc>
        <w:tc>
          <w:tcPr>
            <w:tcW w:w="577" w:type="pct"/>
            <w:tcBorders>
              <w:top w:val="nil"/>
              <w:left w:val="nil"/>
              <w:bottom w:val="nil"/>
              <w:right w:val="nil"/>
            </w:tcBorders>
            <w:shd w:val="clear" w:color="auto" w:fill="auto"/>
            <w:noWrap/>
            <w:vAlign w:val="center"/>
            <w:hideMark/>
          </w:tcPr>
          <w:p w14:paraId="14CB266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11</w:t>
            </w:r>
          </w:p>
        </w:tc>
        <w:tc>
          <w:tcPr>
            <w:tcW w:w="577" w:type="pct"/>
            <w:tcBorders>
              <w:top w:val="nil"/>
              <w:left w:val="nil"/>
              <w:bottom w:val="nil"/>
              <w:right w:val="nil"/>
            </w:tcBorders>
            <w:shd w:val="clear" w:color="auto" w:fill="auto"/>
            <w:noWrap/>
            <w:vAlign w:val="center"/>
            <w:hideMark/>
          </w:tcPr>
          <w:p w14:paraId="508C5EC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262.22</w:t>
            </w:r>
          </w:p>
        </w:tc>
        <w:tc>
          <w:tcPr>
            <w:tcW w:w="577" w:type="pct"/>
            <w:tcBorders>
              <w:top w:val="nil"/>
              <w:left w:val="nil"/>
              <w:bottom w:val="nil"/>
              <w:right w:val="nil"/>
            </w:tcBorders>
            <w:shd w:val="clear" w:color="auto" w:fill="auto"/>
            <w:noWrap/>
            <w:vAlign w:val="center"/>
            <w:hideMark/>
          </w:tcPr>
          <w:p w14:paraId="341D0F0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6.25</w:t>
            </w:r>
          </w:p>
        </w:tc>
        <w:tc>
          <w:tcPr>
            <w:tcW w:w="577" w:type="pct"/>
            <w:tcBorders>
              <w:top w:val="nil"/>
              <w:left w:val="nil"/>
              <w:bottom w:val="nil"/>
              <w:right w:val="nil"/>
            </w:tcBorders>
            <w:shd w:val="clear" w:color="auto" w:fill="auto"/>
            <w:noWrap/>
            <w:vAlign w:val="center"/>
            <w:hideMark/>
          </w:tcPr>
          <w:p w14:paraId="59D72AE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2E94ECA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1661734" w14:textId="77777777" w:rsidTr="00FB6750">
        <w:trPr>
          <w:trHeight w:val="170"/>
        </w:trPr>
        <w:tc>
          <w:tcPr>
            <w:tcW w:w="1238" w:type="pct"/>
            <w:vMerge/>
            <w:tcBorders>
              <w:top w:val="nil"/>
              <w:left w:val="nil"/>
              <w:bottom w:val="single" w:sz="4" w:space="0" w:color="000000"/>
              <w:right w:val="nil"/>
            </w:tcBorders>
            <w:vAlign w:val="center"/>
            <w:hideMark/>
          </w:tcPr>
          <w:p w14:paraId="56738173"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839F16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pmm.ca.cl</w:t>
            </w:r>
          </w:p>
        </w:tc>
        <w:tc>
          <w:tcPr>
            <w:tcW w:w="577" w:type="pct"/>
            <w:tcBorders>
              <w:top w:val="nil"/>
              <w:left w:val="nil"/>
              <w:bottom w:val="nil"/>
              <w:right w:val="nil"/>
            </w:tcBorders>
            <w:shd w:val="clear" w:color="auto" w:fill="auto"/>
            <w:noWrap/>
            <w:vAlign w:val="center"/>
            <w:hideMark/>
          </w:tcPr>
          <w:p w14:paraId="51EF6B2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68EE12A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262.59</w:t>
            </w:r>
          </w:p>
        </w:tc>
        <w:tc>
          <w:tcPr>
            <w:tcW w:w="577" w:type="pct"/>
            <w:tcBorders>
              <w:top w:val="nil"/>
              <w:left w:val="nil"/>
              <w:bottom w:val="nil"/>
              <w:right w:val="nil"/>
            </w:tcBorders>
            <w:shd w:val="clear" w:color="auto" w:fill="auto"/>
            <w:noWrap/>
            <w:vAlign w:val="center"/>
            <w:hideMark/>
          </w:tcPr>
          <w:p w14:paraId="104F657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6.62</w:t>
            </w:r>
          </w:p>
        </w:tc>
        <w:tc>
          <w:tcPr>
            <w:tcW w:w="577" w:type="pct"/>
            <w:tcBorders>
              <w:top w:val="nil"/>
              <w:left w:val="nil"/>
              <w:bottom w:val="nil"/>
              <w:right w:val="nil"/>
            </w:tcBorders>
            <w:shd w:val="clear" w:color="auto" w:fill="auto"/>
            <w:noWrap/>
            <w:vAlign w:val="center"/>
            <w:hideMark/>
          </w:tcPr>
          <w:p w14:paraId="50F37DC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282D6AC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47680C94" w14:textId="77777777" w:rsidTr="00FB6750">
        <w:trPr>
          <w:trHeight w:val="170"/>
        </w:trPr>
        <w:tc>
          <w:tcPr>
            <w:tcW w:w="1238" w:type="pct"/>
            <w:vMerge/>
            <w:tcBorders>
              <w:top w:val="nil"/>
              <w:left w:val="nil"/>
              <w:bottom w:val="single" w:sz="4" w:space="0" w:color="000000"/>
              <w:right w:val="nil"/>
            </w:tcBorders>
            <w:vAlign w:val="center"/>
            <w:hideMark/>
          </w:tcPr>
          <w:p w14:paraId="74950798"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4514D0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pmm.ca.alt</w:t>
            </w:r>
            <w:proofErr w:type="spellEnd"/>
          </w:p>
        </w:tc>
        <w:tc>
          <w:tcPr>
            <w:tcW w:w="577" w:type="pct"/>
            <w:tcBorders>
              <w:top w:val="nil"/>
              <w:left w:val="nil"/>
              <w:bottom w:val="nil"/>
              <w:right w:val="nil"/>
            </w:tcBorders>
            <w:shd w:val="clear" w:color="auto" w:fill="auto"/>
            <w:noWrap/>
            <w:vAlign w:val="center"/>
            <w:hideMark/>
          </w:tcPr>
          <w:p w14:paraId="0E04D44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6A51176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262.68</w:t>
            </w:r>
          </w:p>
        </w:tc>
        <w:tc>
          <w:tcPr>
            <w:tcW w:w="577" w:type="pct"/>
            <w:tcBorders>
              <w:top w:val="nil"/>
              <w:left w:val="nil"/>
              <w:bottom w:val="nil"/>
              <w:right w:val="nil"/>
            </w:tcBorders>
            <w:shd w:val="clear" w:color="auto" w:fill="auto"/>
            <w:noWrap/>
            <w:vAlign w:val="center"/>
            <w:hideMark/>
          </w:tcPr>
          <w:p w14:paraId="43FC130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6.7</w:t>
            </w:r>
          </w:p>
        </w:tc>
        <w:tc>
          <w:tcPr>
            <w:tcW w:w="577" w:type="pct"/>
            <w:tcBorders>
              <w:top w:val="nil"/>
              <w:left w:val="nil"/>
              <w:bottom w:val="nil"/>
              <w:right w:val="nil"/>
            </w:tcBorders>
            <w:shd w:val="clear" w:color="auto" w:fill="auto"/>
            <w:noWrap/>
            <w:vAlign w:val="center"/>
            <w:hideMark/>
          </w:tcPr>
          <w:p w14:paraId="3871CA8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0072991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4D4D43B8" w14:textId="77777777" w:rsidTr="00FB6750">
        <w:trPr>
          <w:trHeight w:val="170"/>
        </w:trPr>
        <w:tc>
          <w:tcPr>
            <w:tcW w:w="1238" w:type="pct"/>
            <w:vMerge/>
            <w:tcBorders>
              <w:top w:val="nil"/>
              <w:left w:val="nil"/>
              <w:bottom w:val="single" w:sz="4" w:space="0" w:color="000000"/>
              <w:right w:val="nil"/>
            </w:tcBorders>
            <w:vAlign w:val="center"/>
            <w:hideMark/>
          </w:tcPr>
          <w:p w14:paraId="7DB761F4"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F35D14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m.NULL</w:t>
            </w:r>
            <w:proofErr w:type="spellEnd"/>
          </w:p>
        </w:tc>
        <w:tc>
          <w:tcPr>
            <w:tcW w:w="577" w:type="pct"/>
            <w:tcBorders>
              <w:top w:val="nil"/>
              <w:left w:val="nil"/>
              <w:bottom w:val="nil"/>
              <w:right w:val="nil"/>
            </w:tcBorders>
            <w:shd w:val="clear" w:color="auto" w:fill="auto"/>
            <w:noWrap/>
            <w:vAlign w:val="center"/>
            <w:hideMark/>
          </w:tcPr>
          <w:p w14:paraId="4EAAE34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w:t>
            </w:r>
          </w:p>
        </w:tc>
        <w:tc>
          <w:tcPr>
            <w:tcW w:w="577" w:type="pct"/>
            <w:tcBorders>
              <w:top w:val="nil"/>
              <w:left w:val="nil"/>
              <w:bottom w:val="nil"/>
              <w:right w:val="nil"/>
            </w:tcBorders>
            <w:shd w:val="clear" w:color="auto" w:fill="auto"/>
            <w:noWrap/>
            <w:vAlign w:val="center"/>
            <w:hideMark/>
          </w:tcPr>
          <w:p w14:paraId="0CDD8A6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262.73</w:t>
            </w:r>
          </w:p>
        </w:tc>
        <w:tc>
          <w:tcPr>
            <w:tcW w:w="577" w:type="pct"/>
            <w:tcBorders>
              <w:top w:val="nil"/>
              <w:left w:val="nil"/>
              <w:bottom w:val="nil"/>
              <w:right w:val="nil"/>
            </w:tcBorders>
            <w:shd w:val="clear" w:color="auto" w:fill="auto"/>
            <w:noWrap/>
            <w:vAlign w:val="center"/>
            <w:hideMark/>
          </w:tcPr>
          <w:p w14:paraId="2A12B3E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6.76</w:t>
            </w:r>
          </w:p>
        </w:tc>
        <w:tc>
          <w:tcPr>
            <w:tcW w:w="577" w:type="pct"/>
            <w:tcBorders>
              <w:top w:val="nil"/>
              <w:left w:val="nil"/>
              <w:bottom w:val="nil"/>
              <w:right w:val="nil"/>
            </w:tcBorders>
            <w:shd w:val="clear" w:color="auto" w:fill="auto"/>
            <w:noWrap/>
            <w:vAlign w:val="center"/>
            <w:hideMark/>
          </w:tcPr>
          <w:p w14:paraId="2A8CB11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7273533D"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4F9EBF75" w14:textId="77777777" w:rsidTr="00FB6750">
        <w:trPr>
          <w:trHeight w:val="170"/>
        </w:trPr>
        <w:tc>
          <w:tcPr>
            <w:tcW w:w="1238" w:type="pct"/>
            <w:vMerge/>
            <w:tcBorders>
              <w:top w:val="nil"/>
              <w:left w:val="nil"/>
              <w:bottom w:val="single" w:sz="4" w:space="0" w:color="000000"/>
              <w:right w:val="nil"/>
            </w:tcBorders>
            <w:vAlign w:val="center"/>
            <w:hideMark/>
          </w:tcPr>
          <w:p w14:paraId="282BCDBA"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338010E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m.alt</w:t>
            </w:r>
            <w:proofErr w:type="spellEnd"/>
          </w:p>
        </w:tc>
        <w:tc>
          <w:tcPr>
            <w:tcW w:w="577" w:type="pct"/>
            <w:tcBorders>
              <w:top w:val="nil"/>
              <w:left w:val="nil"/>
              <w:bottom w:val="nil"/>
              <w:right w:val="nil"/>
            </w:tcBorders>
            <w:shd w:val="clear" w:color="auto" w:fill="auto"/>
            <w:noWrap/>
            <w:vAlign w:val="center"/>
            <w:hideMark/>
          </w:tcPr>
          <w:p w14:paraId="5315D1A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0717C13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262.87</w:t>
            </w:r>
          </w:p>
        </w:tc>
        <w:tc>
          <w:tcPr>
            <w:tcW w:w="577" w:type="pct"/>
            <w:tcBorders>
              <w:top w:val="nil"/>
              <w:left w:val="nil"/>
              <w:bottom w:val="nil"/>
              <w:right w:val="nil"/>
            </w:tcBorders>
            <w:shd w:val="clear" w:color="auto" w:fill="auto"/>
            <w:noWrap/>
            <w:vAlign w:val="center"/>
            <w:hideMark/>
          </w:tcPr>
          <w:p w14:paraId="355B350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6.9</w:t>
            </w:r>
          </w:p>
        </w:tc>
        <w:tc>
          <w:tcPr>
            <w:tcW w:w="577" w:type="pct"/>
            <w:tcBorders>
              <w:top w:val="nil"/>
              <w:left w:val="nil"/>
              <w:bottom w:val="nil"/>
              <w:right w:val="nil"/>
            </w:tcBorders>
            <w:shd w:val="clear" w:color="auto" w:fill="auto"/>
            <w:noWrap/>
            <w:vAlign w:val="center"/>
            <w:hideMark/>
          </w:tcPr>
          <w:p w14:paraId="070DA77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31DEE909"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DA0FAA0" w14:textId="77777777" w:rsidTr="00FB6750">
        <w:trPr>
          <w:trHeight w:val="170"/>
        </w:trPr>
        <w:tc>
          <w:tcPr>
            <w:tcW w:w="1238" w:type="pct"/>
            <w:vMerge/>
            <w:tcBorders>
              <w:top w:val="nil"/>
              <w:left w:val="nil"/>
              <w:bottom w:val="single" w:sz="4" w:space="0" w:color="000000"/>
              <w:right w:val="nil"/>
            </w:tcBorders>
            <w:vAlign w:val="center"/>
            <w:hideMark/>
          </w:tcPr>
          <w:p w14:paraId="1823C665"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F7ED0D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gm.sku.alt</w:t>
            </w:r>
            <w:proofErr w:type="spellEnd"/>
          </w:p>
        </w:tc>
        <w:tc>
          <w:tcPr>
            <w:tcW w:w="577" w:type="pct"/>
            <w:tcBorders>
              <w:top w:val="nil"/>
              <w:left w:val="nil"/>
              <w:bottom w:val="nil"/>
              <w:right w:val="nil"/>
            </w:tcBorders>
            <w:shd w:val="clear" w:color="auto" w:fill="auto"/>
            <w:noWrap/>
            <w:vAlign w:val="center"/>
            <w:hideMark/>
          </w:tcPr>
          <w:p w14:paraId="2F1E417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36C1392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263</w:t>
            </w:r>
          </w:p>
        </w:tc>
        <w:tc>
          <w:tcPr>
            <w:tcW w:w="577" w:type="pct"/>
            <w:tcBorders>
              <w:top w:val="nil"/>
              <w:left w:val="nil"/>
              <w:bottom w:val="nil"/>
              <w:right w:val="nil"/>
            </w:tcBorders>
            <w:shd w:val="clear" w:color="auto" w:fill="auto"/>
            <w:noWrap/>
            <w:vAlign w:val="center"/>
            <w:hideMark/>
          </w:tcPr>
          <w:p w14:paraId="2DBA9AB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7.03</w:t>
            </w:r>
          </w:p>
        </w:tc>
        <w:tc>
          <w:tcPr>
            <w:tcW w:w="577" w:type="pct"/>
            <w:tcBorders>
              <w:top w:val="nil"/>
              <w:left w:val="nil"/>
              <w:bottom w:val="nil"/>
              <w:right w:val="nil"/>
            </w:tcBorders>
            <w:shd w:val="clear" w:color="auto" w:fill="auto"/>
            <w:noWrap/>
            <w:vAlign w:val="center"/>
            <w:hideMark/>
          </w:tcPr>
          <w:p w14:paraId="6ACDF02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7983500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66A8BC04" w14:textId="77777777" w:rsidTr="00FB6750">
        <w:trPr>
          <w:trHeight w:val="170"/>
        </w:trPr>
        <w:tc>
          <w:tcPr>
            <w:tcW w:w="1238" w:type="pct"/>
            <w:vMerge/>
            <w:tcBorders>
              <w:top w:val="nil"/>
              <w:left w:val="nil"/>
              <w:bottom w:val="single" w:sz="4" w:space="0" w:color="000000"/>
              <w:right w:val="nil"/>
            </w:tcBorders>
            <w:vAlign w:val="center"/>
            <w:hideMark/>
          </w:tcPr>
          <w:p w14:paraId="63BB91E2"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DD8691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gm.sku.alt</w:t>
            </w:r>
            <w:proofErr w:type="spellEnd"/>
          </w:p>
        </w:tc>
        <w:tc>
          <w:tcPr>
            <w:tcW w:w="577" w:type="pct"/>
            <w:tcBorders>
              <w:top w:val="nil"/>
              <w:left w:val="nil"/>
              <w:bottom w:val="nil"/>
              <w:right w:val="nil"/>
            </w:tcBorders>
            <w:shd w:val="clear" w:color="auto" w:fill="auto"/>
            <w:noWrap/>
            <w:vAlign w:val="center"/>
            <w:hideMark/>
          </w:tcPr>
          <w:p w14:paraId="62435C1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4D317B1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263.46</w:t>
            </w:r>
          </w:p>
        </w:tc>
        <w:tc>
          <w:tcPr>
            <w:tcW w:w="577" w:type="pct"/>
            <w:tcBorders>
              <w:top w:val="nil"/>
              <w:left w:val="nil"/>
              <w:bottom w:val="nil"/>
              <w:right w:val="nil"/>
            </w:tcBorders>
            <w:shd w:val="clear" w:color="auto" w:fill="auto"/>
            <w:noWrap/>
            <w:vAlign w:val="center"/>
            <w:hideMark/>
          </w:tcPr>
          <w:p w14:paraId="7E4BB77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7.48</w:t>
            </w:r>
          </w:p>
        </w:tc>
        <w:tc>
          <w:tcPr>
            <w:tcW w:w="577" w:type="pct"/>
            <w:tcBorders>
              <w:top w:val="nil"/>
              <w:left w:val="nil"/>
              <w:bottom w:val="nil"/>
              <w:right w:val="nil"/>
            </w:tcBorders>
            <w:shd w:val="clear" w:color="auto" w:fill="auto"/>
            <w:noWrap/>
            <w:vAlign w:val="center"/>
            <w:hideMark/>
          </w:tcPr>
          <w:p w14:paraId="39C9F3B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1398C42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50EB2626" w14:textId="77777777" w:rsidTr="00FB6750">
        <w:trPr>
          <w:trHeight w:val="170"/>
        </w:trPr>
        <w:tc>
          <w:tcPr>
            <w:tcW w:w="1238" w:type="pct"/>
            <w:vMerge/>
            <w:tcBorders>
              <w:top w:val="nil"/>
              <w:left w:val="nil"/>
              <w:bottom w:val="single" w:sz="4" w:space="0" w:color="000000"/>
              <w:right w:val="nil"/>
            </w:tcBorders>
            <w:vAlign w:val="center"/>
            <w:hideMark/>
          </w:tcPr>
          <w:p w14:paraId="7241CEBA"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single" w:sz="4" w:space="0" w:color="auto"/>
              <w:right w:val="nil"/>
            </w:tcBorders>
            <w:shd w:val="clear" w:color="auto" w:fill="auto"/>
            <w:noWrap/>
            <w:vAlign w:val="center"/>
            <w:hideMark/>
          </w:tcPr>
          <w:p w14:paraId="61A4974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pmm.ca.np</w:t>
            </w:r>
          </w:p>
        </w:tc>
        <w:tc>
          <w:tcPr>
            <w:tcW w:w="577" w:type="pct"/>
            <w:tcBorders>
              <w:top w:val="nil"/>
              <w:left w:val="nil"/>
              <w:bottom w:val="single" w:sz="4" w:space="0" w:color="auto"/>
              <w:right w:val="nil"/>
            </w:tcBorders>
            <w:shd w:val="clear" w:color="auto" w:fill="auto"/>
            <w:noWrap/>
            <w:vAlign w:val="center"/>
            <w:hideMark/>
          </w:tcPr>
          <w:p w14:paraId="024C533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single" w:sz="4" w:space="0" w:color="auto"/>
              <w:right w:val="nil"/>
            </w:tcBorders>
            <w:shd w:val="clear" w:color="auto" w:fill="auto"/>
            <w:noWrap/>
            <w:vAlign w:val="center"/>
            <w:hideMark/>
          </w:tcPr>
          <w:p w14:paraId="452219D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263.55</w:t>
            </w:r>
          </w:p>
        </w:tc>
        <w:tc>
          <w:tcPr>
            <w:tcW w:w="577" w:type="pct"/>
            <w:tcBorders>
              <w:top w:val="nil"/>
              <w:left w:val="nil"/>
              <w:bottom w:val="single" w:sz="4" w:space="0" w:color="auto"/>
              <w:right w:val="nil"/>
            </w:tcBorders>
            <w:shd w:val="clear" w:color="auto" w:fill="auto"/>
            <w:noWrap/>
            <w:vAlign w:val="center"/>
            <w:hideMark/>
          </w:tcPr>
          <w:p w14:paraId="4845F5F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7.57</w:t>
            </w:r>
          </w:p>
        </w:tc>
        <w:tc>
          <w:tcPr>
            <w:tcW w:w="577" w:type="pct"/>
            <w:tcBorders>
              <w:top w:val="nil"/>
              <w:left w:val="nil"/>
              <w:bottom w:val="single" w:sz="4" w:space="0" w:color="auto"/>
              <w:right w:val="nil"/>
            </w:tcBorders>
            <w:shd w:val="clear" w:color="auto" w:fill="auto"/>
            <w:noWrap/>
            <w:vAlign w:val="center"/>
            <w:hideMark/>
          </w:tcPr>
          <w:p w14:paraId="3EF90F2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73C7BEA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53F176A4" w14:textId="77777777" w:rsidTr="00FB6750">
        <w:trPr>
          <w:trHeight w:val="170"/>
        </w:trPr>
        <w:tc>
          <w:tcPr>
            <w:tcW w:w="1238" w:type="pct"/>
            <w:vMerge w:val="restart"/>
            <w:tcBorders>
              <w:top w:val="nil"/>
              <w:left w:val="nil"/>
              <w:bottom w:val="single" w:sz="4" w:space="0" w:color="000000"/>
              <w:right w:val="nil"/>
            </w:tcBorders>
            <w:shd w:val="clear" w:color="auto" w:fill="auto"/>
            <w:noWrap/>
            <w:vAlign w:val="center"/>
            <w:hideMark/>
          </w:tcPr>
          <w:p w14:paraId="68237344" w14:textId="77777777" w:rsidR="005C598A" w:rsidRPr="0075238F" w:rsidRDefault="005C598A" w:rsidP="005C598A">
            <w:pPr>
              <w:spacing w:after="0" w:line="240" w:lineRule="auto"/>
              <w:jc w:val="center"/>
              <w:rPr>
                <w:rFonts w:ascii="Georgia" w:eastAsia="Times New Roman" w:hAnsi="Georgia" w:cs="Calibri"/>
                <w:i/>
                <w:iCs/>
                <w:color w:val="000000"/>
                <w:sz w:val="16"/>
                <w:szCs w:val="16"/>
                <w:lang w:val="en-US" w:eastAsia="es-CO"/>
              </w:rPr>
            </w:pPr>
            <w:proofErr w:type="spellStart"/>
            <w:r w:rsidRPr="0075238F">
              <w:rPr>
                <w:rFonts w:ascii="Georgia" w:eastAsia="Times New Roman" w:hAnsi="Georgia" w:cs="Calibri"/>
                <w:i/>
                <w:iCs/>
                <w:color w:val="000000"/>
                <w:sz w:val="16"/>
                <w:szCs w:val="16"/>
                <w:lang w:val="en-US" w:eastAsia="es-CO"/>
              </w:rPr>
              <w:t>Ortalis</w:t>
            </w:r>
            <w:proofErr w:type="spellEnd"/>
            <w:r w:rsidRPr="0075238F">
              <w:rPr>
                <w:rFonts w:ascii="Georgia" w:eastAsia="Times New Roman" w:hAnsi="Georgia" w:cs="Calibri"/>
                <w:i/>
                <w:iCs/>
                <w:color w:val="000000"/>
                <w:sz w:val="16"/>
                <w:szCs w:val="16"/>
                <w:lang w:val="en-US" w:eastAsia="es-CO"/>
              </w:rPr>
              <w:t xml:space="preserve"> </w:t>
            </w:r>
            <w:proofErr w:type="spellStart"/>
            <w:r w:rsidRPr="0075238F">
              <w:rPr>
                <w:rFonts w:ascii="Georgia" w:eastAsia="Times New Roman" w:hAnsi="Georgia" w:cs="Calibri"/>
                <w:i/>
                <w:iCs/>
                <w:color w:val="000000"/>
                <w:sz w:val="16"/>
                <w:szCs w:val="16"/>
                <w:lang w:val="en-US" w:eastAsia="es-CO"/>
              </w:rPr>
              <w:t>columbiana</w:t>
            </w:r>
            <w:proofErr w:type="spellEnd"/>
          </w:p>
        </w:tc>
        <w:tc>
          <w:tcPr>
            <w:tcW w:w="879" w:type="pct"/>
            <w:tcBorders>
              <w:top w:val="nil"/>
              <w:left w:val="nil"/>
              <w:bottom w:val="nil"/>
              <w:right w:val="nil"/>
            </w:tcBorders>
            <w:shd w:val="clear" w:color="auto" w:fill="auto"/>
            <w:noWrap/>
            <w:vAlign w:val="center"/>
            <w:hideMark/>
          </w:tcPr>
          <w:p w14:paraId="3309F463" w14:textId="74C6853C"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pmm.np.alt</w:t>
            </w:r>
            <w:proofErr w:type="spellEnd"/>
            <w:r w:rsidR="00CE0445" w:rsidRPr="0075238F">
              <w:rPr>
                <w:rFonts w:ascii="Georgia" w:eastAsia="Times New Roman" w:hAnsi="Georgia" w:cs="Calibri"/>
                <w:color w:val="000000"/>
                <w:sz w:val="16"/>
                <w:szCs w:val="16"/>
                <w:lang w:val="en-US" w:eastAsia="es-CO"/>
              </w:rPr>
              <w:t>*</w:t>
            </w:r>
          </w:p>
        </w:tc>
        <w:tc>
          <w:tcPr>
            <w:tcW w:w="577" w:type="pct"/>
            <w:tcBorders>
              <w:top w:val="nil"/>
              <w:left w:val="nil"/>
              <w:bottom w:val="nil"/>
              <w:right w:val="nil"/>
            </w:tcBorders>
            <w:shd w:val="clear" w:color="auto" w:fill="auto"/>
            <w:noWrap/>
            <w:vAlign w:val="center"/>
            <w:hideMark/>
          </w:tcPr>
          <w:p w14:paraId="1FF1370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03D9092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409.47</w:t>
            </w:r>
          </w:p>
        </w:tc>
        <w:tc>
          <w:tcPr>
            <w:tcW w:w="577" w:type="pct"/>
            <w:tcBorders>
              <w:top w:val="nil"/>
              <w:left w:val="nil"/>
              <w:bottom w:val="nil"/>
              <w:right w:val="nil"/>
            </w:tcBorders>
            <w:shd w:val="clear" w:color="auto" w:fill="auto"/>
            <w:noWrap/>
            <w:vAlign w:val="center"/>
            <w:hideMark/>
          </w:tcPr>
          <w:p w14:paraId="3841999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w:t>
            </w:r>
          </w:p>
        </w:tc>
        <w:tc>
          <w:tcPr>
            <w:tcW w:w="577" w:type="pct"/>
            <w:tcBorders>
              <w:top w:val="nil"/>
              <w:left w:val="nil"/>
              <w:bottom w:val="nil"/>
              <w:right w:val="nil"/>
            </w:tcBorders>
            <w:shd w:val="clear" w:color="auto" w:fill="auto"/>
            <w:noWrap/>
            <w:vAlign w:val="center"/>
            <w:hideMark/>
          </w:tcPr>
          <w:p w14:paraId="47AE80C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0.57</w:t>
            </w:r>
          </w:p>
        </w:tc>
        <w:tc>
          <w:tcPr>
            <w:tcW w:w="575" w:type="pct"/>
            <w:vMerge w:val="restart"/>
            <w:tcBorders>
              <w:top w:val="nil"/>
              <w:left w:val="nil"/>
              <w:bottom w:val="single" w:sz="4" w:space="0" w:color="000000"/>
              <w:right w:val="nil"/>
            </w:tcBorders>
            <w:shd w:val="clear" w:color="auto" w:fill="auto"/>
            <w:noWrap/>
            <w:vAlign w:val="center"/>
            <w:hideMark/>
          </w:tcPr>
          <w:p w14:paraId="0C8E8E3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1.37</w:t>
            </w:r>
          </w:p>
        </w:tc>
      </w:tr>
      <w:tr w:rsidR="005C598A" w:rsidRPr="0075238F" w14:paraId="1D495731" w14:textId="77777777" w:rsidTr="00FB6750">
        <w:trPr>
          <w:trHeight w:val="170"/>
        </w:trPr>
        <w:tc>
          <w:tcPr>
            <w:tcW w:w="1238" w:type="pct"/>
            <w:vMerge/>
            <w:tcBorders>
              <w:top w:val="nil"/>
              <w:left w:val="nil"/>
              <w:bottom w:val="single" w:sz="4" w:space="0" w:color="000000"/>
              <w:right w:val="nil"/>
            </w:tcBorders>
            <w:vAlign w:val="center"/>
            <w:hideMark/>
          </w:tcPr>
          <w:p w14:paraId="71615C0C"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3F153CD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pmm.ca.np.alt</w:t>
            </w:r>
            <w:proofErr w:type="spellEnd"/>
          </w:p>
        </w:tc>
        <w:tc>
          <w:tcPr>
            <w:tcW w:w="577" w:type="pct"/>
            <w:tcBorders>
              <w:top w:val="nil"/>
              <w:left w:val="nil"/>
              <w:bottom w:val="nil"/>
              <w:right w:val="nil"/>
            </w:tcBorders>
            <w:shd w:val="clear" w:color="auto" w:fill="auto"/>
            <w:noWrap/>
            <w:vAlign w:val="center"/>
            <w:hideMark/>
          </w:tcPr>
          <w:p w14:paraId="2CCB969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9</w:t>
            </w:r>
          </w:p>
        </w:tc>
        <w:tc>
          <w:tcPr>
            <w:tcW w:w="577" w:type="pct"/>
            <w:tcBorders>
              <w:top w:val="nil"/>
              <w:left w:val="nil"/>
              <w:bottom w:val="nil"/>
              <w:right w:val="nil"/>
            </w:tcBorders>
            <w:shd w:val="clear" w:color="auto" w:fill="auto"/>
            <w:noWrap/>
            <w:vAlign w:val="center"/>
            <w:hideMark/>
          </w:tcPr>
          <w:p w14:paraId="195DD9B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411.88</w:t>
            </w:r>
          </w:p>
        </w:tc>
        <w:tc>
          <w:tcPr>
            <w:tcW w:w="577" w:type="pct"/>
            <w:tcBorders>
              <w:top w:val="nil"/>
              <w:left w:val="nil"/>
              <w:bottom w:val="nil"/>
              <w:right w:val="nil"/>
            </w:tcBorders>
            <w:shd w:val="clear" w:color="auto" w:fill="auto"/>
            <w:noWrap/>
            <w:vAlign w:val="center"/>
            <w:hideMark/>
          </w:tcPr>
          <w:p w14:paraId="4075B1F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2.41</w:t>
            </w:r>
          </w:p>
        </w:tc>
        <w:tc>
          <w:tcPr>
            <w:tcW w:w="577" w:type="pct"/>
            <w:tcBorders>
              <w:top w:val="nil"/>
              <w:left w:val="nil"/>
              <w:bottom w:val="nil"/>
              <w:right w:val="nil"/>
            </w:tcBorders>
            <w:shd w:val="clear" w:color="auto" w:fill="auto"/>
            <w:noWrap/>
            <w:vAlign w:val="center"/>
            <w:hideMark/>
          </w:tcPr>
          <w:p w14:paraId="7E39604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0.17</w:t>
            </w:r>
          </w:p>
        </w:tc>
        <w:tc>
          <w:tcPr>
            <w:tcW w:w="575" w:type="pct"/>
            <w:vMerge/>
            <w:tcBorders>
              <w:top w:val="nil"/>
              <w:left w:val="nil"/>
              <w:bottom w:val="single" w:sz="4" w:space="0" w:color="000000"/>
              <w:right w:val="nil"/>
            </w:tcBorders>
            <w:vAlign w:val="center"/>
            <w:hideMark/>
          </w:tcPr>
          <w:p w14:paraId="7A2FF7FB"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42585A7E" w14:textId="77777777" w:rsidTr="00FB6750">
        <w:trPr>
          <w:trHeight w:val="170"/>
        </w:trPr>
        <w:tc>
          <w:tcPr>
            <w:tcW w:w="1238" w:type="pct"/>
            <w:vMerge/>
            <w:tcBorders>
              <w:top w:val="nil"/>
              <w:left w:val="nil"/>
              <w:bottom w:val="single" w:sz="4" w:space="0" w:color="000000"/>
              <w:right w:val="nil"/>
            </w:tcBorders>
            <w:vAlign w:val="center"/>
            <w:hideMark/>
          </w:tcPr>
          <w:p w14:paraId="21A2A1C8"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7254B3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pmm.clumpy.alt</w:t>
            </w:r>
            <w:proofErr w:type="spellEnd"/>
          </w:p>
        </w:tc>
        <w:tc>
          <w:tcPr>
            <w:tcW w:w="577" w:type="pct"/>
            <w:tcBorders>
              <w:top w:val="nil"/>
              <w:left w:val="nil"/>
              <w:bottom w:val="nil"/>
              <w:right w:val="nil"/>
            </w:tcBorders>
            <w:shd w:val="clear" w:color="auto" w:fill="auto"/>
            <w:noWrap/>
            <w:vAlign w:val="center"/>
            <w:hideMark/>
          </w:tcPr>
          <w:p w14:paraId="6CC3B42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2AE426E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414.72</w:t>
            </w:r>
          </w:p>
        </w:tc>
        <w:tc>
          <w:tcPr>
            <w:tcW w:w="577" w:type="pct"/>
            <w:tcBorders>
              <w:top w:val="nil"/>
              <w:left w:val="nil"/>
              <w:bottom w:val="nil"/>
              <w:right w:val="nil"/>
            </w:tcBorders>
            <w:shd w:val="clear" w:color="auto" w:fill="auto"/>
            <w:noWrap/>
            <w:vAlign w:val="center"/>
            <w:hideMark/>
          </w:tcPr>
          <w:p w14:paraId="0DB5057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5.25</w:t>
            </w:r>
          </w:p>
        </w:tc>
        <w:tc>
          <w:tcPr>
            <w:tcW w:w="577" w:type="pct"/>
            <w:tcBorders>
              <w:top w:val="nil"/>
              <w:left w:val="nil"/>
              <w:bottom w:val="nil"/>
              <w:right w:val="nil"/>
            </w:tcBorders>
            <w:shd w:val="clear" w:color="auto" w:fill="auto"/>
            <w:noWrap/>
            <w:vAlign w:val="center"/>
            <w:hideMark/>
          </w:tcPr>
          <w:p w14:paraId="749FA41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0.04</w:t>
            </w:r>
          </w:p>
        </w:tc>
        <w:tc>
          <w:tcPr>
            <w:tcW w:w="575" w:type="pct"/>
            <w:vMerge/>
            <w:tcBorders>
              <w:top w:val="nil"/>
              <w:left w:val="nil"/>
              <w:bottom w:val="single" w:sz="4" w:space="0" w:color="000000"/>
              <w:right w:val="nil"/>
            </w:tcBorders>
            <w:vAlign w:val="center"/>
            <w:hideMark/>
          </w:tcPr>
          <w:p w14:paraId="2B67A60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412709F9" w14:textId="77777777" w:rsidTr="00FB6750">
        <w:trPr>
          <w:trHeight w:val="170"/>
        </w:trPr>
        <w:tc>
          <w:tcPr>
            <w:tcW w:w="1238" w:type="pct"/>
            <w:vMerge/>
            <w:tcBorders>
              <w:top w:val="nil"/>
              <w:left w:val="nil"/>
              <w:bottom w:val="single" w:sz="4" w:space="0" w:color="000000"/>
              <w:right w:val="nil"/>
            </w:tcBorders>
            <w:vAlign w:val="center"/>
            <w:hideMark/>
          </w:tcPr>
          <w:p w14:paraId="52945D5A"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0CE2DC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m.alt</w:t>
            </w:r>
            <w:proofErr w:type="spellEnd"/>
          </w:p>
        </w:tc>
        <w:tc>
          <w:tcPr>
            <w:tcW w:w="577" w:type="pct"/>
            <w:tcBorders>
              <w:top w:val="nil"/>
              <w:left w:val="nil"/>
              <w:bottom w:val="nil"/>
              <w:right w:val="nil"/>
            </w:tcBorders>
            <w:shd w:val="clear" w:color="auto" w:fill="auto"/>
            <w:noWrap/>
            <w:vAlign w:val="center"/>
            <w:hideMark/>
          </w:tcPr>
          <w:p w14:paraId="20BEC3D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516D0BA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415.07</w:t>
            </w:r>
          </w:p>
        </w:tc>
        <w:tc>
          <w:tcPr>
            <w:tcW w:w="577" w:type="pct"/>
            <w:tcBorders>
              <w:top w:val="nil"/>
              <w:left w:val="nil"/>
              <w:bottom w:val="nil"/>
              <w:right w:val="nil"/>
            </w:tcBorders>
            <w:shd w:val="clear" w:color="auto" w:fill="auto"/>
            <w:noWrap/>
            <w:vAlign w:val="center"/>
            <w:hideMark/>
          </w:tcPr>
          <w:p w14:paraId="5F6567C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5.59</w:t>
            </w:r>
          </w:p>
        </w:tc>
        <w:tc>
          <w:tcPr>
            <w:tcW w:w="577" w:type="pct"/>
            <w:tcBorders>
              <w:top w:val="nil"/>
              <w:left w:val="nil"/>
              <w:bottom w:val="nil"/>
              <w:right w:val="nil"/>
            </w:tcBorders>
            <w:shd w:val="clear" w:color="auto" w:fill="auto"/>
            <w:noWrap/>
            <w:vAlign w:val="center"/>
            <w:hideMark/>
          </w:tcPr>
          <w:p w14:paraId="504C04A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0.03</w:t>
            </w:r>
          </w:p>
        </w:tc>
        <w:tc>
          <w:tcPr>
            <w:tcW w:w="575" w:type="pct"/>
            <w:vMerge/>
            <w:tcBorders>
              <w:top w:val="nil"/>
              <w:left w:val="nil"/>
              <w:bottom w:val="single" w:sz="4" w:space="0" w:color="000000"/>
              <w:right w:val="nil"/>
            </w:tcBorders>
            <w:vAlign w:val="center"/>
            <w:hideMark/>
          </w:tcPr>
          <w:p w14:paraId="0F5B6B1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06693341" w14:textId="77777777" w:rsidTr="00FB6750">
        <w:trPr>
          <w:trHeight w:val="170"/>
        </w:trPr>
        <w:tc>
          <w:tcPr>
            <w:tcW w:w="1238" w:type="pct"/>
            <w:vMerge/>
            <w:tcBorders>
              <w:top w:val="nil"/>
              <w:left w:val="nil"/>
              <w:bottom w:val="single" w:sz="4" w:space="0" w:color="000000"/>
              <w:right w:val="nil"/>
            </w:tcBorders>
            <w:vAlign w:val="center"/>
            <w:hideMark/>
          </w:tcPr>
          <w:p w14:paraId="11B66209"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CDBBF2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pmm.ca.alt</w:t>
            </w:r>
            <w:proofErr w:type="spellEnd"/>
          </w:p>
        </w:tc>
        <w:tc>
          <w:tcPr>
            <w:tcW w:w="577" w:type="pct"/>
            <w:tcBorders>
              <w:top w:val="nil"/>
              <w:left w:val="nil"/>
              <w:bottom w:val="nil"/>
              <w:right w:val="nil"/>
            </w:tcBorders>
            <w:shd w:val="clear" w:color="auto" w:fill="auto"/>
            <w:noWrap/>
            <w:vAlign w:val="center"/>
            <w:hideMark/>
          </w:tcPr>
          <w:p w14:paraId="3541D4E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3991543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415.47</w:t>
            </w:r>
          </w:p>
        </w:tc>
        <w:tc>
          <w:tcPr>
            <w:tcW w:w="577" w:type="pct"/>
            <w:tcBorders>
              <w:top w:val="nil"/>
              <w:left w:val="nil"/>
              <w:bottom w:val="nil"/>
              <w:right w:val="nil"/>
            </w:tcBorders>
            <w:shd w:val="clear" w:color="auto" w:fill="auto"/>
            <w:noWrap/>
            <w:vAlign w:val="center"/>
            <w:hideMark/>
          </w:tcPr>
          <w:p w14:paraId="1757D76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5.99</w:t>
            </w:r>
          </w:p>
        </w:tc>
        <w:tc>
          <w:tcPr>
            <w:tcW w:w="577" w:type="pct"/>
            <w:tcBorders>
              <w:top w:val="nil"/>
              <w:left w:val="nil"/>
              <w:bottom w:val="nil"/>
              <w:right w:val="nil"/>
            </w:tcBorders>
            <w:shd w:val="clear" w:color="auto" w:fill="auto"/>
            <w:noWrap/>
            <w:vAlign w:val="center"/>
            <w:hideMark/>
          </w:tcPr>
          <w:p w14:paraId="1FF08BE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0.03</w:t>
            </w:r>
          </w:p>
        </w:tc>
        <w:tc>
          <w:tcPr>
            <w:tcW w:w="575" w:type="pct"/>
            <w:vMerge/>
            <w:tcBorders>
              <w:top w:val="nil"/>
              <w:left w:val="nil"/>
              <w:bottom w:val="single" w:sz="4" w:space="0" w:color="000000"/>
              <w:right w:val="nil"/>
            </w:tcBorders>
            <w:vAlign w:val="center"/>
            <w:hideMark/>
          </w:tcPr>
          <w:p w14:paraId="6A34CB54"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24A80225" w14:textId="77777777" w:rsidTr="00FB6750">
        <w:trPr>
          <w:trHeight w:val="170"/>
        </w:trPr>
        <w:tc>
          <w:tcPr>
            <w:tcW w:w="1238" w:type="pct"/>
            <w:vMerge/>
            <w:tcBorders>
              <w:top w:val="nil"/>
              <w:left w:val="nil"/>
              <w:bottom w:val="single" w:sz="4" w:space="0" w:color="000000"/>
              <w:right w:val="nil"/>
            </w:tcBorders>
            <w:vAlign w:val="center"/>
            <w:hideMark/>
          </w:tcPr>
          <w:p w14:paraId="0CE00102"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08936CA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gm.ppsg.alt</w:t>
            </w:r>
            <w:proofErr w:type="spellEnd"/>
          </w:p>
        </w:tc>
        <w:tc>
          <w:tcPr>
            <w:tcW w:w="577" w:type="pct"/>
            <w:tcBorders>
              <w:top w:val="nil"/>
              <w:left w:val="nil"/>
              <w:bottom w:val="nil"/>
              <w:right w:val="nil"/>
            </w:tcBorders>
            <w:shd w:val="clear" w:color="auto" w:fill="auto"/>
            <w:noWrap/>
            <w:vAlign w:val="center"/>
            <w:hideMark/>
          </w:tcPr>
          <w:p w14:paraId="1ABB8AE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27CD542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416.12</w:t>
            </w:r>
          </w:p>
        </w:tc>
        <w:tc>
          <w:tcPr>
            <w:tcW w:w="577" w:type="pct"/>
            <w:tcBorders>
              <w:top w:val="nil"/>
              <w:left w:val="nil"/>
              <w:bottom w:val="nil"/>
              <w:right w:val="nil"/>
            </w:tcBorders>
            <w:shd w:val="clear" w:color="auto" w:fill="auto"/>
            <w:noWrap/>
            <w:vAlign w:val="center"/>
            <w:hideMark/>
          </w:tcPr>
          <w:p w14:paraId="0B23376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6.64</w:t>
            </w:r>
          </w:p>
        </w:tc>
        <w:tc>
          <w:tcPr>
            <w:tcW w:w="577" w:type="pct"/>
            <w:tcBorders>
              <w:top w:val="nil"/>
              <w:left w:val="nil"/>
              <w:bottom w:val="nil"/>
              <w:right w:val="nil"/>
            </w:tcBorders>
            <w:shd w:val="clear" w:color="auto" w:fill="auto"/>
            <w:noWrap/>
            <w:vAlign w:val="center"/>
            <w:hideMark/>
          </w:tcPr>
          <w:p w14:paraId="6110A02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55DD44D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6C6F8474" w14:textId="77777777" w:rsidTr="00FB6750">
        <w:trPr>
          <w:trHeight w:val="170"/>
        </w:trPr>
        <w:tc>
          <w:tcPr>
            <w:tcW w:w="1238" w:type="pct"/>
            <w:vMerge/>
            <w:tcBorders>
              <w:top w:val="nil"/>
              <w:left w:val="nil"/>
              <w:bottom w:val="single" w:sz="4" w:space="0" w:color="000000"/>
              <w:right w:val="nil"/>
            </w:tcBorders>
            <w:vAlign w:val="center"/>
            <w:hideMark/>
          </w:tcPr>
          <w:p w14:paraId="5C6704D4"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77312C7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pmm.ca.cl.alt</w:t>
            </w:r>
            <w:proofErr w:type="spellEnd"/>
          </w:p>
        </w:tc>
        <w:tc>
          <w:tcPr>
            <w:tcW w:w="577" w:type="pct"/>
            <w:tcBorders>
              <w:top w:val="nil"/>
              <w:left w:val="nil"/>
              <w:bottom w:val="nil"/>
              <w:right w:val="nil"/>
            </w:tcBorders>
            <w:shd w:val="clear" w:color="auto" w:fill="auto"/>
            <w:noWrap/>
            <w:vAlign w:val="center"/>
            <w:hideMark/>
          </w:tcPr>
          <w:p w14:paraId="3484410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9</w:t>
            </w:r>
          </w:p>
        </w:tc>
        <w:tc>
          <w:tcPr>
            <w:tcW w:w="577" w:type="pct"/>
            <w:tcBorders>
              <w:top w:val="nil"/>
              <w:left w:val="nil"/>
              <w:bottom w:val="nil"/>
              <w:right w:val="nil"/>
            </w:tcBorders>
            <w:shd w:val="clear" w:color="auto" w:fill="auto"/>
            <w:noWrap/>
            <w:vAlign w:val="center"/>
            <w:hideMark/>
          </w:tcPr>
          <w:p w14:paraId="50BE806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416.38</w:t>
            </w:r>
          </w:p>
        </w:tc>
        <w:tc>
          <w:tcPr>
            <w:tcW w:w="577" w:type="pct"/>
            <w:tcBorders>
              <w:top w:val="nil"/>
              <w:left w:val="nil"/>
              <w:bottom w:val="nil"/>
              <w:right w:val="nil"/>
            </w:tcBorders>
            <w:shd w:val="clear" w:color="auto" w:fill="auto"/>
            <w:noWrap/>
            <w:vAlign w:val="center"/>
            <w:hideMark/>
          </w:tcPr>
          <w:p w14:paraId="3751D73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6.9</w:t>
            </w:r>
          </w:p>
        </w:tc>
        <w:tc>
          <w:tcPr>
            <w:tcW w:w="577" w:type="pct"/>
            <w:tcBorders>
              <w:top w:val="nil"/>
              <w:left w:val="nil"/>
              <w:bottom w:val="nil"/>
              <w:right w:val="nil"/>
            </w:tcBorders>
            <w:shd w:val="clear" w:color="auto" w:fill="auto"/>
            <w:noWrap/>
            <w:vAlign w:val="center"/>
            <w:hideMark/>
          </w:tcPr>
          <w:p w14:paraId="59BA88B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641A9FC0"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237190E" w14:textId="77777777" w:rsidTr="00FB6750">
        <w:trPr>
          <w:trHeight w:val="170"/>
        </w:trPr>
        <w:tc>
          <w:tcPr>
            <w:tcW w:w="1238" w:type="pct"/>
            <w:vMerge/>
            <w:tcBorders>
              <w:top w:val="nil"/>
              <w:left w:val="nil"/>
              <w:bottom w:val="single" w:sz="4" w:space="0" w:color="000000"/>
              <w:right w:val="nil"/>
            </w:tcBorders>
            <w:vAlign w:val="center"/>
            <w:hideMark/>
          </w:tcPr>
          <w:p w14:paraId="0D395213"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single" w:sz="4" w:space="0" w:color="auto"/>
              <w:right w:val="nil"/>
            </w:tcBorders>
            <w:shd w:val="clear" w:color="auto" w:fill="auto"/>
            <w:noWrap/>
            <w:vAlign w:val="center"/>
            <w:hideMark/>
          </w:tcPr>
          <w:p w14:paraId="6B0E672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gm.sa.alt</w:t>
            </w:r>
            <w:proofErr w:type="spellEnd"/>
          </w:p>
        </w:tc>
        <w:tc>
          <w:tcPr>
            <w:tcW w:w="577" w:type="pct"/>
            <w:tcBorders>
              <w:top w:val="nil"/>
              <w:left w:val="nil"/>
              <w:bottom w:val="single" w:sz="4" w:space="0" w:color="auto"/>
              <w:right w:val="nil"/>
            </w:tcBorders>
            <w:shd w:val="clear" w:color="auto" w:fill="auto"/>
            <w:noWrap/>
            <w:vAlign w:val="center"/>
            <w:hideMark/>
          </w:tcPr>
          <w:p w14:paraId="22987BF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single" w:sz="4" w:space="0" w:color="auto"/>
              <w:right w:val="nil"/>
            </w:tcBorders>
            <w:shd w:val="clear" w:color="auto" w:fill="auto"/>
            <w:noWrap/>
            <w:vAlign w:val="center"/>
            <w:hideMark/>
          </w:tcPr>
          <w:p w14:paraId="4ED7A3B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416.53</w:t>
            </w:r>
          </w:p>
        </w:tc>
        <w:tc>
          <w:tcPr>
            <w:tcW w:w="577" w:type="pct"/>
            <w:tcBorders>
              <w:top w:val="nil"/>
              <w:left w:val="nil"/>
              <w:bottom w:val="single" w:sz="4" w:space="0" w:color="auto"/>
              <w:right w:val="nil"/>
            </w:tcBorders>
            <w:shd w:val="clear" w:color="auto" w:fill="auto"/>
            <w:noWrap/>
            <w:vAlign w:val="center"/>
            <w:hideMark/>
          </w:tcPr>
          <w:p w14:paraId="41AFA0A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7.06</w:t>
            </w:r>
          </w:p>
        </w:tc>
        <w:tc>
          <w:tcPr>
            <w:tcW w:w="577" w:type="pct"/>
            <w:tcBorders>
              <w:top w:val="nil"/>
              <w:left w:val="nil"/>
              <w:bottom w:val="single" w:sz="4" w:space="0" w:color="auto"/>
              <w:right w:val="nil"/>
            </w:tcBorders>
            <w:shd w:val="clear" w:color="auto" w:fill="auto"/>
            <w:noWrap/>
            <w:vAlign w:val="center"/>
            <w:hideMark/>
          </w:tcPr>
          <w:p w14:paraId="09B3215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3812544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6A2102A0" w14:textId="77777777" w:rsidTr="00FB6750">
        <w:trPr>
          <w:trHeight w:val="170"/>
        </w:trPr>
        <w:tc>
          <w:tcPr>
            <w:tcW w:w="1238" w:type="pct"/>
            <w:vMerge w:val="restart"/>
            <w:tcBorders>
              <w:top w:val="nil"/>
              <w:left w:val="nil"/>
              <w:bottom w:val="single" w:sz="4" w:space="0" w:color="000000"/>
              <w:right w:val="nil"/>
            </w:tcBorders>
            <w:shd w:val="clear" w:color="auto" w:fill="auto"/>
            <w:noWrap/>
            <w:vAlign w:val="center"/>
            <w:hideMark/>
          </w:tcPr>
          <w:p w14:paraId="06C906F4" w14:textId="77777777" w:rsidR="005C598A" w:rsidRPr="0075238F" w:rsidRDefault="005C598A" w:rsidP="005C598A">
            <w:pPr>
              <w:spacing w:after="0" w:line="240" w:lineRule="auto"/>
              <w:jc w:val="center"/>
              <w:rPr>
                <w:rFonts w:ascii="Georgia" w:eastAsia="Times New Roman" w:hAnsi="Georgia" w:cs="Calibri"/>
                <w:i/>
                <w:iCs/>
                <w:color w:val="000000"/>
                <w:sz w:val="16"/>
                <w:szCs w:val="16"/>
                <w:lang w:val="en-US" w:eastAsia="es-CO"/>
              </w:rPr>
            </w:pPr>
            <w:r w:rsidRPr="0075238F">
              <w:rPr>
                <w:rFonts w:ascii="Georgia" w:eastAsia="Times New Roman" w:hAnsi="Georgia" w:cs="Calibri"/>
                <w:i/>
                <w:iCs/>
                <w:color w:val="000000"/>
                <w:sz w:val="16"/>
                <w:szCs w:val="16"/>
                <w:lang w:val="en-US" w:eastAsia="es-CO"/>
              </w:rPr>
              <w:t xml:space="preserve">Troglodytes </w:t>
            </w:r>
            <w:proofErr w:type="spellStart"/>
            <w:r w:rsidRPr="0075238F">
              <w:rPr>
                <w:rFonts w:ascii="Georgia" w:eastAsia="Times New Roman" w:hAnsi="Georgia" w:cs="Calibri"/>
                <w:i/>
                <w:iCs/>
                <w:color w:val="000000"/>
                <w:sz w:val="16"/>
                <w:szCs w:val="16"/>
                <w:lang w:val="en-US" w:eastAsia="es-CO"/>
              </w:rPr>
              <w:t>aedon</w:t>
            </w:r>
            <w:proofErr w:type="spellEnd"/>
          </w:p>
        </w:tc>
        <w:tc>
          <w:tcPr>
            <w:tcW w:w="879" w:type="pct"/>
            <w:tcBorders>
              <w:top w:val="nil"/>
              <w:left w:val="nil"/>
              <w:bottom w:val="nil"/>
              <w:right w:val="nil"/>
            </w:tcBorders>
            <w:shd w:val="clear" w:color="auto" w:fill="auto"/>
            <w:noWrap/>
            <w:vAlign w:val="center"/>
            <w:hideMark/>
          </w:tcPr>
          <w:p w14:paraId="691C8273" w14:textId="607A796C"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gm.sa</w:t>
            </w:r>
            <w:r w:rsidR="00AA4731" w:rsidRPr="0075238F">
              <w:rPr>
                <w:rFonts w:ascii="Georgia" w:eastAsia="Times New Roman" w:hAnsi="Georgia" w:cs="Calibri"/>
                <w:color w:val="000000"/>
                <w:sz w:val="16"/>
                <w:szCs w:val="16"/>
                <w:lang w:val="en-US" w:eastAsia="es-CO"/>
              </w:rPr>
              <w:t>*</w:t>
            </w:r>
          </w:p>
        </w:tc>
        <w:tc>
          <w:tcPr>
            <w:tcW w:w="577" w:type="pct"/>
            <w:tcBorders>
              <w:top w:val="nil"/>
              <w:left w:val="nil"/>
              <w:bottom w:val="nil"/>
              <w:right w:val="nil"/>
            </w:tcBorders>
            <w:shd w:val="clear" w:color="auto" w:fill="auto"/>
            <w:noWrap/>
            <w:vAlign w:val="center"/>
            <w:hideMark/>
          </w:tcPr>
          <w:p w14:paraId="05C55E6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w:t>
            </w:r>
          </w:p>
        </w:tc>
        <w:tc>
          <w:tcPr>
            <w:tcW w:w="577" w:type="pct"/>
            <w:tcBorders>
              <w:top w:val="nil"/>
              <w:left w:val="nil"/>
              <w:bottom w:val="nil"/>
              <w:right w:val="nil"/>
            </w:tcBorders>
            <w:shd w:val="clear" w:color="auto" w:fill="auto"/>
            <w:noWrap/>
            <w:vAlign w:val="center"/>
            <w:hideMark/>
          </w:tcPr>
          <w:p w14:paraId="7FC2789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133.46</w:t>
            </w:r>
          </w:p>
        </w:tc>
        <w:tc>
          <w:tcPr>
            <w:tcW w:w="577" w:type="pct"/>
            <w:tcBorders>
              <w:top w:val="nil"/>
              <w:left w:val="nil"/>
              <w:bottom w:val="nil"/>
              <w:right w:val="nil"/>
            </w:tcBorders>
            <w:shd w:val="clear" w:color="auto" w:fill="auto"/>
            <w:noWrap/>
            <w:vAlign w:val="center"/>
            <w:hideMark/>
          </w:tcPr>
          <w:p w14:paraId="6299326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w:t>
            </w:r>
          </w:p>
        </w:tc>
        <w:tc>
          <w:tcPr>
            <w:tcW w:w="577" w:type="pct"/>
            <w:tcBorders>
              <w:top w:val="nil"/>
              <w:left w:val="nil"/>
              <w:bottom w:val="nil"/>
              <w:right w:val="nil"/>
            </w:tcBorders>
            <w:shd w:val="clear" w:color="auto" w:fill="auto"/>
            <w:noWrap/>
            <w:vAlign w:val="center"/>
            <w:hideMark/>
          </w:tcPr>
          <w:p w14:paraId="2A2EF1C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0.56</w:t>
            </w:r>
          </w:p>
        </w:tc>
        <w:tc>
          <w:tcPr>
            <w:tcW w:w="575" w:type="pct"/>
            <w:vMerge w:val="restart"/>
            <w:tcBorders>
              <w:top w:val="nil"/>
              <w:left w:val="nil"/>
              <w:bottom w:val="single" w:sz="4" w:space="0" w:color="000000"/>
              <w:right w:val="nil"/>
            </w:tcBorders>
            <w:shd w:val="clear" w:color="auto" w:fill="auto"/>
            <w:noWrap/>
            <w:vAlign w:val="center"/>
            <w:hideMark/>
          </w:tcPr>
          <w:p w14:paraId="65FE5C1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1.16</w:t>
            </w:r>
          </w:p>
        </w:tc>
      </w:tr>
      <w:tr w:rsidR="005C598A" w:rsidRPr="0075238F" w14:paraId="371B4C2A" w14:textId="77777777" w:rsidTr="00FB6750">
        <w:trPr>
          <w:trHeight w:val="170"/>
        </w:trPr>
        <w:tc>
          <w:tcPr>
            <w:tcW w:w="1238" w:type="pct"/>
            <w:vMerge/>
            <w:tcBorders>
              <w:top w:val="nil"/>
              <w:left w:val="nil"/>
              <w:bottom w:val="single" w:sz="4" w:space="0" w:color="000000"/>
              <w:right w:val="nil"/>
            </w:tcBorders>
            <w:vAlign w:val="center"/>
            <w:hideMark/>
          </w:tcPr>
          <w:p w14:paraId="0F6EAD83"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240337F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gm.ppsg.sa</w:t>
            </w:r>
          </w:p>
        </w:tc>
        <w:tc>
          <w:tcPr>
            <w:tcW w:w="577" w:type="pct"/>
            <w:tcBorders>
              <w:top w:val="nil"/>
              <w:left w:val="nil"/>
              <w:bottom w:val="nil"/>
              <w:right w:val="nil"/>
            </w:tcBorders>
            <w:shd w:val="clear" w:color="auto" w:fill="auto"/>
            <w:noWrap/>
            <w:vAlign w:val="center"/>
            <w:hideMark/>
          </w:tcPr>
          <w:p w14:paraId="2A8682C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0553DEC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135.66</w:t>
            </w:r>
          </w:p>
        </w:tc>
        <w:tc>
          <w:tcPr>
            <w:tcW w:w="577" w:type="pct"/>
            <w:tcBorders>
              <w:top w:val="nil"/>
              <w:left w:val="nil"/>
              <w:bottom w:val="nil"/>
              <w:right w:val="nil"/>
            </w:tcBorders>
            <w:shd w:val="clear" w:color="auto" w:fill="auto"/>
            <w:noWrap/>
            <w:vAlign w:val="center"/>
            <w:hideMark/>
          </w:tcPr>
          <w:p w14:paraId="7D96C4B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2.2</w:t>
            </w:r>
          </w:p>
        </w:tc>
        <w:tc>
          <w:tcPr>
            <w:tcW w:w="577" w:type="pct"/>
            <w:tcBorders>
              <w:top w:val="nil"/>
              <w:left w:val="nil"/>
              <w:bottom w:val="nil"/>
              <w:right w:val="nil"/>
            </w:tcBorders>
            <w:shd w:val="clear" w:color="auto" w:fill="auto"/>
            <w:noWrap/>
            <w:vAlign w:val="center"/>
            <w:hideMark/>
          </w:tcPr>
          <w:p w14:paraId="1C04CE4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0.19</w:t>
            </w:r>
          </w:p>
        </w:tc>
        <w:tc>
          <w:tcPr>
            <w:tcW w:w="575" w:type="pct"/>
            <w:vMerge/>
            <w:tcBorders>
              <w:top w:val="nil"/>
              <w:left w:val="nil"/>
              <w:bottom w:val="single" w:sz="4" w:space="0" w:color="000000"/>
              <w:right w:val="nil"/>
            </w:tcBorders>
            <w:vAlign w:val="center"/>
            <w:hideMark/>
          </w:tcPr>
          <w:p w14:paraId="7F6A9677"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228EC81" w14:textId="77777777" w:rsidTr="00FB6750">
        <w:trPr>
          <w:trHeight w:val="170"/>
        </w:trPr>
        <w:tc>
          <w:tcPr>
            <w:tcW w:w="1238" w:type="pct"/>
            <w:vMerge/>
            <w:tcBorders>
              <w:top w:val="nil"/>
              <w:left w:val="nil"/>
              <w:bottom w:val="single" w:sz="4" w:space="0" w:color="000000"/>
              <w:right w:val="nil"/>
            </w:tcBorders>
            <w:vAlign w:val="center"/>
            <w:hideMark/>
          </w:tcPr>
          <w:p w14:paraId="2D45C7B1"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single" w:sz="4" w:space="0" w:color="auto"/>
              <w:right w:val="nil"/>
            </w:tcBorders>
            <w:shd w:val="clear" w:color="auto" w:fill="auto"/>
            <w:noWrap/>
            <w:vAlign w:val="center"/>
            <w:hideMark/>
          </w:tcPr>
          <w:p w14:paraId="690AA25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gm.sa.alt</w:t>
            </w:r>
            <w:proofErr w:type="spellEnd"/>
          </w:p>
        </w:tc>
        <w:tc>
          <w:tcPr>
            <w:tcW w:w="577" w:type="pct"/>
            <w:tcBorders>
              <w:top w:val="nil"/>
              <w:left w:val="nil"/>
              <w:bottom w:val="single" w:sz="4" w:space="0" w:color="auto"/>
              <w:right w:val="nil"/>
            </w:tcBorders>
            <w:shd w:val="clear" w:color="auto" w:fill="auto"/>
            <w:noWrap/>
            <w:vAlign w:val="center"/>
            <w:hideMark/>
          </w:tcPr>
          <w:p w14:paraId="580404E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single" w:sz="4" w:space="0" w:color="auto"/>
              <w:right w:val="nil"/>
            </w:tcBorders>
            <w:shd w:val="clear" w:color="auto" w:fill="auto"/>
            <w:noWrap/>
            <w:vAlign w:val="center"/>
            <w:hideMark/>
          </w:tcPr>
          <w:p w14:paraId="2D3C1AE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135.92</w:t>
            </w:r>
          </w:p>
        </w:tc>
        <w:tc>
          <w:tcPr>
            <w:tcW w:w="577" w:type="pct"/>
            <w:tcBorders>
              <w:top w:val="nil"/>
              <w:left w:val="nil"/>
              <w:bottom w:val="single" w:sz="4" w:space="0" w:color="auto"/>
              <w:right w:val="nil"/>
            </w:tcBorders>
            <w:shd w:val="clear" w:color="auto" w:fill="auto"/>
            <w:noWrap/>
            <w:vAlign w:val="center"/>
            <w:hideMark/>
          </w:tcPr>
          <w:p w14:paraId="75E20B94"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2.46</w:t>
            </w:r>
          </w:p>
        </w:tc>
        <w:tc>
          <w:tcPr>
            <w:tcW w:w="577" w:type="pct"/>
            <w:tcBorders>
              <w:top w:val="nil"/>
              <w:left w:val="nil"/>
              <w:bottom w:val="single" w:sz="4" w:space="0" w:color="auto"/>
              <w:right w:val="nil"/>
            </w:tcBorders>
            <w:shd w:val="clear" w:color="auto" w:fill="auto"/>
            <w:noWrap/>
            <w:vAlign w:val="center"/>
            <w:hideMark/>
          </w:tcPr>
          <w:p w14:paraId="7BE314E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0.16</w:t>
            </w:r>
          </w:p>
        </w:tc>
        <w:tc>
          <w:tcPr>
            <w:tcW w:w="575" w:type="pct"/>
            <w:vMerge/>
            <w:tcBorders>
              <w:top w:val="nil"/>
              <w:left w:val="nil"/>
              <w:bottom w:val="single" w:sz="4" w:space="0" w:color="000000"/>
              <w:right w:val="nil"/>
            </w:tcBorders>
            <w:vAlign w:val="center"/>
            <w:hideMark/>
          </w:tcPr>
          <w:p w14:paraId="51A6416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7A9E6882" w14:textId="77777777" w:rsidTr="00FB6750">
        <w:trPr>
          <w:trHeight w:val="170"/>
        </w:trPr>
        <w:tc>
          <w:tcPr>
            <w:tcW w:w="1238" w:type="pct"/>
            <w:vMerge w:val="restart"/>
            <w:tcBorders>
              <w:top w:val="nil"/>
              <w:left w:val="nil"/>
              <w:bottom w:val="single" w:sz="4" w:space="0" w:color="000000"/>
              <w:right w:val="nil"/>
            </w:tcBorders>
            <w:shd w:val="clear" w:color="auto" w:fill="auto"/>
            <w:noWrap/>
            <w:vAlign w:val="center"/>
            <w:hideMark/>
          </w:tcPr>
          <w:p w14:paraId="2705FF02" w14:textId="77777777" w:rsidR="005C598A" w:rsidRPr="0075238F" w:rsidRDefault="005C598A" w:rsidP="005C598A">
            <w:pPr>
              <w:spacing w:after="0" w:line="240" w:lineRule="auto"/>
              <w:jc w:val="center"/>
              <w:rPr>
                <w:rFonts w:ascii="Georgia" w:eastAsia="Times New Roman" w:hAnsi="Georgia" w:cs="Calibri"/>
                <w:i/>
                <w:iCs/>
                <w:color w:val="000000"/>
                <w:sz w:val="16"/>
                <w:szCs w:val="16"/>
                <w:lang w:val="en-US" w:eastAsia="es-CO"/>
              </w:rPr>
            </w:pPr>
            <w:r w:rsidRPr="0075238F">
              <w:rPr>
                <w:rFonts w:ascii="Georgia" w:eastAsia="Times New Roman" w:hAnsi="Georgia" w:cs="Calibri"/>
                <w:i/>
                <w:iCs/>
                <w:color w:val="000000"/>
                <w:sz w:val="16"/>
                <w:szCs w:val="16"/>
                <w:lang w:val="en-US" w:eastAsia="es-CO"/>
              </w:rPr>
              <w:t xml:space="preserve">Tyrannus </w:t>
            </w:r>
            <w:proofErr w:type="spellStart"/>
            <w:r w:rsidRPr="0075238F">
              <w:rPr>
                <w:rFonts w:ascii="Georgia" w:eastAsia="Times New Roman" w:hAnsi="Georgia" w:cs="Calibri"/>
                <w:i/>
                <w:iCs/>
                <w:color w:val="000000"/>
                <w:sz w:val="16"/>
                <w:szCs w:val="16"/>
                <w:lang w:val="en-US" w:eastAsia="es-CO"/>
              </w:rPr>
              <w:t>melancholicus</w:t>
            </w:r>
            <w:proofErr w:type="spellEnd"/>
          </w:p>
        </w:tc>
        <w:tc>
          <w:tcPr>
            <w:tcW w:w="879" w:type="pct"/>
            <w:tcBorders>
              <w:top w:val="nil"/>
              <w:left w:val="nil"/>
              <w:bottom w:val="nil"/>
              <w:right w:val="nil"/>
            </w:tcBorders>
            <w:shd w:val="clear" w:color="auto" w:fill="auto"/>
            <w:noWrap/>
            <w:vAlign w:val="center"/>
            <w:hideMark/>
          </w:tcPr>
          <w:p w14:paraId="2C14CA2B" w14:textId="55910A4A"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gm.ppsg.b</w:t>
            </w:r>
            <w:proofErr w:type="spellEnd"/>
            <w:r w:rsidR="00AA4731" w:rsidRPr="0075238F">
              <w:rPr>
                <w:rFonts w:ascii="Georgia" w:eastAsia="Times New Roman" w:hAnsi="Georgia" w:cs="Calibri"/>
                <w:color w:val="000000"/>
                <w:sz w:val="16"/>
                <w:szCs w:val="16"/>
                <w:lang w:val="en-US" w:eastAsia="es-CO"/>
              </w:rPr>
              <w:t>*</w:t>
            </w:r>
          </w:p>
        </w:tc>
        <w:tc>
          <w:tcPr>
            <w:tcW w:w="577" w:type="pct"/>
            <w:tcBorders>
              <w:top w:val="nil"/>
              <w:left w:val="nil"/>
              <w:bottom w:val="nil"/>
              <w:right w:val="nil"/>
            </w:tcBorders>
            <w:shd w:val="clear" w:color="auto" w:fill="auto"/>
            <w:noWrap/>
            <w:vAlign w:val="center"/>
            <w:hideMark/>
          </w:tcPr>
          <w:p w14:paraId="349C905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75592BD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363.7</w:t>
            </w:r>
          </w:p>
        </w:tc>
        <w:tc>
          <w:tcPr>
            <w:tcW w:w="577" w:type="pct"/>
            <w:tcBorders>
              <w:top w:val="nil"/>
              <w:left w:val="nil"/>
              <w:bottom w:val="nil"/>
              <w:right w:val="nil"/>
            </w:tcBorders>
            <w:shd w:val="clear" w:color="auto" w:fill="auto"/>
            <w:noWrap/>
            <w:vAlign w:val="center"/>
            <w:hideMark/>
          </w:tcPr>
          <w:p w14:paraId="78F3F50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w:t>
            </w:r>
          </w:p>
        </w:tc>
        <w:tc>
          <w:tcPr>
            <w:tcW w:w="577" w:type="pct"/>
            <w:tcBorders>
              <w:top w:val="nil"/>
              <w:left w:val="nil"/>
              <w:bottom w:val="nil"/>
              <w:right w:val="nil"/>
            </w:tcBorders>
            <w:shd w:val="clear" w:color="auto" w:fill="auto"/>
            <w:noWrap/>
            <w:vAlign w:val="center"/>
            <w:hideMark/>
          </w:tcPr>
          <w:p w14:paraId="420CF00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0.71</w:t>
            </w:r>
          </w:p>
        </w:tc>
        <w:tc>
          <w:tcPr>
            <w:tcW w:w="575" w:type="pct"/>
            <w:vMerge w:val="restart"/>
            <w:tcBorders>
              <w:top w:val="nil"/>
              <w:left w:val="nil"/>
              <w:bottom w:val="single" w:sz="4" w:space="0" w:color="000000"/>
              <w:right w:val="nil"/>
            </w:tcBorders>
            <w:shd w:val="clear" w:color="auto" w:fill="auto"/>
            <w:noWrap/>
            <w:vAlign w:val="center"/>
            <w:hideMark/>
          </w:tcPr>
          <w:p w14:paraId="0561239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1.18</w:t>
            </w:r>
          </w:p>
        </w:tc>
      </w:tr>
      <w:tr w:rsidR="005C598A" w:rsidRPr="0075238F" w14:paraId="04477A03" w14:textId="77777777" w:rsidTr="00FB6750">
        <w:trPr>
          <w:trHeight w:val="170"/>
        </w:trPr>
        <w:tc>
          <w:tcPr>
            <w:tcW w:w="1238" w:type="pct"/>
            <w:vMerge/>
            <w:tcBorders>
              <w:top w:val="nil"/>
              <w:left w:val="nil"/>
              <w:bottom w:val="single" w:sz="4" w:space="0" w:color="000000"/>
              <w:right w:val="nil"/>
            </w:tcBorders>
            <w:vAlign w:val="center"/>
            <w:hideMark/>
          </w:tcPr>
          <w:p w14:paraId="2A1C4694"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19CC5F4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pmm.np.alt</w:t>
            </w:r>
            <w:proofErr w:type="spellEnd"/>
          </w:p>
        </w:tc>
        <w:tc>
          <w:tcPr>
            <w:tcW w:w="577" w:type="pct"/>
            <w:tcBorders>
              <w:top w:val="nil"/>
              <w:left w:val="nil"/>
              <w:bottom w:val="nil"/>
              <w:right w:val="nil"/>
            </w:tcBorders>
            <w:shd w:val="clear" w:color="auto" w:fill="auto"/>
            <w:noWrap/>
            <w:vAlign w:val="center"/>
            <w:hideMark/>
          </w:tcPr>
          <w:p w14:paraId="506FF38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71DE0F2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369.17</w:t>
            </w:r>
          </w:p>
        </w:tc>
        <w:tc>
          <w:tcPr>
            <w:tcW w:w="577" w:type="pct"/>
            <w:tcBorders>
              <w:top w:val="nil"/>
              <w:left w:val="nil"/>
              <w:bottom w:val="nil"/>
              <w:right w:val="nil"/>
            </w:tcBorders>
            <w:shd w:val="clear" w:color="auto" w:fill="auto"/>
            <w:noWrap/>
            <w:vAlign w:val="center"/>
            <w:hideMark/>
          </w:tcPr>
          <w:p w14:paraId="6EF8433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5.47</w:t>
            </w:r>
          </w:p>
        </w:tc>
        <w:tc>
          <w:tcPr>
            <w:tcW w:w="577" w:type="pct"/>
            <w:tcBorders>
              <w:top w:val="nil"/>
              <w:left w:val="nil"/>
              <w:bottom w:val="nil"/>
              <w:right w:val="nil"/>
            </w:tcBorders>
            <w:shd w:val="clear" w:color="auto" w:fill="auto"/>
            <w:noWrap/>
            <w:vAlign w:val="center"/>
            <w:hideMark/>
          </w:tcPr>
          <w:p w14:paraId="4536FB6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0.05</w:t>
            </w:r>
          </w:p>
        </w:tc>
        <w:tc>
          <w:tcPr>
            <w:tcW w:w="575" w:type="pct"/>
            <w:vMerge/>
            <w:tcBorders>
              <w:top w:val="nil"/>
              <w:left w:val="nil"/>
              <w:bottom w:val="single" w:sz="4" w:space="0" w:color="000000"/>
              <w:right w:val="nil"/>
            </w:tcBorders>
            <w:vAlign w:val="center"/>
            <w:hideMark/>
          </w:tcPr>
          <w:p w14:paraId="69588732"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1C397410" w14:textId="77777777" w:rsidTr="00FB6750">
        <w:trPr>
          <w:trHeight w:val="170"/>
        </w:trPr>
        <w:tc>
          <w:tcPr>
            <w:tcW w:w="1238" w:type="pct"/>
            <w:vMerge/>
            <w:tcBorders>
              <w:top w:val="nil"/>
              <w:left w:val="nil"/>
              <w:bottom w:val="single" w:sz="4" w:space="0" w:color="000000"/>
              <w:right w:val="nil"/>
            </w:tcBorders>
            <w:vAlign w:val="center"/>
            <w:hideMark/>
          </w:tcPr>
          <w:p w14:paraId="45206755"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0729021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gm.ppsg.sa</w:t>
            </w:r>
          </w:p>
        </w:tc>
        <w:tc>
          <w:tcPr>
            <w:tcW w:w="577" w:type="pct"/>
            <w:tcBorders>
              <w:top w:val="nil"/>
              <w:left w:val="nil"/>
              <w:bottom w:val="nil"/>
              <w:right w:val="nil"/>
            </w:tcBorders>
            <w:shd w:val="clear" w:color="auto" w:fill="auto"/>
            <w:noWrap/>
            <w:vAlign w:val="center"/>
            <w:hideMark/>
          </w:tcPr>
          <w:p w14:paraId="4B4220D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42F3CFC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369.18</w:t>
            </w:r>
          </w:p>
        </w:tc>
        <w:tc>
          <w:tcPr>
            <w:tcW w:w="577" w:type="pct"/>
            <w:tcBorders>
              <w:top w:val="nil"/>
              <w:left w:val="nil"/>
              <w:bottom w:val="nil"/>
              <w:right w:val="nil"/>
            </w:tcBorders>
            <w:shd w:val="clear" w:color="auto" w:fill="auto"/>
            <w:noWrap/>
            <w:vAlign w:val="center"/>
            <w:hideMark/>
          </w:tcPr>
          <w:p w14:paraId="1E77953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5.48</w:t>
            </w:r>
          </w:p>
        </w:tc>
        <w:tc>
          <w:tcPr>
            <w:tcW w:w="577" w:type="pct"/>
            <w:tcBorders>
              <w:top w:val="nil"/>
              <w:left w:val="nil"/>
              <w:bottom w:val="nil"/>
              <w:right w:val="nil"/>
            </w:tcBorders>
            <w:shd w:val="clear" w:color="auto" w:fill="auto"/>
            <w:noWrap/>
            <w:vAlign w:val="center"/>
            <w:hideMark/>
          </w:tcPr>
          <w:p w14:paraId="6CA3F2C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0.05</w:t>
            </w:r>
          </w:p>
        </w:tc>
        <w:tc>
          <w:tcPr>
            <w:tcW w:w="575" w:type="pct"/>
            <w:vMerge/>
            <w:tcBorders>
              <w:top w:val="nil"/>
              <w:left w:val="nil"/>
              <w:bottom w:val="single" w:sz="4" w:space="0" w:color="000000"/>
              <w:right w:val="nil"/>
            </w:tcBorders>
            <w:vAlign w:val="center"/>
            <w:hideMark/>
          </w:tcPr>
          <w:p w14:paraId="68A4FAE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1470C007" w14:textId="77777777" w:rsidTr="00FB6750">
        <w:trPr>
          <w:trHeight w:val="170"/>
        </w:trPr>
        <w:tc>
          <w:tcPr>
            <w:tcW w:w="1238" w:type="pct"/>
            <w:vMerge/>
            <w:tcBorders>
              <w:top w:val="nil"/>
              <w:left w:val="nil"/>
              <w:bottom w:val="single" w:sz="4" w:space="0" w:color="000000"/>
              <w:right w:val="nil"/>
            </w:tcBorders>
            <w:vAlign w:val="center"/>
            <w:hideMark/>
          </w:tcPr>
          <w:p w14:paraId="632659FC"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5157000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gm.sa.alt</w:t>
            </w:r>
            <w:proofErr w:type="spellEnd"/>
          </w:p>
        </w:tc>
        <w:tc>
          <w:tcPr>
            <w:tcW w:w="577" w:type="pct"/>
            <w:tcBorders>
              <w:top w:val="nil"/>
              <w:left w:val="nil"/>
              <w:bottom w:val="nil"/>
              <w:right w:val="nil"/>
            </w:tcBorders>
            <w:shd w:val="clear" w:color="auto" w:fill="auto"/>
            <w:noWrap/>
            <w:vAlign w:val="center"/>
            <w:hideMark/>
          </w:tcPr>
          <w:p w14:paraId="11A8BA1A"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8</w:t>
            </w:r>
          </w:p>
        </w:tc>
        <w:tc>
          <w:tcPr>
            <w:tcW w:w="577" w:type="pct"/>
            <w:tcBorders>
              <w:top w:val="nil"/>
              <w:left w:val="nil"/>
              <w:bottom w:val="nil"/>
              <w:right w:val="nil"/>
            </w:tcBorders>
            <w:shd w:val="clear" w:color="auto" w:fill="auto"/>
            <w:noWrap/>
            <w:vAlign w:val="center"/>
            <w:hideMark/>
          </w:tcPr>
          <w:p w14:paraId="10F83BB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370.32</w:t>
            </w:r>
          </w:p>
        </w:tc>
        <w:tc>
          <w:tcPr>
            <w:tcW w:w="577" w:type="pct"/>
            <w:tcBorders>
              <w:top w:val="nil"/>
              <w:left w:val="nil"/>
              <w:bottom w:val="nil"/>
              <w:right w:val="nil"/>
            </w:tcBorders>
            <w:shd w:val="clear" w:color="auto" w:fill="auto"/>
            <w:noWrap/>
            <w:vAlign w:val="center"/>
            <w:hideMark/>
          </w:tcPr>
          <w:p w14:paraId="1E175471"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6.62</w:t>
            </w:r>
          </w:p>
        </w:tc>
        <w:tc>
          <w:tcPr>
            <w:tcW w:w="577" w:type="pct"/>
            <w:tcBorders>
              <w:top w:val="nil"/>
              <w:left w:val="nil"/>
              <w:bottom w:val="nil"/>
              <w:right w:val="nil"/>
            </w:tcBorders>
            <w:shd w:val="clear" w:color="auto" w:fill="auto"/>
            <w:noWrap/>
            <w:vAlign w:val="center"/>
            <w:hideMark/>
          </w:tcPr>
          <w:p w14:paraId="000F23A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0.03</w:t>
            </w:r>
          </w:p>
        </w:tc>
        <w:tc>
          <w:tcPr>
            <w:tcW w:w="575" w:type="pct"/>
            <w:vMerge/>
            <w:tcBorders>
              <w:top w:val="nil"/>
              <w:left w:val="nil"/>
              <w:bottom w:val="single" w:sz="4" w:space="0" w:color="000000"/>
              <w:right w:val="nil"/>
            </w:tcBorders>
            <w:vAlign w:val="center"/>
            <w:hideMark/>
          </w:tcPr>
          <w:p w14:paraId="5FD89FA1"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311CD6DA" w14:textId="77777777" w:rsidTr="00FB6750">
        <w:trPr>
          <w:trHeight w:val="170"/>
        </w:trPr>
        <w:tc>
          <w:tcPr>
            <w:tcW w:w="1238" w:type="pct"/>
            <w:vMerge/>
            <w:tcBorders>
              <w:top w:val="nil"/>
              <w:left w:val="nil"/>
              <w:bottom w:val="single" w:sz="4" w:space="0" w:color="000000"/>
              <w:right w:val="nil"/>
            </w:tcBorders>
            <w:vAlign w:val="center"/>
            <w:hideMark/>
          </w:tcPr>
          <w:p w14:paraId="44839A2B"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07BE445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gm.sds</w:t>
            </w:r>
            <w:proofErr w:type="spellEnd"/>
          </w:p>
        </w:tc>
        <w:tc>
          <w:tcPr>
            <w:tcW w:w="577" w:type="pct"/>
            <w:tcBorders>
              <w:top w:val="nil"/>
              <w:left w:val="nil"/>
              <w:bottom w:val="nil"/>
              <w:right w:val="nil"/>
            </w:tcBorders>
            <w:shd w:val="clear" w:color="auto" w:fill="auto"/>
            <w:noWrap/>
            <w:vAlign w:val="center"/>
            <w:hideMark/>
          </w:tcPr>
          <w:p w14:paraId="29511DA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27EAFA77"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370.38</w:t>
            </w:r>
          </w:p>
        </w:tc>
        <w:tc>
          <w:tcPr>
            <w:tcW w:w="577" w:type="pct"/>
            <w:tcBorders>
              <w:top w:val="nil"/>
              <w:left w:val="nil"/>
              <w:bottom w:val="nil"/>
              <w:right w:val="nil"/>
            </w:tcBorders>
            <w:shd w:val="clear" w:color="auto" w:fill="auto"/>
            <w:noWrap/>
            <w:vAlign w:val="center"/>
            <w:hideMark/>
          </w:tcPr>
          <w:p w14:paraId="7C97718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6.68</w:t>
            </w:r>
          </w:p>
        </w:tc>
        <w:tc>
          <w:tcPr>
            <w:tcW w:w="577" w:type="pct"/>
            <w:tcBorders>
              <w:top w:val="nil"/>
              <w:left w:val="nil"/>
              <w:bottom w:val="nil"/>
              <w:right w:val="nil"/>
            </w:tcBorders>
            <w:shd w:val="clear" w:color="auto" w:fill="auto"/>
            <w:noWrap/>
            <w:vAlign w:val="center"/>
            <w:hideMark/>
          </w:tcPr>
          <w:p w14:paraId="58EC5BF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0.03</w:t>
            </w:r>
          </w:p>
        </w:tc>
        <w:tc>
          <w:tcPr>
            <w:tcW w:w="575" w:type="pct"/>
            <w:vMerge/>
            <w:tcBorders>
              <w:top w:val="nil"/>
              <w:left w:val="nil"/>
              <w:bottom w:val="single" w:sz="4" w:space="0" w:color="000000"/>
              <w:right w:val="nil"/>
            </w:tcBorders>
            <w:vAlign w:val="center"/>
            <w:hideMark/>
          </w:tcPr>
          <w:p w14:paraId="7E918EB6"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553A621A" w14:textId="77777777" w:rsidTr="00FB6750">
        <w:trPr>
          <w:trHeight w:val="170"/>
        </w:trPr>
        <w:tc>
          <w:tcPr>
            <w:tcW w:w="1238" w:type="pct"/>
            <w:vMerge/>
            <w:tcBorders>
              <w:top w:val="nil"/>
              <w:left w:val="nil"/>
              <w:bottom w:val="single" w:sz="4" w:space="0" w:color="000000"/>
              <w:right w:val="nil"/>
            </w:tcBorders>
            <w:vAlign w:val="center"/>
            <w:hideMark/>
          </w:tcPr>
          <w:p w14:paraId="3A6B310D"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3D45A0F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gm.sa</w:t>
            </w:r>
          </w:p>
        </w:tc>
        <w:tc>
          <w:tcPr>
            <w:tcW w:w="577" w:type="pct"/>
            <w:tcBorders>
              <w:top w:val="nil"/>
              <w:left w:val="nil"/>
              <w:bottom w:val="nil"/>
              <w:right w:val="nil"/>
            </w:tcBorders>
            <w:shd w:val="clear" w:color="auto" w:fill="auto"/>
            <w:noWrap/>
            <w:vAlign w:val="center"/>
            <w:hideMark/>
          </w:tcPr>
          <w:p w14:paraId="333D8E2F"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5B84621C"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370.44</w:t>
            </w:r>
          </w:p>
        </w:tc>
        <w:tc>
          <w:tcPr>
            <w:tcW w:w="577" w:type="pct"/>
            <w:tcBorders>
              <w:top w:val="nil"/>
              <w:left w:val="nil"/>
              <w:bottom w:val="nil"/>
              <w:right w:val="nil"/>
            </w:tcBorders>
            <w:shd w:val="clear" w:color="auto" w:fill="auto"/>
            <w:noWrap/>
            <w:vAlign w:val="center"/>
            <w:hideMark/>
          </w:tcPr>
          <w:p w14:paraId="00B4BF7E"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6.74</w:t>
            </w:r>
          </w:p>
        </w:tc>
        <w:tc>
          <w:tcPr>
            <w:tcW w:w="577" w:type="pct"/>
            <w:tcBorders>
              <w:top w:val="nil"/>
              <w:left w:val="nil"/>
              <w:bottom w:val="nil"/>
              <w:right w:val="nil"/>
            </w:tcBorders>
            <w:shd w:val="clear" w:color="auto" w:fill="auto"/>
            <w:noWrap/>
            <w:vAlign w:val="center"/>
            <w:hideMark/>
          </w:tcPr>
          <w:p w14:paraId="3122E6C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22FCBF0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072204B4" w14:textId="77777777" w:rsidTr="00FB6750">
        <w:trPr>
          <w:trHeight w:val="170"/>
        </w:trPr>
        <w:tc>
          <w:tcPr>
            <w:tcW w:w="1238" w:type="pct"/>
            <w:vMerge/>
            <w:tcBorders>
              <w:top w:val="nil"/>
              <w:left w:val="nil"/>
              <w:bottom w:val="single" w:sz="4" w:space="0" w:color="000000"/>
              <w:right w:val="nil"/>
            </w:tcBorders>
            <w:vAlign w:val="center"/>
            <w:hideMark/>
          </w:tcPr>
          <w:p w14:paraId="3BD251C1"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nil"/>
              <w:right w:val="nil"/>
            </w:tcBorders>
            <w:shd w:val="clear" w:color="auto" w:fill="auto"/>
            <w:noWrap/>
            <w:vAlign w:val="center"/>
            <w:hideMark/>
          </w:tcPr>
          <w:p w14:paraId="0E97343B"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pmm.np</w:t>
            </w:r>
          </w:p>
        </w:tc>
        <w:tc>
          <w:tcPr>
            <w:tcW w:w="577" w:type="pct"/>
            <w:tcBorders>
              <w:top w:val="nil"/>
              <w:left w:val="nil"/>
              <w:bottom w:val="nil"/>
              <w:right w:val="nil"/>
            </w:tcBorders>
            <w:shd w:val="clear" w:color="auto" w:fill="auto"/>
            <w:noWrap/>
            <w:vAlign w:val="center"/>
            <w:hideMark/>
          </w:tcPr>
          <w:p w14:paraId="59BB6A1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w:t>
            </w:r>
          </w:p>
        </w:tc>
        <w:tc>
          <w:tcPr>
            <w:tcW w:w="577" w:type="pct"/>
            <w:tcBorders>
              <w:top w:val="nil"/>
              <w:left w:val="nil"/>
              <w:bottom w:val="nil"/>
              <w:right w:val="nil"/>
            </w:tcBorders>
            <w:shd w:val="clear" w:color="auto" w:fill="auto"/>
            <w:noWrap/>
            <w:vAlign w:val="center"/>
            <w:hideMark/>
          </w:tcPr>
          <w:p w14:paraId="05E2BA99"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371.17</w:t>
            </w:r>
          </w:p>
        </w:tc>
        <w:tc>
          <w:tcPr>
            <w:tcW w:w="577" w:type="pct"/>
            <w:tcBorders>
              <w:top w:val="nil"/>
              <w:left w:val="nil"/>
              <w:bottom w:val="nil"/>
              <w:right w:val="nil"/>
            </w:tcBorders>
            <w:shd w:val="clear" w:color="auto" w:fill="auto"/>
            <w:noWrap/>
            <w:vAlign w:val="center"/>
            <w:hideMark/>
          </w:tcPr>
          <w:p w14:paraId="661D2DD0"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7.47</w:t>
            </w:r>
          </w:p>
        </w:tc>
        <w:tc>
          <w:tcPr>
            <w:tcW w:w="577" w:type="pct"/>
            <w:tcBorders>
              <w:top w:val="nil"/>
              <w:left w:val="nil"/>
              <w:bottom w:val="nil"/>
              <w:right w:val="nil"/>
            </w:tcBorders>
            <w:shd w:val="clear" w:color="auto" w:fill="auto"/>
            <w:noWrap/>
            <w:vAlign w:val="center"/>
            <w:hideMark/>
          </w:tcPr>
          <w:p w14:paraId="0873612D"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0.02</w:t>
            </w:r>
          </w:p>
        </w:tc>
        <w:tc>
          <w:tcPr>
            <w:tcW w:w="575" w:type="pct"/>
            <w:vMerge/>
            <w:tcBorders>
              <w:top w:val="nil"/>
              <w:left w:val="nil"/>
              <w:bottom w:val="single" w:sz="4" w:space="0" w:color="000000"/>
              <w:right w:val="nil"/>
            </w:tcBorders>
            <w:vAlign w:val="center"/>
            <w:hideMark/>
          </w:tcPr>
          <w:p w14:paraId="4D63C24E"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r w:rsidR="005C598A" w:rsidRPr="0075238F" w14:paraId="2F24A550" w14:textId="77777777" w:rsidTr="00FB6750">
        <w:trPr>
          <w:trHeight w:val="170"/>
        </w:trPr>
        <w:tc>
          <w:tcPr>
            <w:tcW w:w="1238" w:type="pct"/>
            <w:vMerge/>
            <w:tcBorders>
              <w:top w:val="nil"/>
              <w:left w:val="nil"/>
              <w:bottom w:val="single" w:sz="4" w:space="0" w:color="000000"/>
              <w:right w:val="nil"/>
            </w:tcBorders>
            <w:vAlign w:val="center"/>
            <w:hideMark/>
          </w:tcPr>
          <w:p w14:paraId="3F1B231D" w14:textId="77777777" w:rsidR="005C598A" w:rsidRPr="0075238F" w:rsidRDefault="005C598A" w:rsidP="005C598A">
            <w:pPr>
              <w:spacing w:after="0" w:line="240" w:lineRule="auto"/>
              <w:rPr>
                <w:rFonts w:ascii="Georgia" w:eastAsia="Times New Roman" w:hAnsi="Georgia" w:cs="Calibri"/>
                <w:i/>
                <w:iCs/>
                <w:color w:val="000000"/>
                <w:sz w:val="16"/>
                <w:szCs w:val="16"/>
                <w:lang w:val="en-US" w:eastAsia="es-CO"/>
              </w:rPr>
            </w:pPr>
          </w:p>
        </w:tc>
        <w:tc>
          <w:tcPr>
            <w:tcW w:w="879" w:type="pct"/>
            <w:tcBorders>
              <w:top w:val="nil"/>
              <w:left w:val="nil"/>
              <w:bottom w:val="single" w:sz="4" w:space="0" w:color="auto"/>
              <w:right w:val="nil"/>
            </w:tcBorders>
            <w:shd w:val="clear" w:color="auto" w:fill="auto"/>
            <w:noWrap/>
            <w:vAlign w:val="center"/>
            <w:hideMark/>
          </w:tcPr>
          <w:p w14:paraId="0F1EF272"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proofErr w:type="spellStart"/>
            <w:r w:rsidRPr="0075238F">
              <w:rPr>
                <w:rFonts w:ascii="Georgia" w:eastAsia="Times New Roman" w:hAnsi="Georgia" w:cs="Calibri"/>
                <w:color w:val="000000"/>
                <w:sz w:val="16"/>
                <w:szCs w:val="16"/>
                <w:lang w:val="en-US" w:eastAsia="es-CO"/>
              </w:rPr>
              <w:t>pmm.ca.np.alt</w:t>
            </w:r>
            <w:proofErr w:type="spellEnd"/>
          </w:p>
        </w:tc>
        <w:tc>
          <w:tcPr>
            <w:tcW w:w="577" w:type="pct"/>
            <w:tcBorders>
              <w:top w:val="nil"/>
              <w:left w:val="nil"/>
              <w:bottom w:val="single" w:sz="4" w:space="0" w:color="auto"/>
              <w:right w:val="nil"/>
            </w:tcBorders>
            <w:shd w:val="clear" w:color="auto" w:fill="auto"/>
            <w:noWrap/>
            <w:vAlign w:val="center"/>
            <w:hideMark/>
          </w:tcPr>
          <w:p w14:paraId="3147A9E6"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9</w:t>
            </w:r>
          </w:p>
        </w:tc>
        <w:tc>
          <w:tcPr>
            <w:tcW w:w="577" w:type="pct"/>
            <w:tcBorders>
              <w:top w:val="nil"/>
              <w:left w:val="nil"/>
              <w:bottom w:val="single" w:sz="4" w:space="0" w:color="auto"/>
              <w:right w:val="nil"/>
            </w:tcBorders>
            <w:shd w:val="clear" w:color="auto" w:fill="auto"/>
            <w:noWrap/>
            <w:vAlign w:val="center"/>
            <w:hideMark/>
          </w:tcPr>
          <w:p w14:paraId="254DB605"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371.43</w:t>
            </w:r>
          </w:p>
        </w:tc>
        <w:tc>
          <w:tcPr>
            <w:tcW w:w="577" w:type="pct"/>
            <w:tcBorders>
              <w:top w:val="nil"/>
              <w:left w:val="nil"/>
              <w:bottom w:val="single" w:sz="4" w:space="0" w:color="auto"/>
              <w:right w:val="nil"/>
            </w:tcBorders>
            <w:shd w:val="clear" w:color="auto" w:fill="auto"/>
            <w:noWrap/>
            <w:vAlign w:val="center"/>
            <w:hideMark/>
          </w:tcPr>
          <w:p w14:paraId="314CB303"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7.73</w:t>
            </w:r>
          </w:p>
        </w:tc>
        <w:tc>
          <w:tcPr>
            <w:tcW w:w="577" w:type="pct"/>
            <w:tcBorders>
              <w:top w:val="nil"/>
              <w:left w:val="nil"/>
              <w:bottom w:val="single" w:sz="4" w:space="0" w:color="auto"/>
              <w:right w:val="nil"/>
            </w:tcBorders>
            <w:shd w:val="clear" w:color="auto" w:fill="auto"/>
            <w:noWrap/>
            <w:vAlign w:val="center"/>
            <w:hideMark/>
          </w:tcPr>
          <w:p w14:paraId="667C41B8" w14:textId="77777777" w:rsidR="005C598A" w:rsidRPr="0075238F" w:rsidRDefault="005C598A" w:rsidP="005C598A">
            <w:pPr>
              <w:spacing w:after="0" w:line="240" w:lineRule="auto"/>
              <w:jc w:val="center"/>
              <w:rPr>
                <w:rFonts w:ascii="Georgia" w:eastAsia="Times New Roman" w:hAnsi="Georgia" w:cs="Calibri"/>
                <w:color w:val="000000"/>
                <w:sz w:val="16"/>
                <w:szCs w:val="16"/>
                <w:lang w:val="en-US" w:eastAsia="es-CO"/>
              </w:rPr>
            </w:pPr>
            <w:r w:rsidRPr="0075238F">
              <w:rPr>
                <w:rFonts w:ascii="Georgia" w:eastAsia="Times New Roman" w:hAnsi="Georgia" w:cs="Calibri"/>
                <w:color w:val="000000"/>
                <w:sz w:val="16"/>
                <w:szCs w:val="16"/>
                <w:lang w:val="en-US" w:eastAsia="es-CO"/>
              </w:rPr>
              <w:t>0.01</w:t>
            </w:r>
          </w:p>
        </w:tc>
        <w:tc>
          <w:tcPr>
            <w:tcW w:w="575" w:type="pct"/>
            <w:vMerge/>
            <w:tcBorders>
              <w:top w:val="nil"/>
              <w:left w:val="nil"/>
              <w:bottom w:val="single" w:sz="4" w:space="0" w:color="000000"/>
              <w:right w:val="nil"/>
            </w:tcBorders>
            <w:vAlign w:val="center"/>
            <w:hideMark/>
          </w:tcPr>
          <w:p w14:paraId="47F2228F" w14:textId="77777777" w:rsidR="005C598A" w:rsidRPr="0075238F" w:rsidRDefault="005C598A" w:rsidP="005C598A">
            <w:pPr>
              <w:spacing w:after="0" w:line="240" w:lineRule="auto"/>
              <w:rPr>
                <w:rFonts w:ascii="Georgia" w:eastAsia="Times New Roman" w:hAnsi="Georgia" w:cs="Calibri"/>
                <w:color w:val="000000"/>
                <w:sz w:val="16"/>
                <w:szCs w:val="16"/>
                <w:lang w:val="en-US" w:eastAsia="es-CO"/>
              </w:rPr>
            </w:pPr>
          </w:p>
        </w:tc>
      </w:tr>
    </w:tbl>
    <w:p w14:paraId="2BE6ADFA" w14:textId="77777777" w:rsidR="005C598A" w:rsidRPr="0075238F" w:rsidRDefault="005C598A" w:rsidP="005C598A">
      <w:pPr>
        <w:spacing w:line="276" w:lineRule="auto"/>
        <w:rPr>
          <w:rFonts w:ascii="Georgia" w:hAnsi="Georgia"/>
          <w:sz w:val="16"/>
          <w:szCs w:val="16"/>
          <w:lang w:val="en-US"/>
        </w:rPr>
      </w:pPr>
    </w:p>
    <w:p w14:paraId="6D21875A" w14:textId="77777777" w:rsidR="003112BA" w:rsidRPr="0075238F" w:rsidRDefault="003112BA" w:rsidP="005C598A">
      <w:pPr>
        <w:rPr>
          <w:rFonts w:ascii="Georgia" w:hAnsi="Georgia"/>
          <w:sz w:val="16"/>
          <w:szCs w:val="16"/>
          <w:lang w:val="en-US"/>
        </w:rPr>
      </w:pPr>
    </w:p>
    <w:p w14:paraId="0AD578A6" w14:textId="77777777" w:rsidR="003112BA" w:rsidRPr="0075238F" w:rsidRDefault="003112BA">
      <w:pPr>
        <w:rPr>
          <w:rFonts w:ascii="Georgia" w:hAnsi="Georgia"/>
          <w:sz w:val="16"/>
          <w:szCs w:val="16"/>
          <w:lang w:val="en-US"/>
        </w:rPr>
      </w:pPr>
      <w:r w:rsidRPr="0075238F">
        <w:rPr>
          <w:rFonts w:ascii="Georgia" w:hAnsi="Georgia"/>
          <w:sz w:val="16"/>
          <w:szCs w:val="16"/>
          <w:lang w:val="en-US"/>
        </w:rPr>
        <w:br w:type="page"/>
      </w:r>
    </w:p>
    <w:p w14:paraId="3A8227CF" w14:textId="77777777" w:rsidR="003112BA" w:rsidRPr="0075238F" w:rsidRDefault="003112BA" w:rsidP="003112BA">
      <w:pPr>
        <w:pStyle w:val="Ttulo2"/>
      </w:pPr>
      <w:r w:rsidRPr="0075238F">
        <w:lastRenderedPageBreak/>
        <w:t>References</w:t>
      </w:r>
    </w:p>
    <w:p w14:paraId="2673EF47" w14:textId="45B2BD22" w:rsidR="0075238F" w:rsidRPr="005B4800" w:rsidRDefault="003112BA"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sz w:val="24"/>
          <w:szCs w:val="24"/>
          <w:lang w:val="en-US"/>
        </w:rPr>
        <w:fldChar w:fldCharType="begin" w:fldLock="1"/>
      </w:r>
      <w:r w:rsidRPr="005B4800">
        <w:rPr>
          <w:rFonts w:ascii="Georgia" w:hAnsi="Georgia"/>
          <w:sz w:val="24"/>
          <w:szCs w:val="24"/>
          <w:lang w:val="en-US"/>
        </w:rPr>
        <w:instrText xml:space="preserve">ADDIN Mendeley Bibliography CSL_BIBLIOGRAPHY </w:instrText>
      </w:r>
      <w:r w:rsidRPr="005B4800">
        <w:rPr>
          <w:rFonts w:ascii="Georgia" w:hAnsi="Georgia"/>
          <w:sz w:val="24"/>
          <w:szCs w:val="24"/>
          <w:lang w:val="en-US"/>
        </w:rPr>
        <w:fldChar w:fldCharType="separate"/>
      </w:r>
      <w:r w:rsidR="0075238F" w:rsidRPr="005B4800">
        <w:rPr>
          <w:rFonts w:ascii="Georgia" w:hAnsi="Georgia" w:cs="Times New Roman"/>
          <w:noProof/>
          <w:sz w:val="24"/>
          <w:szCs w:val="24"/>
          <w:lang w:val="en-US"/>
        </w:rPr>
        <w:t xml:space="preserve">Arnold, T. W. (2010). Uninformative Parameters and Model Selection Using Akaike’s Information Criterion. </w:t>
      </w:r>
      <w:r w:rsidR="0075238F" w:rsidRPr="005B4800">
        <w:rPr>
          <w:rFonts w:ascii="Georgia" w:hAnsi="Georgia" w:cs="Times New Roman"/>
          <w:i/>
          <w:iCs/>
          <w:noProof/>
          <w:sz w:val="24"/>
          <w:szCs w:val="24"/>
          <w:lang w:val="en-US"/>
        </w:rPr>
        <w:t>Journal of Wildlife Management</w:t>
      </w:r>
      <w:r w:rsidR="0075238F" w:rsidRPr="005B4800">
        <w:rPr>
          <w:rFonts w:ascii="Georgia" w:hAnsi="Georgia" w:cs="Times New Roman"/>
          <w:noProof/>
          <w:sz w:val="24"/>
          <w:szCs w:val="24"/>
          <w:lang w:val="en-US"/>
        </w:rPr>
        <w:t xml:space="preserve">, </w:t>
      </w:r>
      <w:r w:rsidR="0075238F" w:rsidRPr="005B4800">
        <w:rPr>
          <w:rFonts w:ascii="Georgia" w:hAnsi="Georgia" w:cs="Times New Roman"/>
          <w:i/>
          <w:iCs/>
          <w:noProof/>
          <w:sz w:val="24"/>
          <w:szCs w:val="24"/>
          <w:lang w:val="en-US"/>
        </w:rPr>
        <w:t>74</w:t>
      </w:r>
      <w:r w:rsidR="0075238F" w:rsidRPr="005B4800">
        <w:rPr>
          <w:rFonts w:ascii="Georgia" w:hAnsi="Georgia" w:cs="Times New Roman"/>
          <w:noProof/>
          <w:sz w:val="24"/>
          <w:szCs w:val="24"/>
          <w:lang w:val="en-US"/>
        </w:rPr>
        <w:t>(6), 1175–1178. https://doi.org/10.2193/2009-367</w:t>
      </w:r>
    </w:p>
    <w:p w14:paraId="48AF33DC"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Burnhan, K. P., &amp; Anderson, D. R. (2002). Model Selection and Multimodel Inference. In K. P. Burnham &amp; D. R. Anderson (Eds.), </w:t>
      </w:r>
      <w:r w:rsidRPr="005B4800">
        <w:rPr>
          <w:rFonts w:ascii="Georgia" w:hAnsi="Georgia" w:cs="Times New Roman"/>
          <w:i/>
          <w:iCs/>
          <w:noProof/>
          <w:sz w:val="24"/>
          <w:szCs w:val="24"/>
          <w:lang w:val="en-US"/>
        </w:rPr>
        <w:t>Springer</w:t>
      </w:r>
      <w:r w:rsidRPr="005B4800">
        <w:rPr>
          <w:rFonts w:ascii="Georgia" w:hAnsi="Georgia" w:cs="Times New Roman"/>
          <w:noProof/>
          <w:sz w:val="24"/>
          <w:szCs w:val="24"/>
          <w:lang w:val="en-US"/>
        </w:rPr>
        <w:t>. Springer New York. https://doi.org/10.1007/b97636</w:t>
      </w:r>
    </w:p>
    <w:p w14:paraId="04655A30"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Congedo, L. (2016). </w:t>
      </w:r>
      <w:r w:rsidRPr="005B4800">
        <w:rPr>
          <w:rFonts w:ascii="Georgia" w:hAnsi="Georgia" w:cs="Times New Roman"/>
          <w:i/>
          <w:iCs/>
          <w:noProof/>
          <w:sz w:val="24"/>
          <w:szCs w:val="24"/>
          <w:lang w:val="en-US"/>
        </w:rPr>
        <w:t>Semi-Automatic Classiﬁcation Plugin Documentation. Release 6.0.1.1</w:t>
      </w:r>
      <w:r w:rsidRPr="005B4800">
        <w:rPr>
          <w:rFonts w:ascii="Georgia" w:hAnsi="Georgia" w:cs="Times New Roman"/>
          <w:noProof/>
          <w:sz w:val="24"/>
          <w:szCs w:val="24"/>
          <w:lang w:val="en-US"/>
        </w:rPr>
        <w:t>. https://doi.org/10.13140/RG.2.2.29474.02242/1</w:t>
      </w:r>
    </w:p>
    <w:p w14:paraId="3F41A00E"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IDEAM, I., IAVH, S., &amp; IIAP, I. (2017). </w:t>
      </w:r>
      <w:r w:rsidRPr="005B4800">
        <w:rPr>
          <w:rFonts w:ascii="Georgia" w:hAnsi="Georgia" w:cs="Times New Roman"/>
          <w:i/>
          <w:iCs/>
          <w:noProof/>
          <w:sz w:val="24"/>
          <w:szCs w:val="24"/>
          <w:lang w:val="en-US"/>
        </w:rPr>
        <w:t>Mapa Ecosistemas Continentales, Costeros y Marinos de Colombia</w:t>
      </w:r>
      <w:r w:rsidRPr="005B4800">
        <w:rPr>
          <w:rFonts w:ascii="Georgia" w:hAnsi="Georgia" w:cs="Times New Roman"/>
          <w:noProof/>
          <w:sz w:val="24"/>
          <w:szCs w:val="24"/>
          <w:lang w:val="en-US"/>
        </w:rPr>
        <w:t>. IDEAM Bogotá DC, Colombia.</w:t>
      </w:r>
    </w:p>
    <w:p w14:paraId="53A610E7"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Kéry, M., &amp; Royle, J. A. (2021). </w:t>
      </w:r>
      <w:r w:rsidRPr="005B4800">
        <w:rPr>
          <w:rFonts w:ascii="Georgia" w:hAnsi="Georgia" w:cs="Times New Roman"/>
          <w:i/>
          <w:iCs/>
          <w:noProof/>
          <w:sz w:val="24"/>
          <w:szCs w:val="24"/>
          <w:lang w:val="en-US"/>
        </w:rPr>
        <w:t>Applied Hierarchical Modeling in Ecology: Analysis of Distribution, Abundance and Species Richness in R and BUGS</w:t>
      </w:r>
      <w:r w:rsidRPr="005B4800">
        <w:rPr>
          <w:rFonts w:ascii="Georgia" w:hAnsi="Georgia" w:cs="Times New Roman"/>
          <w:noProof/>
          <w:sz w:val="24"/>
          <w:szCs w:val="24"/>
          <w:lang w:val="en-US"/>
        </w:rPr>
        <w:t>. Elsevier. https://doi.org/10.1016/C2015-0-04070-9</w:t>
      </w:r>
    </w:p>
    <w:p w14:paraId="24E34343"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Louis, J., Debaecker, V., Pflug, B., Main-Knorn, M., Bieniarz, J., Mueller-Wilm, U., Cadau, E., &amp; Gascon, F. (2016). Sentinel-2 SEN2COR: L2A processor for users. </w:t>
      </w:r>
      <w:r w:rsidRPr="005B4800">
        <w:rPr>
          <w:rFonts w:ascii="Georgia" w:hAnsi="Georgia" w:cs="Times New Roman"/>
          <w:i/>
          <w:iCs/>
          <w:noProof/>
          <w:sz w:val="24"/>
          <w:szCs w:val="24"/>
          <w:lang w:val="en-US"/>
        </w:rPr>
        <w:t>Proceedings of the Living Planet Symposium, Prague, Czech Republic</w:t>
      </w:r>
      <w:r w:rsidRPr="005B4800">
        <w:rPr>
          <w:rFonts w:ascii="Georgia" w:hAnsi="Georgia" w:cs="Times New Roman"/>
          <w:noProof/>
          <w:sz w:val="24"/>
          <w:szCs w:val="24"/>
          <w:lang w:val="en-US"/>
        </w:rPr>
        <w:t>, 9–13.</w:t>
      </w:r>
    </w:p>
    <w:p w14:paraId="3D9836E9"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MacKenzie, D. I., Nichols, J. D., Hines, J. E., Knutson, M. G., &amp; Franklin, A. B. (2003). Estimating site occupancy, colonization, and local extinction when a species is detected imperfectly. </w:t>
      </w:r>
      <w:r w:rsidRPr="005B4800">
        <w:rPr>
          <w:rFonts w:ascii="Georgia" w:hAnsi="Georgia" w:cs="Times New Roman"/>
          <w:i/>
          <w:iCs/>
          <w:noProof/>
          <w:sz w:val="24"/>
          <w:szCs w:val="24"/>
          <w:lang w:val="en-US"/>
        </w:rPr>
        <w:t>Ecology</w:t>
      </w:r>
      <w:r w:rsidRPr="005B4800">
        <w:rPr>
          <w:rFonts w:ascii="Georgia" w:hAnsi="Georgia" w:cs="Times New Roman"/>
          <w:noProof/>
          <w:sz w:val="24"/>
          <w:szCs w:val="24"/>
          <w:lang w:val="en-US"/>
        </w:rPr>
        <w:t xml:space="preserve">, </w:t>
      </w:r>
      <w:r w:rsidRPr="005B4800">
        <w:rPr>
          <w:rFonts w:ascii="Georgia" w:hAnsi="Georgia" w:cs="Times New Roman"/>
          <w:i/>
          <w:iCs/>
          <w:noProof/>
          <w:sz w:val="24"/>
          <w:szCs w:val="24"/>
          <w:lang w:val="en-US"/>
        </w:rPr>
        <w:t>84</w:t>
      </w:r>
      <w:r w:rsidRPr="005B4800">
        <w:rPr>
          <w:rFonts w:ascii="Georgia" w:hAnsi="Georgia" w:cs="Times New Roman"/>
          <w:noProof/>
          <w:sz w:val="24"/>
          <w:szCs w:val="24"/>
          <w:lang w:val="en-US"/>
        </w:rPr>
        <w:t>(8), 2200–2207. https://doi.org/10.1890/02-3090</w:t>
      </w:r>
    </w:p>
    <w:p w14:paraId="137F4CC2"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Main-Knorn, M., Pflug, B., Louis, J., Debaecker, V., Müller-Wilm, U., &amp; Gascon, F. (2017). Sen2Cor for Sentinel-2. </w:t>
      </w:r>
      <w:r w:rsidRPr="005B4800">
        <w:rPr>
          <w:rFonts w:ascii="Georgia" w:hAnsi="Georgia" w:cs="Times New Roman"/>
          <w:i/>
          <w:iCs/>
          <w:noProof/>
          <w:sz w:val="24"/>
          <w:szCs w:val="24"/>
          <w:lang w:val="en-US"/>
        </w:rPr>
        <w:t>Image and Signal Processing for Remote Sensing XXIII</w:t>
      </w:r>
      <w:r w:rsidRPr="005B4800">
        <w:rPr>
          <w:rFonts w:ascii="Georgia" w:hAnsi="Georgia" w:cs="Times New Roman"/>
          <w:noProof/>
          <w:sz w:val="24"/>
          <w:szCs w:val="24"/>
          <w:lang w:val="en-US"/>
        </w:rPr>
        <w:t xml:space="preserve">, </w:t>
      </w:r>
      <w:r w:rsidRPr="005B4800">
        <w:rPr>
          <w:rFonts w:ascii="Georgia" w:hAnsi="Georgia" w:cs="Times New Roman"/>
          <w:i/>
          <w:iCs/>
          <w:noProof/>
          <w:sz w:val="24"/>
          <w:szCs w:val="24"/>
          <w:lang w:val="en-US"/>
        </w:rPr>
        <w:t>10427</w:t>
      </w:r>
      <w:r w:rsidRPr="005B4800">
        <w:rPr>
          <w:rFonts w:ascii="Georgia" w:hAnsi="Georgia" w:cs="Times New Roman"/>
          <w:noProof/>
          <w:sz w:val="24"/>
          <w:szCs w:val="24"/>
          <w:lang w:val="en-US"/>
        </w:rPr>
        <w:t>, 1042704.</w:t>
      </w:r>
    </w:p>
    <w:p w14:paraId="15B0663A" w14:textId="77777777" w:rsidR="0075238F" w:rsidRPr="005B4800" w:rsidRDefault="0075238F" w:rsidP="0075238F">
      <w:pPr>
        <w:widowControl w:val="0"/>
        <w:autoSpaceDE w:val="0"/>
        <w:autoSpaceDN w:val="0"/>
        <w:adjustRightInd w:val="0"/>
        <w:spacing w:line="240" w:lineRule="auto"/>
        <w:ind w:left="480" w:hanging="480"/>
        <w:rPr>
          <w:rFonts w:ascii="Georgia" w:hAnsi="Georgia" w:cs="Times New Roman"/>
          <w:noProof/>
          <w:sz w:val="24"/>
          <w:szCs w:val="24"/>
          <w:lang w:val="en-US"/>
        </w:rPr>
      </w:pPr>
      <w:r w:rsidRPr="005B4800">
        <w:rPr>
          <w:rFonts w:ascii="Georgia" w:hAnsi="Georgia" w:cs="Times New Roman"/>
          <w:noProof/>
          <w:sz w:val="24"/>
          <w:szCs w:val="24"/>
          <w:lang w:val="en-US"/>
        </w:rPr>
        <w:t xml:space="preserve">Moffiet, T., Armston, J. D., &amp; Mengersen, K. (2010). Motivation, development and validation of a new spectral greenness index: A spectral dimension related to foliage projective cover. </w:t>
      </w:r>
      <w:r w:rsidRPr="005B4800">
        <w:rPr>
          <w:rFonts w:ascii="Georgia" w:hAnsi="Georgia" w:cs="Times New Roman"/>
          <w:i/>
          <w:iCs/>
          <w:noProof/>
          <w:sz w:val="24"/>
          <w:szCs w:val="24"/>
          <w:lang w:val="en-US"/>
        </w:rPr>
        <w:t>ISPRS Journal of Photogrammetry and Remote Sensing</w:t>
      </w:r>
      <w:r w:rsidRPr="005B4800">
        <w:rPr>
          <w:rFonts w:ascii="Georgia" w:hAnsi="Georgia" w:cs="Times New Roman"/>
          <w:noProof/>
          <w:sz w:val="24"/>
          <w:szCs w:val="24"/>
          <w:lang w:val="en-US"/>
        </w:rPr>
        <w:t xml:space="preserve">, </w:t>
      </w:r>
      <w:r w:rsidRPr="005B4800">
        <w:rPr>
          <w:rFonts w:ascii="Georgia" w:hAnsi="Georgia" w:cs="Times New Roman"/>
          <w:i/>
          <w:iCs/>
          <w:noProof/>
          <w:sz w:val="24"/>
          <w:szCs w:val="24"/>
          <w:lang w:val="en-US"/>
        </w:rPr>
        <w:t>65</w:t>
      </w:r>
      <w:r w:rsidRPr="005B4800">
        <w:rPr>
          <w:rFonts w:ascii="Georgia" w:hAnsi="Georgia" w:cs="Times New Roman"/>
          <w:noProof/>
          <w:sz w:val="24"/>
          <w:szCs w:val="24"/>
          <w:lang w:val="en-US"/>
        </w:rPr>
        <w:t>(1), 26–41. https://doi.org/10.1016/j.isprsjprs.2009.08.002</w:t>
      </w:r>
    </w:p>
    <w:p w14:paraId="2B4E77F1" w14:textId="77777777" w:rsidR="0075238F" w:rsidRPr="005B4800" w:rsidRDefault="0075238F" w:rsidP="0075238F">
      <w:pPr>
        <w:widowControl w:val="0"/>
        <w:autoSpaceDE w:val="0"/>
        <w:autoSpaceDN w:val="0"/>
        <w:adjustRightInd w:val="0"/>
        <w:spacing w:line="240" w:lineRule="auto"/>
        <w:ind w:left="480" w:hanging="480"/>
        <w:rPr>
          <w:rFonts w:ascii="Georgia" w:hAnsi="Georgia"/>
          <w:noProof/>
          <w:sz w:val="24"/>
          <w:szCs w:val="24"/>
          <w:lang w:val="en-US"/>
        </w:rPr>
      </w:pPr>
      <w:r w:rsidRPr="005B4800">
        <w:rPr>
          <w:rFonts w:ascii="Georgia" w:hAnsi="Georgia" w:cs="Times New Roman"/>
          <w:noProof/>
          <w:sz w:val="24"/>
          <w:szCs w:val="24"/>
          <w:lang w:val="en-US"/>
        </w:rPr>
        <w:t xml:space="preserve">Olofsson, P., Foody, G. M., Herold, M., Stehman, S. V., Woodcock, C. E., &amp; Wulder, M. A. (2014). Good practices for estimating area and assessing accuracy of land change. </w:t>
      </w:r>
      <w:r w:rsidRPr="005B4800">
        <w:rPr>
          <w:rFonts w:ascii="Georgia" w:hAnsi="Georgia" w:cs="Times New Roman"/>
          <w:i/>
          <w:iCs/>
          <w:noProof/>
          <w:sz w:val="24"/>
          <w:szCs w:val="24"/>
          <w:lang w:val="en-US"/>
        </w:rPr>
        <w:t>Remote Sensing of Environment</w:t>
      </w:r>
      <w:r w:rsidRPr="005B4800">
        <w:rPr>
          <w:rFonts w:ascii="Georgia" w:hAnsi="Georgia" w:cs="Times New Roman"/>
          <w:noProof/>
          <w:sz w:val="24"/>
          <w:szCs w:val="24"/>
          <w:lang w:val="en-US"/>
        </w:rPr>
        <w:t xml:space="preserve">, </w:t>
      </w:r>
      <w:r w:rsidRPr="005B4800">
        <w:rPr>
          <w:rFonts w:ascii="Georgia" w:hAnsi="Georgia" w:cs="Times New Roman"/>
          <w:i/>
          <w:iCs/>
          <w:noProof/>
          <w:sz w:val="24"/>
          <w:szCs w:val="24"/>
          <w:lang w:val="en-US"/>
        </w:rPr>
        <w:t>148</w:t>
      </w:r>
      <w:r w:rsidRPr="005B4800">
        <w:rPr>
          <w:rFonts w:ascii="Georgia" w:hAnsi="Georgia" w:cs="Times New Roman"/>
          <w:noProof/>
          <w:sz w:val="24"/>
          <w:szCs w:val="24"/>
          <w:lang w:val="en-US"/>
        </w:rPr>
        <w:t>, 42–57. https://doi.org/10.1016/j.rse.2014.02.015</w:t>
      </w:r>
    </w:p>
    <w:p w14:paraId="431F41C9" w14:textId="0F6BF668" w:rsidR="005C598A" w:rsidRPr="005B4800" w:rsidRDefault="003112BA" w:rsidP="005C598A">
      <w:pPr>
        <w:rPr>
          <w:rFonts w:ascii="Georgia" w:hAnsi="Georgia"/>
          <w:sz w:val="16"/>
          <w:szCs w:val="16"/>
        </w:rPr>
      </w:pPr>
      <w:r w:rsidRPr="005B4800">
        <w:rPr>
          <w:rFonts w:ascii="Georgia" w:hAnsi="Georgia"/>
          <w:sz w:val="24"/>
          <w:szCs w:val="24"/>
          <w:lang w:val="en-US"/>
        </w:rPr>
        <w:fldChar w:fldCharType="end"/>
      </w:r>
    </w:p>
    <w:p w14:paraId="3D8D8CC2" w14:textId="77777777" w:rsidR="005C598A" w:rsidRPr="0075238F" w:rsidRDefault="005C598A" w:rsidP="005C598A">
      <w:pPr>
        <w:rPr>
          <w:lang w:val="en-US"/>
        </w:rPr>
      </w:pPr>
    </w:p>
    <w:sectPr w:rsidR="005C598A" w:rsidRPr="0075238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I1MTQwMDQHUsamRko6SsGpxcWZ+XkgBUa1AAkUXuUsAAAA"/>
  </w:docVars>
  <w:rsids>
    <w:rsidRoot w:val="00CD59E1"/>
    <w:rsid w:val="00000719"/>
    <w:rsid w:val="00036ECB"/>
    <w:rsid w:val="00097C6D"/>
    <w:rsid w:val="000A118A"/>
    <w:rsid w:val="001320E5"/>
    <w:rsid w:val="001C0590"/>
    <w:rsid w:val="001D0938"/>
    <w:rsid w:val="001F2446"/>
    <w:rsid w:val="00243F25"/>
    <w:rsid w:val="00256603"/>
    <w:rsid w:val="00290779"/>
    <w:rsid w:val="003112BA"/>
    <w:rsid w:val="00335858"/>
    <w:rsid w:val="00382EEA"/>
    <w:rsid w:val="003D2F59"/>
    <w:rsid w:val="004E6417"/>
    <w:rsid w:val="0050301F"/>
    <w:rsid w:val="00517E98"/>
    <w:rsid w:val="00540FBB"/>
    <w:rsid w:val="005A7EDE"/>
    <w:rsid w:val="005B4800"/>
    <w:rsid w:val="005C2D9A"/>
    <w:rsid w:val="005C598A"/>
    <w:rsid w:val="005D7B33"/>
    <w:rsid w:val="006400AF"/>
    <w:rsid w:val="006D14E6"/>
    <w:rsid w:val="006D4DFA"/>
    <w:rsid w:val="006F18BA"/>
    <w:rsid w:val="00701130"/>
    <w:rsid w:val="0075238F"/>
    <w:rsid w:val="00754D76"/>
    <w:rsid w:val="007B04EE"/>
    <w:rsid w:val="00874A38"/>
    <w:rsid w:val="00886892"/>
    <w:rsid w:val="008B54A9"/>
    <w:rsid w:val="008E07F2"/>
    <w:rsid w:val="00977B34"/>
    <w:rsid w:val="009963F4"/>
    <w:rsid w:val="009F3563"/>
    <w:rsid w:val="009F698A"/>
    <w:rsid w:val="00A65F10"/>
    <w:rsid w:val="00AA4731"/>
    <w:rsid w:val="00B70635"/>
    <w:rsid w:val="00BE5E31"/>
    <w:rsid w:val="00C56BA5"/>
    <w:rsid w:val="00CD59E1"/>
    <w:rsid w:val="00CD74C1"/>
    <w:rsid w:val="00CE0445"/>
    <w:rsid w:val="00D63206"/>
    <w:rsid w:val="00D930E3"/>
    <w:rsid w:val="00E0446C"/>
    <w:rsid w:val="00E25F7A"/>
    <w:rsid w:val="00E80563"/>
    <w:rsid w:val="00F06323"/>
    <w:rsid w:val="00F67945"/>
    <w:rsid w:val="00F82EB2"/>
    <w:rsid w:val="00FB67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5553D"/>
  <w15:chartTrackingRefBased/>
  <w15:docId w15:val="{F8B946F7-30B0-4C8B-83AD-955BEAB51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5C598A"/>
    <w:pPr>
      <w:spacing w:line="276" w:lineRule="auto"/>
      <w:outlineLvl w:val="1"/>
    </w:pPr>
    <w:rPr>
      <w:rFonts w:ascii="Georgia" w:hAnsi="Georgia"/>
      <w:b/>
      <w:bCs/>
      <w:i/>
      <w:iCs/>
      <w:sz w:val="24"/>
      <w:szCs w:val="24"/>
      <w:shd w:val="clear" w:color="auto" w:fill="FFFFFF"/>
      <w:lang w:val="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C598A"/>
    <w:rPr>
      <w:rFonts w:ascii="Georgia" w:hAnsi="Georgia"/>
      <w:b/>
      <w:bCs/>
      <w:i/>
      <w:iCs/>
      <w:sz w:val="24"/>
      <w:szCs w:val="24"/>
      <w:lang w:val="en-US"/>
    </w:rPr>
  </w:style>
  <w:style w:type="character" w:styleId="Refdecomentario">
    <w:name w:val="annotation reference"/>
    <w:basedOn w:val="Fuentedeprrafopredeter"/>
    <w:uiPriority w:val="99"/>
    <w:semiHidden/>
    <w:unhideWhenUsed/>
    <w:rsid w:val="005C598A"/>
    <w:rPr>
      <w:sz w:val="16"/>
      <w:szCs w:val="16"/>
    </w:rPr>
  </w:style>
  <w:style w:type="paragraph" w:styleId="Textocomentario">
    <w:name w:val="annotation text"/>
    <w:basedOn w:val="Normal"/>
    <w:link w:val="TextocomentarioCar"/>
    <w:uiPriority w:val="99"/>
    <w:semiHidden/>
    <w:unhideWhenUsed/>
    <w:rsid w:val="005C598A"/>
    <w:pPr>
      <w:spacing w:line="240" w:lineRule="auto"/>
    </w:pPr>
    <w:rPr>
      <w:rFonts w:ascii="Georgia" w:hAnsi="Georgia"/>
      <w:sz w:val="20"/>
      <w:szCs w:val="20"/>
      <w:lang w:val="en-US"/>
    </w:rPr>
  </w:style>
  <w:style w:type="character" w:customStyle="1" w:styleId="TextocomentarioCar">
    <w:name w:val="Texto comentario Car"/>
    <w:basedOn w:val="Fuentedeprrafopredeter"/>
    <w:link w:val="Textocomentario"/>
    <w:uiPriority w:val="99"/>
    <w:semiHidden/>
    <w:rsid w:val="005C598A"/>
    <w:rPr>
      <w:rFonts w:ascii="Georgia" w:hAnsi="Georgia"/>
      <w:sz w:val="20"/>
      <w:szCs w:val="20"/>
      <w:lang w:val="en-US"/>
    </w:rPr>
  </w:style>
  <w:style w:type="paragraph" w:styleId="Descripcin">
    <w:name w:val="caption"/>
    <w:basedOn w:val="Normal"/>
    <w:next w:val="Normal"/>
    <w:uiPriority w:val="35"/>
    <w:unhideWhenUsed/>
    <w:qFormat/>
    <w:rsid w:val="00F06323"/>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munguia.steyer@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moralesrozo@unillanos.edu.co"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juanl.parra@udea.edu.com" TargetMode="External"/><Relationship Id="rId11" Type="http://schemas.openxmlformats.org/officeDocument/2006/relationships/image" Target="media/image1.png"/><Relationship Id="rId5" Type="http://schemas.openxmlformats.org/officeDocument/2006/relationships/hyperlink" Target="mailto:carlos.ortiz@cuantico.com.co" TargetMode="External"/><Relationship Id="rId10" Type="http://schemas.openxmlformats.org/officeDocument/2006/relationships/hyperlink" Target="mailto:carlos.ortiz@cuantico.com.co" TargetMode="External"/><Relationship Id="rId4" Type="http://schemas.openxmlformats.org/officeDocument/2006/relationships/webSettings" Target="webSettings.xml"/><Relationship Id="rId9" Type="http://schemas.openxmlformats.org/officeDocument/2006/relationships/hyperlink" Target="mailto:jogzamoraab@unal.edu.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2331DC-03AC-4467-806C-048EB6B6A3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8</Pages>
  <Words>6049</Words>
  <Characters>33272</Characters>
  <Application>Microsoft Office Word</Application>
  <DocSecurity>0</DocSecurity>
  <Lines>277</Lines>
  <Paragraphs>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Ortiz Yusty</dc:creator>
  <cp:keywords/>
  <dc:description/>
  <cp:lastModifiedBy>Carlos Ortiz Yusty</cp:lastModifiedBy>
  <cp:revision>45</cp:revision>
  <dcterms:created xsi:type="dcterms:W3CDTF">2022-03-23T20:30:00Z</dcterms:created>
  <dcterms:modified xsi:type="dcterms:W3CDTF">2022-03-23T23:06:00Z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http://www.zotero.org/styles/harvard-cite-them-right</vt:lpwstr>
  </property>
  <property fmtid="{D5CDD505-2E9C-101B-9397-08002B2CF9AE}" pid="5" name="Mendeley Recent Style Name 1_1">
    <vt:lpwstr>Cite Them Right 10th edition - Harvard</vt:lpwstr>
  </property>
  <property fmtid="{D5CDD505-2E9C-101B-9397-08002B2CF9AE}" pid="6" name="Mendeley Recent Style Id 2_1">
    <vt:lpwstr>https://csl.mendeley.com/styles/498552261/CommunityEcology</vt:lpwstr>
  </property>
  <property fmtid="{D5CDD505-2E9C-101B-9397-08002B2CF9AE}" pid="7" name="Mendeley Recent Style Name 2_1">
    <vt:lpwstr>Community Ecology</vt:lpwstr>
  </property>
  <property fmtid="{D5CDD505-2E9C-101B-9397-08002B2CF9AE}" pid="8" name="Mendeley Recent Style Id 3_1">
    <vt:lpwstr>http://www.zotero.org/styles/ecography</vt:lpwstr>
  </property>
  <property fmtid="{D5CDD505-2E9C-101B-9397-08002B2CF9AE}" pid="9" name="Mendeley Recent Style Name 3_1">
    <vt:lpwstr>Ecography</vt:lpwstr>
  </property>
  <property fmtid="{D5CDD505-2E9C-101B-9397-08002B2CF9AE}" pid="10" name="Mendeley Recent Style Id 4_1">
    <vt:lpwstr>http://www.zotero.org/styles/journal-of-landscape-ecology</vt:lpwstr>
  </property>
  <property fmtid="{D5CDD505-2E9C-101B-9397-08002B2CF9AE}" pid="11" name="Mendeley Recent Style Name 4_1">
    <vt:lpwstr>Journal of Landscape Ecology</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http://www.zotero.org/styles/perspectives-in-ecology-and-conservation</vt:lpwstr>
  </property>
  <property fmtid="{D5CDD505-2E9C-101B-9397-08002B2CF9AE}" pid="19" name="Mendeley Recent Style Name 8_1">
    <vt:lpwstr>Perspectives in Ecology and Conservation</vt:lpwstr>
  </property>
  <property fmtid="{D5CDD505-2E9C-101B-9397-08002B2CF9AE}" pid="20" name="Mendeley Recent Style Id 9_1">
    <vt:lpwstr>http://www.zotero.org/styles/revista-de-biologia-tropical</vt:lpwstr>
  </property>
  <property fmtid="{D5CDD505-2E9C-101B-9397-08002B2CF9AE}" pid="21" name="Mendeley Recent Style Name 9_1">
    <vt:lpwstr>Revista de Biología Tropical (International Journal of Tropical Biology and Conservation)</vt:lpwstr>
  </property>
  <property fmtid="{D5CDD505-2E9C-101B-9397-08002B2CF9AE}" pid="22" name="Mendeley Document_1">
    <vt:lpwstr>True</vt:lpwstr>
  </property>
  <property fmtid="{D5CDD505-2E9C-101B-9397-08002B2CF9AE}" pid="23" name="Mendeley Unique User Id_1">
    <vt:lpwstr>78b3a9b2-6a27-3c30-b124-4601e75e5b65</vt:lpwstr>
  </property>
  <property fmtid="{D5CDD505-2E9C-101B-9397-08002B2CF9AE}" pid="24" name="Mendeley Citation Style_1">
    <vt:lpwstr>http://www.zotero.org/styles/journal-of-landscape-ecology</vt:lpwstr>
  </property>
</Properties>
</file>